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4EEFE" w14:textId="77777777" w:rsidR="00D727AB" w:rsidRPr="00510FD2" w:rsidRDefault="00D727AB" w:rsidP="00091392">
      <w:pPr>
        <w:contextualSpacing/>
        <w:jc w:val="left"/>
        <w:rPr>
          <w:rFonts w:cs="Arial"/>
          <w:sz w:val="20"/>
        </w:rPr>
      </w:pPr>
      <w:r w:rsidRPr="00510FD2">
        <w:rPr>
          <w:rFonts w:cs="Arial"/>
          <w:b/>
          <w:sz w:val="20"/>
        </w:rPr>
        <w:t>Project Title</w:t>
      </w:r>
      <w:r w:rsidRPr="00510FD2">
        <w:rPr>
          <w:rFonts w:cs="Arial"/>
          <w:sz w:val="20"/>
        </w:rPr>
        <w:t>:</w:t>
      </w:r>
      <w:r w:rsidR="00C92517" w:rsidRPr="00510FD2">
        <w:rPr>
          <w:rFonts w:cs="Arial"/>
          <w:sz w:val="20"/>
        </w:rPr>
        <w:t xml:space="preserve"> </w:t>
      </w:r>
      <w:r w:rsidR="00C92517" w:rsidRPr="00510FD2">
        <w:rPr>
          <w:rFonts w:cs="Arial"/>
          <w:b/>
          <w:bCs/>
          <w:sz w:val="20"/>
        </w:rPr>
        <w:t>Challenging Harmful Attitudes and Norms for Gender Equality</w:t>
      </w:r>
      <w:r w:rsidR="00091392" w:rsidRPr="00510FD2">
        <w:rPr>
          <w:rFonts w:cs="Arial"/>
          <w:b/>
          <w:bCs/>
          <w:sz w:val="20"/>
        </w:rPr>
        <w:t xml:space="preserve"> </w:t>
      </w:r>
      <w:r w:rsidR="00C92517" w:rsidRPr="00510FD2">
        <w:rPr>
          <w:rFonts w:cs="Arial"/>
          <w:b/>
          <w:bCs/>
          <w:sz w:val="20"/>
        </w:rPr>
        <w:t>(CHANGE)</w:t>
      </w:r>
    </w:p>
    <w:p w14:paraId="0BC166A2" w14:textId="6FDF4E15" w:rsidR="00D727AB" w:rsidRPr="00510FD2" w:rsidRDefault="00D727AB" w:rsidP="00091392">
      <w:pPr>
        <w:contextualSpacing/>
        <w:jc w:val="left"/>
        <w:rPr>
          <w:rFonts w:cs="Arial"/>
          <w:b/>
          <w:sz w:val="20"/>
        </w:rPr>
      </w:pPr>
      <w:r w:rsidRPr="00510FD2">
        <w:rPr>
          <w:rFonts w:cs="Arial"/>
          <w:b/>
          <w:sz w:val="20"/>
        </w:rPr>
        <w:t>Project Number:</w:t>
      </w:r>
      <w:r w:rsidR="00A41223" w:rsidRPr="00510FD2">
        <w:rPr>
          <w:rFonts w:cs="Arial"/>
          <w:b/>
          <w:sz w:val="20"/>
        </w:rPr>
        <w:t xml:space="preserve"> </w:t>
      </w:r>
      <w:r w:rsidR="00AE79F8" w:rsidRPr="00510FD2">
        <w:rPr>
          <w:rFonts w:cs="Arial"/>
          <w:bCs/>
          <w:sz w:val="20"/>
        </w:rPr>
        <w:t xml:space="preserve"> 01005597</w:t>
      </w:r>
    </w:p>
    <w:p w14:paraId="158B1EF5" w14:textId="58D365D1" w:rsidR="00D727AB" w:rsidRPr="00510FD2" w:rsidRDefault="00D727AB" w:rsidP="00091392">
      <w:pPr>
        <w:contextualSpacing/>
        <w:jc w:val="left"/>
        <w:rPr>
          <w:rFonts w:cs="Arial"/>
          <w:b/>
          <w:sz w:val="20"/>
        </w:rPr>
      </w:pPr>
      <w:r w:rsidRPr="00510FD2">
        <w:rPr>
          <w:rFonts w:cs="Arial"/>
          <w:b/>
          <w:sz w:val="20"/>
        </w:rPr>
        <w:t>Implementing Partner:</w:t>
      </w:r>
      <w:r w:rsidR="00C92517" w:rsidRPr="00510FD2">
        <w:rPr>
          <w:rFonts w:cs="Arial"/>
          <w:b/>
          <w:sz w:val="20"/>
        </w:rPr>
        <w:t xml:space="preserve"> </w:t>
      </w:r>
      <w:r w:rsidR="00C92517" w:rsidRPr="00510FD2">
        <w:rPr>
          <w:rFonts w:cs="Arial"/>
          <w:bCs/>
          <w:sz w:val="20"/>
        </w:rPr>
        <w:t>UNDP</w:t>
      </w:r>
    </w:p>
    <w:p w14:paraId="152F6922" w14:textId="37C08B2A" w:rsidR="00D727AB" w:rsidRPr="00510FD2" w:rsidRDefault="00D727AB" w:rsidP="00091392">
      <w:pPr>
        <w:contextualSpacing/>
        <w:jc w:val="left"/>
        <w:rPr>
          <w:rFonts w:cs="Arial"/>
          <w:sz w:val="20"/>
        </w:rPr>
      </w:pPr>
      <w:r w:rsidRPr="00510FD2">
        <w:rPr>
          <w:rFonts w:cs="Arial"/>
          <w:b/>
          <w:sz w:val="20"/>
        </w:rPr>
        <w:t>Start Date:</w:t>
      </w:r>
      <w:r w:rsidR="00C92517" w:rsidRPr="00510FD2">
        <w:rPr>
          <w:rFonts w:cs="Arial"/>
          <w:b/>
          <w:sz w:val="20"/>
        </w:rPr>
        <w:t xml:space="preserve"> 2026</w:t>
      </w:r>
      <w:r w:rsidRPr="00510FD2">
        <w:rPr>
          <w:rFonts w:cs="Arial"/>
          <w:sz w:val="20"/>
        </w:rPr>
        <w:tab/>
      </w:r>
      <w:r w:rsidRPr="00510FD2">
        <w:rPr>
          <w:rFonts w:cs="Arial"/>
          <w:sz w:val="20"/>
        </w:rPr>
        <w:tab/>
      </w:r>
      <w:r w:rsidRPr="00510FD2">
        <w:rPr>
          <w:rFonts w:cs="Arial"/>
          <w:sz w:val="20"/>
        </w:rPr>
        <w:tab/>
      </w:r>
      <w:r w:rsidRPr="00510FD2">
        <w:rPr>
          <w:rFonts w:cs="Arial"/>
          <w:b/>
          <w:sz w:val="20"/>
        </w:rPr>
        <w:t>End Date:</w:t>
      </w:r>
      <w:r w:rsidRPr="00510FD2">
        <w:rPr>
          <w:rFonts w:cs="Arial"/>
          <w:sz w:val="20"/>
        </w:rPr>
        <w:t xml:space="preserve"> </w:t>
      </w:r>
      <w:r w:rsidR="00C92517" w:rsidRPr="00510FD2">
        <w:rPr>
          <w:rFonts w:cs="Arial"/>
          <w:b/>
          <w:bCs/>
          <w:sz w:val="20"/>
        </w:rPr>
        <w:t>2028</w:t>
      </w:r>
      <w:r w:rsidRPr="00510FD2">
        <w:rPr>
          <w:rFonts w:cs="Arial"/>
          <w:sz w:val="20"/>
        </w:rPr>
        <w:tab/>
      </w:r>
      <w:r w:rsidRPr="00510FD2">
        <w:rPr>
          <w:rFonts w:cs="Arial"/>
          <w:sz w:val="20"/>
        </w:rPr>
        <w:tab/>
      </w:r>
      <w:r w:rsidRPr="00510FD2">
        <w:rPr>
          <w:rFonts w:cs="Arial"/>
          <w:b/>
          <w:sz w:val="20"/>
        </w:rPr>
        <w:t>PAC Meeting date:</w:t>
      </w:r>
      <w:r w:rsidRPr="00510FD2">
        <w:rPr>
          <w:rFonts w:cs="Arial"/>
          <w:sz w:val="20"/>
        </w:rPr>
        <w:t xml:space="preserve"> </w:t>
      </w:r>
      <w:r w:rsidRPr="00510FD2">
        <w:rPr>
          <w:rFonts w:cs="Arial"/>
          <w:sz w:val="20"/>
        </w:rPr>
        <w:tab/>
      </w:r>
      <w:r w:rsidR="00D64B39" w:rsidRPr="00510FD2">
        <w:rPr>
          <w:rFonts w:cs="Arial"/>
          <w:sz w:val="20"/>
        </w:rPr>
        <w:t>18.02.2026</w:t>
      </w:r>
    </w:p>
    <w:p w14:paraId="56E105CE" w14:textId="77777777" w:rsidR="00D727AB" w:rsidRPr="00510FD2" w:rsidRDefault="00D727AB" w:rsidP="00D727AB">
      <w:pPr>
        <w:spacing w:after="0"/>
        <w:contextualSpacing/>
        <w:rPr>
          <w:rFonts w:cs="Arial"/>
          <w:sz w:val="20"/>
        </w:rPr>
      </w:pPr>
    </w:p>
    <w:tbl>
      <w:tblPr>
        <w:tblW w:w="0" w:type="auto"/>
        <w:tblBorders>
          <w:top w:val="dotted" w:sz="4" w:space="0" w:color="auto"/>
          <w:left w:val="dotted" w:sz="4" w:space="0" w:color="auto"/>
          <w:bottom w:val="dotted" w:sz="4" w:space="0" w:color="auto"/>
          <w:right w:val="dotted" w:sz="4" w:space="0" w:color="auto"/>
          <w:insideH w:val="single" w:sz="4" w:space="0" w:color="auto"/>
          <w:insideV w:val="single" w:sz="4" w:space="0" w:color="auto"/>
        </w:tblBorders>
        <w:tblLook w:val="04A0" w:firstRow="1" w:lastRow="0" w:firstColumn="1" w:lastColumn="0" w:noHBand="0" w:noVBand="1"/>
      </w:tblPr>
      <w:tblGrid>
        <w:gridCol w:w="9592"/>
      </w:tblGrid>
      <w:tr w:rsidR="00D727AB" w:rsidRPr="00510FD2" w14:paraId="0D6DF8B7" w14:textId="77777777" w:rsidTr="15604583">
        <w:trPr>
          <w:trHeight w:val="361"/>
        </w:trPr>
        <w:tc>
          <w:tcPr>
            <w:tcW w:w="9740" w:type="dxa"/>
            <w:vAlign w:val="center"/>
          </w:tcPr>
          <w:p w14:paraId="11A8A27B" w14:textId="77777777" w:rsidR="00D727AB" w:rsidRPr="00510FD2" w:rsidRDefault="00D727AB" w:rsidP="00FD4890">
            <w:pPr>
              <w:spacing w:after="0"/>
              <w:contextualSpacing/>
              <w:jc w:val="center"/>
              <w:rPr>
                <w:rFonts w:cs="Arial"/>
                <w:b/>
                <w:sz w:val="20"/>
              </w:rPr>
            </w:pPr>
            <w:r w:rsidRPr="00510FD2">
              <w:rPr>
                <w:rFonts w:cs="Arial"/>
                <w:b/>
                <w:sz w:val="20"/>
              </w:rPr>
              <w:t>Brief Description</w:t>
            </w:r>
          </w:p>
        </w:tc>
      </w:tr>
      <w:tr w:rsidR="00D727AB" w:rsidRPr="00510FD2" w14:paraId="6D88A782" w14:textId="77777777" w:rsidTr="15604583">
        <w:trPr>
          <w:trHeight w:val="3239"/>
        </w:trPr>
        <w:tc>
          <w:tcPr>
            <w:tcW w:w="9740" w:type="dxa"/>
          </w:tcPr>
          <w:p w14:paraId="0D75714F" w14:textId="7BB8FD1F" w:rsidR="00D727AB" w:rsidRPr="00510FD2" w:rsidRDefault="272E9B7D" w:rsidP="15604583">
            <w:pPr>
              <w:contextualSpacing/>
              <w:rPr>
                <w:rFonts w:cs="Arial"/>
                <w:sz w:val="20"/>
                <w:szCs w:val="20"/>
              </w:rPr>
            </w:pPr>
            <w:r w:rsidRPr="00510FD2">
              <w:rPr>
                <w:rFonts w:cs="Arial"/>
                <w:sz w:val="20"/>
                <w:szCs w:val="20"/>
              </w:rPr>
              <w:t>In</w:t>
            </w:r>
            <w:r w:rsidR="00693D11" w:rsidRPr="00510FD2">
              <w:rPr>
                <w:rFonts w:cs="Arial"/>
                <w:sz w:val="20"/>
                <w:szCs w:val="20"/>
              </w:rPr>
              <w:t xml:space="preserve"> </w:t>
            </w:r>
            <w:r w:rsidRPr="00510FD2">
              <w:rPr>
                <w:rFonts w:cs="Arial"/>
                <w:sz w:val="20"/>
                <w:szCs w:val="20"/>
              </w:rPr>
              <w:t>Central Asia, gender inequality remains deeply entrenched, with all five countries lagging on the Global Gender Gap Index and showing persistent disparities in women’s political representation, economic participation, and access to resources and opportunities</w:t>
            </w:r>
            <w:r w:rsidR="14AB73F5" w:rsidRPr="00510FD2">
              <w:rPr>
                <w:rFonts w:cs="Arial"/>
                <w:sz w:val="20"/>
                <w:szCs w:val="20"/>
              </w:rPr>
              <w:t xml:space="preserve">. </w:t>
            </w:r>
            <w:r w:rsidRPr="00510FD2">
              <w:rPr>
                <w:rFonts w:cs="Arial"/>
                <w:sz w:val="20"/>
                <w:szCs w:val="20"/>
              </w:rPr>
              <w:t xml:space="preserve">Against this backdrop, the 2026–2028 Multi-Country Programme (MCP) will apply a holistic, gender-transformative approach to address root causes of GBV and systemic gender inequality in all five Central Asian countries. </w:t>
            </w:r>
            <w:r w:rsidR="3AD4CBC0" w:rsidRPr="00510FD2">
              <w:rPr>
                <w:rFonts w:cs="Arial"/>
                <w:sz w:val="20"/>
                <w:szCs w:val="20"/>
                <w:lang w:val="en-US"/>
              </w:rPr>
              <w:t xml:space="preserve">UNDP component contributes to Outcome 3 across five Central Asian countries – Kazakhstan, Kyrgyzstan, Tajikistan, Turkmenistan and Uzbekistan. It addresses the structural economic inequalities that increase women’s vulnerability to gender-based violence (GBV), including limited access to decent work, unequal </w:t>
            </w:r>
            <w:proofErr w:type="spellStart"/>
            <w:r w:rsidR="3AD4CBC0" w:rsidRPr="00510FD2">
              <w:rPr>
                <w:rFonts w:cs="Arial"/>
                <w:sz w:val="20"/>
                <w:szCs w:val="20"/>
                <w:lang w:val="en-US"/>
              </w:rPr>
              <w:t>labour</w:t>
            </w:r>
            <w:proofErr w:type="spellEnd"/>
            <w:r w:rsidR="3AD4CBC0" w:rsidRPr="00510FD2">
              <w:rPr>
                <w:rFonts w:cs="Arial"/>
                <w:sz w:val="20"/>
                <w:szCs w:val="20"/>
                <w:lang w:val="en-US"/>
              </w:rPr>
              <w:t xml:space="preserve"> market participation, and the disproportionate burden of unpaid care work. Through a regional approach led by UNDP Kazakhstan, the project will strengthen evidence-based policymaking and expand women’s economic opportunities. It will support gender-responsive data collection and analysis to inform policies addressing women’s economic vulnerabilities, while promoting women’s access to employment, entrepreneurship and sustainable livelihoods through partnerships with governments, civil society, academia and the private sector. </w:t>
            </w:r>
          </w:p>
        </w:tc>
      </w:tr>
    </w:tbl>
    <w:p w14:paraId="2E8F0ED4" w14:textId="77777777" w:rsidR="00D727AB" w:rsidRPr="00510FD2" w:rsidRDefault="00D727AB" w:rsidP="00D727AB">
      <w:pPr>
        <w:contextualSpacing/>
        <w:rPr>
          <w:rFonts w:cs="Arial"/>
          <w:b/>
          <w:sz w:val="20"/>
          <w:lang w:val="en-US"/>
        </w:rPr>
      </w:pPr>
      <w:r w:rsidRPr="00510FD2">
        <w:rPr>
          <w:rFonts w:cs="Arial"/>
          <w:sz w:val="20"/>
        </w:rPr>
        <w:tab/>
      </w:r>
      <w:r w:rsidRPr="00510FD2">
        <w:rPr>
          <w:rFonts w:cs="Arial"/>
          <w:b/>
          <w:sz w:val="20"/>
        </w:rPr>
        <w:tab/>
      </w:r>
    </w:p>
    <w:tbl>
      <w:tblPr>
        <w:tblW w:w="962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70"/>
        <w:gridCol w:w="1255"/>
        <w:gridCol w:w="1530"/>
        <w:gridCol w:w="1627"/>
      </w:tblGrid>
      <w:tr w:rsidR="00D727AB" w:rsidRPr="00510FD2" w14:paraId="2CAD6CEB" w14:textId="77777777" w:rsidTr="00836F93">
        <w:trPr>
          <w:trHeight w:val="1007"/>
          <w:jc w:val="right"/>
        </w:trPr>
        <w:tc>
          <w:tcPr>
            <w:tcW w:w="4945" w:type="dxa"/>
            <w:vMerge w:val="restart"/>
          </w:tcPr>
          <w:p w14:paraId="2B2CE0B8" w14:textId="35F89689" w:rsidR="00AF40A5" w:rsidRPr="00510FD2" w:rsidRDefault="762219C9" w:rsidP="00FD4890">
            <w:pPr>
              <w:jc w:val="left"/>
              <w:rPr>
                <w:rFonts w:cs="Arial"/>
                <w:b/>
                <w:bCs/>
                <w:sz w:val="20"/>
                <w:szCs w:val="20"/>
              </w:rPr>
            </w:pPr>
            <w:r w:rsidRPr="00510FD2">
              <w:rPr>
                <w:rFonts w:cs="Arial"/>
                <w:b/>
                <w:bCs/>
                <w:sz w:val="20"/>
                <w:szCs w:val="20"/>
              </w:rPr>
              <w:t>Contributing Outcome (CPD):</w:t>
            </w:r>
          </w:p>
          <w:p w14:paraId="4138A45F" w14:textId="3C6288F5" w:rsidR="00CE66A7" w:rsidRPr="00510FD2" w:rsidRDefault="00CE66A7" w:rsidP="00FD4890">
            <w:pPr>
              <w:jc w:val="left"/>
              <w:rPr>
                <w:rFonts w:cs="Arial"/>
                <w:b/>
                <w:bCs/>
                <w:sz w:val="20"/>
                <w:szCs w:val="20"/>
              </w:rPr>
            </w:pPr>
            <w:r w:rsidRPr="00510FD2">
              <w:rPr>
                <w:rFonts w:cs="Arial"/>
                <w:b/>
                <w:bCs/>
                <w:sz w:val="20"/>
                <w:szCs w:val="20"/>
              </w:rPr>
              <w:t xml:space="preserve"> </w:t>
            </w:r>
          </w:p>
          <w:p w14:paraId="0D95DA3B" w14:textId="4402EA4A" w:rsidR="00AF40A5" w:rsidRPr="00510FD2" w:rsidRDefault="7A3AF2D4" w:rsidP="189E9470">
            <w:pPr>
              <w:rPr>
                <w:rFonts w:cs="Arial"/>
                <w:b/>
                <w:bCs/>
                <w:sz w:val="20"/>
                <w:szCs w:val="20"/>
                <w:highlight w:val="yellow"/>
                <w:u w:val="single"/>
              </w:rPr>
            </w:pPr>
            <w:r w:rsidRPr="00510FD2">
              <w:rPr>
                <w:rFonts w:cs="Arial"/>
                <w:b/>
                <w:bCs/>
                <w:sz w:val="20"/>
                <w:szCs w:val="20"/>
                <w:u w:val="single"/>
              </w:rPr>
              <w:t xml:space="preserve">UNDP Kazakhstan - </w:t>
            </w:r>
            <w:r w:rsidR="6781E25E" w:rsidRPr="00510FD2">
              <w:rPr>
                <w:rFonts w:cs="Arial"/>
                <w:b/>
                <w:bCs/>
                <w:sz w:val="20"/>
                <w:szCs w:val="20"/>
                <w:u w:val="single"/>
                <w:lang w:val="en-US"/>
              </w:rPr>
              <w:t xml:space="preserve">STRATEGIC OUTCOME 2: </w:t>
            </w:r>
            <w:r w:rsidR="6781E25E" w:rsidRPr="00510FD2">
              <w:rPr>
                <w:rFonts w:cs="Arial"/>
                <w:sz w:val="20"/>
                <w:szCs w:val="20"/>
                <w:lang w:val="en-US"/>
              </w:rPr>
              <w:t>By 2029, governance systems are more effective, inclusive, and accountable, enabling people, societies and economies to thrive.</w:t>
            </w:r>
          </w:p>
          <w:p w14:paraId="0676B042" w14:textId="77777777" w:rsidR="00AF40A5" w:rsidRPr="00510FD2" w:rsidRDefault="00AF40A5" w:rsidP="189E9470">
            <w:pPr>
              <w:jc w:val="left"/>
              <w:rPr>
                <w:rFonts w:cs="Arial"/>
                <w:b/>
                <w:bCs/>
                <w:sz w:val="20"/>
                <w:szCs w:val="20"/>
                <w:highlight w:val="yellow"/>
                <w:u w:val="single"/>
              </w:rPr>
            </w:pPr>
          </w:p>
          <w:p w14:paraId="74F17CC2" w14:textId="5B5D10F6" w:rsidR="00AF40A5" w:rsidRPr="00510FD2" w:rsidRDefault="5DC89C68" w:rsidP="007D2690">
            <w:pPr>
              <w:spacing w:after="160" w:line="257" w:lineRule="auto"/>
              <w:jc w:val="left"/>
              <w:rPr>
                <w:rFonts w:eastAsia="Aptos" w:cs="Arial"/>
                <w:lang w:val="en-US"/>
              </w:rPr>
            </w:pPr>
            <w:r w:rsidRPr="00510FD2">
              <w:rPr>
                <w:rFonts w:cs="Arial"/>
                <w:b/>
                <w:bCs/>
                <w:sz w:val="20"/>
                <w:szCs w:val="20"/>
                <w:u w:val="single"/>
                <w:lang w:val="en-US"/>
              </w:rPr>
              <w:t>UNDP Kyrgyzstan –</w:t>
            </w:r>
            <w:r w:rsidR="23619E54" w:rsidRPr="00510FD2">
              <w:rPr>
                <w:rFonts w:cs="Arial"/>
                <w:b/>
                <w:bCs/>
                <w:sz w:val="20"/>
                <w:szCs w:val="20"/>
                <w:u w:val="single"/>
                <w:lang w:val="en-US"/>
              </w:rPr>
              <w:t xml:space="preserve"> </w:t>
            </w:r>
            <w:r w:rsidR="0022049D" w:rsidRPr="00510FD2">
              <w:rPr>
                <w:rFonts w:cs="Arial"/>
                <w:b/>
                <w:bCs/>
                <w:sz w:val="20"/>
                <w:szCs w:val="20"/>
                <w:u w:val="single"/>
                <w:lang w:val="en-US"/>
              </w:rPr>
              <w:t xml:space="preserve">STRATEGIC </w:t>
            </w:r>
            <w:r w:rsidR="6AA5C38E" w:rsidRPr="00510FD2">
              <w:rPr>
                <w:rFonts w:cs="Arial"/>
                <w:b/>
                <w:bCs/>
                <w:sz w:val="20"/>
                <w:szCs w:val="20"/>
                <w:u w:val="single"/>
                <w:lang w:val="en-US"/>
              </w:rPr>
              <w:t>OUTCOME 4:</w:t>
            </w:r>
            <w:r w:rsidR="6AA5C38E" w:rsidRPr="00510FD2">
              <w:rPr>
                <w:rFonts w:cs="Arial"/>
                <w:sz w:val="20"/>
                <w:szCs w:val="20"/>
                <w:lang w:val="en-US"/>
              </w:rPr>
              <w:t xml:space="preserve"> By 2027, all people in the Kyrgyz Republic enjoy the benefits of fair and accountable democratic institutions that are free from corruption and apply innovative solutions that promote respect for human rights and strengthen peace and cohesion.</w:t>
            </w:r>
          </w:p>
          <w:p w14:paraId="254C20B1" w14:textId="23585C21" w:rsidR="00AF40A5" w:rsidRPr="00510FD2" w:rsidRDefault="7B81B4F0" w:rsidP="71D3099A">
            <w:pPr>
              <w:spacing w:before="80" w:after="80"/>
              <w:rPr>
                <w:rFonts w:eastAsia="Arial" w:cs="Arial"/>
                <w:sz w:val="20"/>
                <w:szCs w:val="20"/>
                <w:lang w:val="en-US"/>
              </w:rPr>
            </w:pPr>
            <w:r w:rsidRPr="2A446C36">
              <w:rPr>
                <w:rFonts w:eastAsia="Arial" w:cs="Arial"/>
                <w:b/>
                <w:bCs/>
                <w:sz w:val="20"/>
                <w:szCs w:val="20"/>
                <w:u w:val="single"/>
                <w:lang w:val="en-US"/>
              </w:rPr>
              <w:t>UNDP Tajikistan –</w:t>
            </w:r>
            <w:r w:rsidR="4187ABC0" w:rsidRPr="2A446C36">
              <w:rPr>
                <w:rFonts w:eastAsia="Arial" w:cs="Arial"/>
                <w:b/>
                <w:bCs/>
                <w:sz w:val="20"/>
                <w:szCs w:val="20"/>
                <w:u w:val="single"/>
                <w:lang w:val="en-US"/>
              </w:rPr>
              <w:t xml:space="preserve"> </w:t>
            </w:r>
            <w:r w:rsidR="09EB611C" w:rsidRPr="2A446C36">
              <w:rPr>
                <w:rFonts w:cs="Arial"/>
                <w:b/>
                <w:bCs/>
                <w:sz w:val="20"/>
                <w:szCs w:val="20"/>
                <w:u w:val="single"/>
                <w:lang w:val="en-US"/>
              </w:rPr>
              <w:t>STRATEGIC OUTCOME</w:t>
            </w:r>
            <w:r w:rsidR="7F808A56" w:rsidRPr="00836F93">
              <w:rPr>
                <w:rFonts w:eastAsia="Arial" w:cs="Arial"/>
                <w:b/>
                <w:bCs/>
                <w:sz w:val="20"/>
                <w:szCs w:val="20"/>
                <w:u w:val="single"/>
                <w:lang w:val="en-US"/>
              </w:rPr>
              <w:t xml:space="preserve"> 2</w:t>
            </w:r>
            <w:r w:rsidR="7F808A56" w:rsidRPr="2A446C36">
              <w:rPr>
                <w:rFonts w:eastAsia="Arial" w:cs="Arial"/>
                <w:b/>
                <w:bCs/>
                <w:sz w:val="20"/>
                <w:szCs w:val="20"/>
                <w:lang w:val="en-US"/>
              </w:rPr>
              <w:t>:</w:t>
            </w:r>
            <w:r w:rsidR="7F808A56" w:rsidRPr="2A446C36">
              <w:rPr>
                <w:rFonts w:eastAsia="Arial" w:cs="Arial"/>
                <w:sz w:val="20"/>
                <w:szCs w:val="20"/>
                <w:lang w:val="en-US"/>
              </w:rPr>
              <w:t xml:space="preserve"> Sustainable, inclusive</w:t>
            </w:r>
            <w:r w:rsidR="7804BAA5" w:rsidRPr="2A446C36">
              <w:rPr>
                <w:rFonts w:eastAsia="Arial" w:cs="Arial"/>
                <w:sz w:val="20"/>
                <w:szCs w:val="20"/>
                <w:lang w:val="en-US"/>
              </w:rPr>
              <w:t xml:space="preserve"> and </w:t>
            </w:r>
            <w:r w:rsidR="7F808A56" w:rsidRPr="2A446C36">
              <w:rPr>
                <w:rFonts w:eastAsia="Arial" w:cs="Arial"/>
                <w:sz w:val="20"/>
                <w:szCs w:val="20"/>
                <w:lang w:val="en-US"/>
              </w:rPr>
              <w:t>green economic growth.</w:t>
            </w:r>
            <w:r w:rsidR="308E4D7F" w:rsidRPr="2A446C36">
              <w:rPr>
                <w:rFonts w:eastAsia="Arial" w:cs="Arial"/>
                <w:sz w:val="20"/>
                <w:szCs w:val="20"/>
                <w:lang w:val="en-US"/>
              </w:rPr>
              <w:t xml:space="preserve"> By 2026, public institutions and the private sector collaborate to implement innovative and gender-responsive policy frameworks and actions to green the economy and strengthen inclusion of vulnerable groups</w:t>
            </w:r>
            <w:r w:rsidR="7804BAA5" w:rsidRPr="2A446C36">
              <w:rPr>
                <w:rFonts w:eastAsia="Arial" w:cs="Arial"/>
                <w:sz w:val="20"/>
                <w:szCs w:val="20"/>
                <w:lang w:val="en-US"/>
              </w:rPr>
              <w:t xml:space="preserve"> inclusive, accessible, high-quality and future-ready learning, skills and diverse income opportunities.</w:t>
            </w:r>
          </w:p>
          <w:p w14:paraId="3FD8D21A" w14:textId="77777777" w:rsidR="00AF40A5" w:rsidRPr="00510FD2" w:rsidRDefault="00AF40A5" w:rsidP="189E9470">
            <w:pPr>
              <w:jc w:val="left"/>
              <w:rPr>
                <w:rFonts w:cs="Arial"/>
                <w:b/>
                <w:bCs/>
                <w:sz w:val="20"/>
                <w:szCs w:val="20"/>
                <w:highlight w:val="yellow"/>
                <w:u w:val="single"/>
                <w:lang w:val="en-US"/>
              </w:rPr>
            </w:pPr>
          </w:p>
          <w:p w14:paraId="303FBF45" w14:textId="74C4BA22" w:rsidR="00AF40A5" w:rsidRPr="00510FD2" w:rsidRDefault="0342967E" w:rsidP="35D1F42D">
            <w:pPr>
              <w:rPr>
                <w:rFonts w:eastAsia="Arial" w:cs="Arial"/>
                <w:sz w:val="20"/>
                <w:szCs w:val="20"/>
                <w:lang w:val="en-US"/>
              </w:rPr>
            </w:pPr>
            <w:r w:rsidRPr="00510FD2">
              <w:rPr>
                <w:rFonts w:eastAsia="Arial" w:cs="Arial"/>
                <w:b/>
                <w:bCs/>
                <w:sz w:val="20"/>
                <w:szCs w:val="20"/>
                <w:u w:val="single"/>
                <w:lang w:val="en-US"/>
              </w:rPr>
              <w:t xml:space="preserve">UNDP Turkmenistan </w:t>
            </w:r>
            <w:r w:rsidR="00F82E50" w:rsidRPr="00510FD2">
              <w:rPr>
                <w:rFonts w:eastAsia="Arial" w:cs="Arial"/>
                <w:b/>
                <w:bCs/>
                <w:sz w:val="20"/>
                <w:szCs w:val="20"/>
                <w:u w:val="single"/>
                <w:lang w:val="en-US"/>
              </w:rPr>
              <w:t>–</w:t>
            </w:r>
            <w:r w:rsidR="3EBD7C52" w:rsidRPr="00510FD2">
              <w:rPr>
                <w:rFonts w:eastAsia="Arial" w:cs="Arial"/>
                <w:b/>
                <w:bCs/>
                <w:sz w:val="20"/>
                <w:szCs w:val="20"/>
                <w:u w:val="single"/>
                <w:lang w:val="en-US"/>
              </w:rPr>
              <w:t xml:space="preserve"> </w:t>
            </w:r>
            <w:r w:rsidR="00BF5D3D" w:rsidRPr="00510FD2">
              <w:rPr>
                <w:rFonts w:eastAsia="Arial" w:cs="Arial"/>
                <w:b/>
                <w:bCs/>
                <w:sz w:val="20"/>
                <w:szCs w:val="20"/>
                <w:u w:val="single"/>
                <w:lang w:val="en-US"/>
              </w:rPr>
              <w:t>STRATEGIC</w:t>
            </w:r>
            <w:r w:rsidR="00F82E50" w:rsidRPr="00510FD2">
              <w:rPr>
                <w:rFonts w:eastAsia="Arial" w:cs="Arial"/>
                <w:b/>
                <w:bCs/>
                <w:sz w:val="20"/>
                <w:szCs w:val="20"/>
                <w:u w:val="single"/>
                <w:lang w:val="en-US"/>
              </w:rPr>
              <w:t xml:space="preserve"> </w:t>
            </w:r>
            <w:r w:rsidR="00BF5D3D" w:rsidRPr="00510FD2">
              <w:rPr>
                <w:rFonts w:eastAsia="Arial" w:cs="Arial"/>
                <w:b/>
                <w:bCs/>
                <w:sz w:val="20"/>
                <w:szCs w:val="20"/>
                <w:u w:val="single"/>
                <w:lang w:val="en-US"/>
              </w:rPr>
              <w:t>OUTCOME</w:t>
            </w:r>
            <w:r w:rsidR="03D455B3" w:rsidRPr="00510FD2">
              <w:rPr>
                <w:rFonts w:eastAsia="Arial" w:cs="Arial"/>
                <w:b/>
                <w:bCs/>
                <w:sz w:val="20"/>
                <w:szCs w:val="20"/>
                <w:u w:val="single"/>
                <w:lang w:val="en-US"/>
              </w:rPr>
              <w:t xml:space="preserve"> 2:</w:t>
            </w:r>
            <w:r w:rsidR="03D455B3" w:rsidRPr="00510FD2">
              <w:rPr>
                <w:rFonts w:eastAsia="Arial" w:cs="Arial"/>
                <w:b/>
                <w:bCs/>
                <w:sz w:val="20"/>
                <w:szCs w:val="20"/>
                <w:lang w:val="en-US"/>
              </w:rPr>
              <w:t xml:space="preserve"> </w:t>
            </w:r>
            <w:r w:rsidR="03D455B3" w:rsidRPr="00510FD2">
              <w:rPr>
                <w:rFonts w:eastAsia="Arial" w:cs="Arial"/>
                <w:sz w:val="20"/>
                <w:szCs w:val="20"/>
                <w:lang w:val="en-US"/>
              </w:rPr>
              <w:t>By 2030, Turkmenistan will have improved conditions and opportunities for inclusive and sustainable economic diversification and growth.</w:t>
            </w:r>
          </w:p>
          <w:p w14:paraId="421820EC" w14:textId="77777777" w:rsidR="007D2690" w:rsidRPr="00510FD2" w:rsidRDefault="007D2690" w:rsidP="35D1F42D">
            <w:pPr>
              <w:rPr>
                <w:rFonts w:eastAsia="Arial" w:cs="Arial"/>
                <w:sz w:val="20"/>
                <w:szCs w:val="20"/>
                <w:lang w:val="en-US"/>
              </w:rPr>
            </w:pPr>
          </w:p>
          <w:p w14:paraId="4C0D0083" w14:textId="77777777" w:rsidR="007D2690" w:rsidRPr="00510FD2" w:rsidRDefault="007D2690" w:rsidP="007D2690">
            <w:pPr>
              <w:jc w:val="left"/>
              <w:rPr>
                <w:rFonts w:eastAsia="Arial" w:cs="Arial"/>
                <w:sz w:val="20"/>
                <w:szCs w:val="20"/>
              </w:rPr>
            </w:pPr>
            <w:r w:rsidRPr="00510FD2">
              <w:rPr>
                <w:rFonts w:cs="Arial"/>
                <w:b/>
                <w:bCs/>
                <w:sz w:val="20"/>
                <w:szCs w:val="20"/>
                <w:u w:val="single"/>
                <w:lang w:val="en-US"/>
              </w:rPr>
              <w:t xml:space="preserve">UNDP Uzbekistan – STRATEGIC OUTCOME 2: </w:t>
            </w:r>
            <w:r w:rsidRPr="00510FD2">
              <w:rPr>
                <w:rFonts w:eastAsia="Arial" w:cs="Arial"/>
                <w:sz w:val="20"/>
                <w:szCs w:val="20"/>
              </w:rPr>
              <w:t xml:space="preserve">By 2030, all people in Uzbekistan achieve an adequate standard of living and have resilience to socio-economic and climate-related shocks through decent </w:t>
            </w:r>
            <w:r w:rsidRPr="00510FD2">
              <w:rPr>
                <w:rFonts w:eastAsia="Arial" w:cs="Arial"/>
                <w:sz w:val="20"/>
                <w:szCs w:val="20"/>
              </w:rPr>
              <w:lastRenderedPageBreak/>
              <w:t xml:space="preserve">work, an effective social protection system and inclusive, innovative, and sustainable economic growth. </w:t>
            </w:r>
          </w:p>
          <w:p w14:paraId="3818CC2D" w14:textId="77777777" w:rsidR="007D2690" w:rsidRPr="00510FD2" w:rsidRDefault="007D2690" w:rsidP="00CE66A7">
            <w:pPr>
              <w:rPr>
                <w:rFonts w:cs="Arial"/>
                <w:b/>
                <w:bCs/>
                <w:sz w:val="20"/>
                <w:szCs w:val="20"/>
              </w:rPr>
            </w:pPr>
          </w:p>
          <w:p w14:paraId="34E7AF8A" w14:textId="0BDCFE69" w:rsidR="00CE66A7" w:rsidRPr="00510FD2" w:rsidRDefault="762219C9" w:rsidP="00CE66A7">
            <w:pPr>
              <w:rPr>
                <w:rFonts w:cs="Arial"/>
                <w:b/>
                <w:bCs/>
                <w:sz w:val="20"/>
                <w:szCs w:val="20"/>
              </w:rPr>
            </w:pPr>
            <w:r w:rsidRPr="00510FD2">
              <w:rPr>
                <w:rFonts w:cs="Arial"/>
                <w:b/>
                <w:bCs/>
                <w:sz w:val="20"/>
                <w:szCs w:val="20"/>
              </w:rPr>
              <w:t>Indicative Output(s) with gender marker</w:t>
            </w:r>
            <w:r w:rsidR="00D727AB" w:rsidRPr="00510FD2">
              <w:rPr>
                <w:rStyle w:val="FootnoteReference"/>
                <w:rFonts w:cs="Arial"/>
                <w:b/>
                <w:bCs/>
              </w:rPr>
              <w:footnoteReference w:id="2"/>
            </w:r>
            <w:r w:rsidRPr="00510FD2">
              <w:rPr>
                <w:rFonts w:cs="Arial"/>
                <w:b/>
                <w:bCs/>
                <w:sz w:val="20"/>
                <w:szCs w:val="20"/>
              </w:rPr>
              <w:t>:</w:t>
            </w:r>
          </w:p>
          <w:p w14:paraId="15944A81" w14:textId="74C4EEA8" w:rsidR="00CE66A7" w:rsidRPr="00510FD2" w:rsidRDefault="2494B2D7" w:rsidP="00CE66A7">
            <w:pPr>
              <w:rPr>
                <w:rFonts w:eastAsia="Arial" w:cs="Arial"/>
                <w:sz w:val="20"/>
                <w:szCs w:val="20"/>
              </w:rPr>
            </w:pPr>
            <w:r w:rsidRPr="00510FD2">
              <w:rPr>
                <w:rFonts w:eastAsia="Arial" w:cs="Arial"/>
                <w:b/>
                <w:bCs/>
                <w:sz w:val="20"/>
                <w:szCs w:val="20"/>
              </w:rPr>
              <w:t>Output 3.1</w:t>
            </w:r>
            <w:r w:rsidRPr="00510FD2">
              <w:rPr>
                <w:rFonts w:eastAsia="Arial" w:cs="Arial"/>
                <w:sz w:val="20"/>
                <w:szCs w:val="20"/>
              </w:rPr>
              <w:t>. Data collection and analysis inform policies and legislation addressing women's vulnerabilities</w:t>
            </w:r>
          </w:p>
          <w:p w14:paraId="5C471762" w14:textId="2998DBC6" w:rsidR="00CE66A7" w:rsidRPr="00510FD2" w:rsidRDefault="2494B2D7" w:rsidP="00CE66A7">
            <w:pPr>
              <w:rPr>
                <w:rFonts w:eastAsia="Arial" w:cs="Arial"/>
                <w:sz w:val="20"/>
                <w:szCs w:val="20"/>
              </w:rPr>
            </w:pPr>
            <w:r w:rsidRPr="00510FD2">
              <w:rPr>
                <w:rFonts w:eastAsia="Arial" w:cs="Arial"/>
                <w:b/>
                <w:bCs/>
                <w:sz w:val="20"/>
                <w:szCs w:val="20"/>
              </w:rPr>
              <w:t>Output 3.2.</w:t>
            </w:r>
            <w:r w:rsidRPr="00510FD2">
              <w:rPr>
                <w:rFonts w:eastAsia="Arial" w:cs="Arial"/>
                <w:sz w:val="20"/>
                <w:szCs w:val="20"/>
              </w:rPr>
              <w:t xml:space="preserve"> Enhanced access to employment and income generation opportunities for women</w:t>
            </w:r>
          </w:p>
          <w:p w14:paraId="10A8B5B2" w14:textId="77777777" w:rsidR="00127A3D" w:rsidRPr="00510FD2" w:rsidRDefault="00127A3D" w:rsidP="00C1657E">
            <w:pPr>
              <w:rPr>
                <w:rFonts w:eastAsia="Arial" w:cs="Arial"/>
                <w:b/>
                <w:bCs/>
                <w:sz w:val="20"/>
                <w:szCs w:val="20"/>
                <w:lang w:val="en-US"/>
              </w:rPr>
            </w:pPr>
          </w:p>
          <w:p w14:paraId="26377295" w14:textId="4447C6F6" w:rsidR="00D727AB" w:rsidRPr="00510FD2" w:rsidRDefault="2494B2D7" w:rsidP="00C1657E">
            <w:pPr>
              <w:rPr>
                <w:rFonts w:cs="Arial"/>
                <w:sz w:val="20"/>
                <w:szCs w:val="20"/>
              </w:rPr>
            </w:pPr>
            <w:r w:rsidRPr="00510FD2">
              <w:rPr>
                <w:rFonts w:eastAsia="Arial" w:cs="Arial"/>
                <w:b/>
                <w:bCs/>
                <w:sz w:val="20"/>
                <w:szCs w:val="20"/>
              </w:rPr>
              <w:t>Gender Marker:</w:t>
            </w:r>
            <w:r w:rsidRPr="00510FD2">
              <w:rPr>
                <w:rFonts w:eastAsia="Arial" w:cs="Arial"/>
                <w:sz w:val="20"/>
                <w:szCs w:val="20"/>
              </w:rPr>
              <w:t xml:space="preserve"> GEN 3</w:t>
            </w:r>
          </w:p>
        </w:tc>
        <w:tc>
          <w:tcPr>
            <w:tcW w:w="270" w:type="dxa"/>
            <w:tcBorders>
              <w:top w:val="nil"/>
              <w:bottom w:val="nil"/>
            </w:tcBorders>
          </w:tcPr>
          <w:p w14:paraId="383389BB" w14:textId="77777777" w:rsidR="00D727AB" w:rsidRPr="00510FD2" w:rsidRDefault="00D727AB" w:rsidP="00FD4890">
            <w:pPr>
              <w:spacing w:before="60"/>
              <w:contextualSpacing/>
              <w:jc w:val="left"/>
              <w:rPr>
                <w:rFonts w:cs="Arial"/>
                <w:b/>
                <w:sz w:val="20"/>
              </w:rPr>
            </w:pPr>
          </w:p>
        </w:tc>
        <w:tc>
          <w:tcPr>
            <w:tcW w:w="1255" w:type="dxa"/>
          </w:tcPr>
          <w:p w14:paraId="2C37AF57" w14:textId="77777777" w:rsidR="00D727AB" w:rsidRPr="00510FD2" w:rsidRDefault="00D727AB" w:rsidP="00FD4890">
            <w:pPr>
              <w:spacing w:before="60"/>
              <w:contextualSpacing/>
              <w:jc w:val="left"/>
              <w:rPr>
                <w:rFonts w:cs="Arial"/>
                <w:b/>
                <w:sz w:val="20"/>
              </w:rPr>
            </w:pPr>
            <w:r w:rsidRPr="00510FD2">
              <w:rPr>
                <w:rFonts w:cs="Arial"/>
                <w:b/>
                <w:sz w:val="20"/>
              </w:rPr>
              <w:t>Total resources required:</w:t>
            </w:r>
          </w:p>
        </w:tc>
        <w:tc>
          <w:tcPr>
            <w:tcW w:w="3157" w:type="dxa"/>
            <w:gridSpan w:val="2"/>
            <w:vAlign w:val="center"/>
          </w:tcPr>
          <w:p w14:paraId="6F4E5F5D" w14:textId="7607A74A" w:rsidR="00D727AB" w:rsidRPr="00510FD2" w:rsidRDefault="476F83C4" w:rsidP="189E9470">
            <w:pPr>
              <w:contextualSpacing/>
              <w:jc w:val="right"/>
              <w:rPr>
                <w:rFonts w:cs="Arial"/>
                <w:sz w:val="20"/>
                <w:szCs w:val="20"/>
              </w:rPr>
            </w:pPr>
            <w:r w:rsidRPr="00510FD2">
              <w:rPr>
                <w:rFonts w:cs="Arial"/>
                <w:sz w:val="20"/>
                <w:szCs w:val="20"/>
              </w:rPr>
              <w:t>$</w:t>
            </w:r>
            <w:r w:rsidR="3CADC6C1" w:rsidRPr="00510FD2">
              <w:rPr>
                <w:rFonts w:cs="Arial"/>
                <w:sz w:val="20"/>
                <w:szCs w:val="20"/>
              </w:rPr>
              <w:t>2,417,612</w:t>
            </w:r>
          </w:p>
        </w:tc>
      </w:tr>
      <w:tr w:rsidR="00557E39" w:rsidRPr="00510FD2" w14:paraId="243DB88C" w14:textId="77777777" w:rsidTr="00836F93">
        <w:trPr>
          <w:trHeight w:val="431"/>
          <w:jc w:val="right"/>
        </w:trPr>
        <w:tc>
          <w:tcPr>
            <w:tcW w:w="4945" w:type="dxa"/>
            <w:vMerge/>
          </w:tcPr>
          <w:p w14:paraId="14385036" w14:textId="77777777" w:rsidR="00557E39" w:rsidRPr="00510FD2" w:rsidRDefault="00557E39" w:rsidP="00FD4890">
            <w:pPr>
              <w:spacing w:before="60"/>
              <w:contextualSpacing/>
              <w:jc w:val="left"/>
              <w:rPr>
                <w:rFonts w:cs="Arial"/>
                <w:b/>
                <w:sz w:val="20"/>
              </w:rPr>
            </w:pPr>
          </w:p>
        </w:tc>
        <w:tc>
          <w:tcPr>
            <w:tcW w:w="270" w:type="dxa"/>
            <w:tcBorders>
              <w:top w:val="nil"/>
              <w:bottom w:val="nil"/>
            </w:tcBorders>
          </w:tcPr>
          <w:p w14:paraId="4F69DD1E" w14:textId="77777777" w:rsidR="00557E39" w:rsidRPr="00510FD2" w:rsidRDefault="00557E39" w:rsidP="00FD4890">
            <w:pPr>
              <w:spacing w:before="60"/>
              <w:contextualSpacing/>
              <w:jc w:val="left"/>
              <w:rPr>
                <w:rFonts w:cs="Arial"/>
                <w:b/>
                <w:sz w:val="20"/>
              </w:rPr>
            </w:pPr>
          </w:p>
        </w:tc>
        <w:tc>
          <w:tcPr>
            <w:tcW w:w="1255" w:type="dxa"/>
            <w:vMerge w:val="restart"/>
          </w:tcPr>
          <w:p w14:paraId="2B5495E6" w14:textId="77777777" w:rsidR="00557E39" w:rsidRPr="00510FD2" w:rsidRDefault="00557E39" w:rsidP="00FD4890">
            <w:pPr>
              <w:spacing w:before="60"/>
              <w:contextualSpacing/>
              <w:jc w:val="left"/>
              <w:rPr>
                <w:rFonts w:cs="Arial"/>
                <w:b/>
                <w:sz w:val="20"/>
              </w:rPr>
            </w:pPr>
            <w:r w:rsidRPr="00510FD2">
              <w:rPr>
                <w:rFonts w:cs="Arial"/>
                <w:b/>
                <w:sz w:val="20"/>
              </w:rPr>
              <w:t>Total resources allocated:</w:t>
            </w:r>
          </w:p>
        </w:tc>
        <w:tc>
          <w:tcPr>
            <w:tcW w:w="1530" w:type="dxa"/>
            <w:vMerge w:val="restart"/>
            <w:vAlign w:val="center"/>
          </w:tcPr>
          <w:p w14:paraId="69BBE495" w14:textId="1579D154" w:rsidR="00557E39" w:rsidRPr="00510FD2" w:rsidRDefault="00557E39" w:rsidP="00557E39">
            <w:pPr>
              <w:spacing w:after="0"/>
              <w:contextualSpacing/>
              <w:rPr>
                <w:rFonts w:cs="Arial"/>
                <w:sz w:val="20"/>
              </w:rPr>
            </w:pPr>
            <w:r w:rsidRPr="00510FD2">
              <w:rPr>
                <w:rFonts w:cs="Arial"/>
                <w:b/>
                <w:sz w:val="20"/>
              </w:rPr>
              <w:t>Donor:</w:t>
            </w:r>
          </w:p>
        </w:tc>
        <w:tc>
          <w:tcPr>
            <w:tcW w:w="1627" w:type="dxa"/>
            <w:vMerge w:val="restart"/>
            <w:vAlign w:val="center"/>
          </w:tcPr>
          <w:p w14:paraId="670775C3" w14:textId="401D20F8" w:rsidR="00557E39" w:rsidRPr="00510FD2" w:rsidRDefault="453B742D" w:rsidP="00836F93">
            <w:pPr>
              <w:spacing w:after="0"/>
              <w:contextualSpacing/>
              <w:jc w:val="right"/>
              <w:rPr>
                <w:rFonts w:cs="Arial"/>
                <w:sz w:val="20"/>
                <w:szCs w:val="20"/>
              </w:rPr>
            </w:pPr>
            <w:r w:rsidRPr="2A446C36">
              <w:rPr>
                <w:rFonts w:cs="Arial"/>
                <w:sz w:val="20"/>
                <w:szCs w:val="20"/>
              </w:rPr>
              <w:t>$2,417,612</w:t>
            </w:r>
          </w:p>
        </w:tc>
      </w:tr>
      <w:tr w:rsidR="00557E39" w:rsidRPr="00510FD2" w14:paraId="2E67706F" w14:textId="77777777" w:rsidTr="00836F93">
        <w:trPr>
          <w:trHeight w:val="359"/>
          <w:jc w:val="right"/>
        </w:trPr>
        <w:tc>
          <w:tcPr>
            <w:tcW w:w="4945" w:type="dxa"/>
            <w:vMerge/>
          </w:tcPr>
          <w:p w14:paraId="6EDD8C40" w14:textId="77777777" w:rsidR="00557E39" w:rsidRPr="00510FD2" w:rsidRDefault="00557E39" w:rsidP="00FD4890">
            <w:pPr>
              <w:contextualSpacing/>
              <w:rPr>
                <w:rFonts w:cs="Arial"/>
                <w:sz w:val="20"/>
              </w:rPr>
            </w:pPr>
          </w:p>
        </w:tc>
        <w:tc>
          <w:tcPr>
            <w:tcW w:w="270" w:type="dxa"/>
            <w:tcBorders>
              <w:top w:val="nil"/>
              <w:bottom w:val="nil"/>
            </w:tcBorders>
          </w:tcPr>
          <w:p w14:paraId="445A78B3" w14:textId="77777777" w:rsidR="00557E39" w:rsidRPr="00510FD2" w:rsidRDefault="00557E39" w:rsidP="00FD4890">
            <w:pPr>
              <w:contextualSpacing/>
              <w:rPr>
                <w:rFonts w:cs="Arial"/>
                <w:sz w:val="20"/>
              </w:rPr>
            </w:pPr>
          </w:p>
        </w:tc>
        <w:tc>
          <w:tcPr>
            <w:tcW w:w="1255" w:type="dxa"/>
            <w:vMerge/>
          </w:tcPr>
          <w:p w14:paraId="5DD531D5" w14:textId="77777777" w:rsidR="00557E39" w:rsidRPr="00510FD2" w:rsidRDefault="00557E39" w:rsidP="00FD4890">
            <w:pPr>
              <w:contextualSpacing/>
              <w:rPr>
                <w:rFonts w:cs="Arial"/>
                <w:sz w:val="20"/>
              </w:rPr>
            </w:pPr>
          </w:p>
        </w:tc>
        <w:tc>
          <w:tcPr>
            <w:tcW w:w="1530" w:type="dxa"/>
            <w:vMerge/>
            <w:vAlign w:val="center"/>
          </w:tcPr>
          <w:p w14:paraId="56E5AB2B" w14:textId="7F875A3E" w:rsidR="00557E39" w:rsidRPr="00510FD2" w:rsidRDefault="00557E39" w:rsidP="00FD4890">
            <w:pPr>
              <w:spacing w:after="0"/>
              <w:contextualSpacing/>
              <w:jc w:val="right"/>
              <w:rPr>
                <w:rFonts w:cs="Arial"/>
                <w:b/>
                <w:sz w:val="20"/>
                <w:lang w:val="ru-RU"/>
              </w:rPr>
            </w:pPr>
          </w:p>
        </w:tc>
        <w:tc>
          <w:tcPr>
            <w:tcW w:w="1627" w:type="dxa"/>
            <w:vMerge/>
            <w:vAlign w:val="center"/>
          </w:tcPr>
          <w:p w14:paraId="43E474F3" w14:textId="3ABD3AF1" w:rsidR="00557E39" w:rsidRPr="00510FD2" w:rsidRDefault="00557E39" w:rsidP="189E9470">
            <w:pPr>
              <w:spacing w:after="0"/>
              <w:contextualSpacing/>
              <w:rPr>
                <w:rFonts w:cs="Arial"/>
                <w:sz w:val="20"/>
                <w:lang w:val="ru-RU"/>
              </w:rPr>
            </w:pPr>
          </w:p>
        </w:tc>
      </w:tr>
      <w:tr w:rsidR="00557E39" w:rsidRPr="00510FD2" w14:paraId="1619E453" w14:textId="77777777" w:rsidTr="00836F93">
        <w:trPr>
          <w:trHeight w:val="77"/>
          <w:jc w:val="right"/>
        </w:trPr>
        <w:tc>
          <w:tcPr>
            <w:tcW w:w="4945" w:type="dxa"/>
            <w:vMerge/>
          </w:tcPr>
          <w:p w14:paraId="51512A37" w14:textId="77777777" w:rsidR="00557E39" w:rsidRPr="00510FD2" w:rsidRDefault="00557E39" w:rsidP="00FD4890">
            <w:pPr>
              <w:contextualSpacing/>
              <w:rPr>
                <w:rFonts w:cs="Arial"/>
                <w:sz w:val="20"/>
              </w:rPr>
            </w:pPr>
          </w:p>
        </w:tc>
        <w:tc>
          <w:tcPr>
            <w:tcW w:w="270" w:type="dxa"/>
            <w:tcBorders>
              <w:top w:val="nil"/>
              <w:bottom w:val="nil"/>
            </w:tcBorders>
          </w:tcPr>
          <w:p w14:paraId="31CD5C4B" w14:textId="77777777" w:rsidR="00557E39" w:rsidRPr="00510FD2" w:rsidRDefault="00557E39" w:rsidP="00FD4890">
            <w:pPr>
              <w:contextualSpacing/>
              <w:rPr>
                <w:rFonts w:cs="Arial"/>
                <w:sz w:val="20"/>
              </w:rPr>
            </w:pPr>
          </w:p>
        </w:tc>
        <w:tc>
          <w:tcPr>
            <w:tcW w:w="1255" w:type="dxa"/>
            <w:vMerge/>
          </w:tcPr>
          <w:p w14:paraId="2E5A7AB2" w14:textId="77777777" w:rsidR="00557E39" w:rsidRPr="00510FD2" w:rsidRDefault="00557E39" w:rsidP="00FD4890">
            <w:pPr>
              <w:contextualSpacing/>
              <w:rPr>
                <w:rFonts w:cs="Arial"/>
                <w:sz w:val="20"/>
              </w:rPr>
            </w:pPr>
          </w:p>
        </w:tc>
        <w:tc>
          <w:tcPr>
            <w:tcW w:w="1530" w:type="dxa"/>
            <w:vMerge/>
            <w:vAlign w:val="center"/>
          </w:tcPr>
          <w:p w14:paraId="6021C326" w14:textId="29C46A64" w:rsidR="00557E39" w:rsidRPr="00510FD2" w:rsidRDefault="00557E39" w:rsidP="00FD4890">
            <w:pPr>
              <w:spacing w:after="0"/>
              <w:contextualSpacing/>
              <w:jc w:val="right"/>
              <w:rPr>
                <w:rFonts w:cs="Arial"/>
                <w:b/>
                <w:sz w:val="20"/>
              </w:rPr>
            </w:pPr>
          </w:p>
        </w:tc>
        <w:tc>
          <w:tcPr>
            <w:tcW w:w="1627" w:type="dxa"/>
            <w:vMerge/>
            <w:vAlign w:val="center"/>
          </w:tcPr>
          <w:p w14:paraId="0A486366" w14:textId="3569F581" w:rsidR="00557E39" w:rsidRPr="00510FD2" w:rsidRDefault="00557E39" w:rsidP="189E9470">
            <w:pPr>
              <w:spacing w:after="0"/>
              <w:contextualSpacing/>
              <w:rPr>
                <w:rFonts w:cs="Arial"/>
                <w:sz w:val="20"/>
                <w:szCs w:val="20"/>
              </w:rPr>
            </w:pPr>
          </w:p>
        </w:tc>
      </w:tr>
      <w:tr w:rsidR="00D727AB" w:rsidRPr="00510FD2" w14:paraId="3D069194" w14:textId="77777777" w:rsidTr="00836F93">
        <w:trPr>
          <w:trHeight w:val="359"/>
          <w:jc w:val="right"/>
        </w:trPr>
        <w:tc>
          <w:tcPr>
            <w:tcW w:w="4945" w:type="dxa"/>
            <w:vMerge/>
          </w:tcPr>
          <w:p w14:paraId="7A58F454" w14:textId="77777777" w:rsidR="00D727AB" w:rsidRPr="00510FD2" w:rsidRDefault="00D727AB" w:rsidP="00FD4890">
            <w:pPr>
              <w:contextualSpacing/>
              <w:rPr>
                <w:rFonts w:cs="Arial"/>
                <w:sz w:val="20"/>
              </w:rPr>
            </w:pPr>
          </w:p>
        </w:tc>
        <w:tc>
          <w:tcPr>
            <w:tcW w:w="270" w:type="dxa"/>
            <w:tcBorders>
              <w:top w:val="nil"/>
              <w:bottom w:val="nil"/>
            </w:tcBorders>
          </w:tcPr>
          <w:p w14:paraId="41A232DA" w14:textId="77777777" w:rsidR="00D727AB" w:rsidRPr="00510FD2" w:rsidRDefault="00D727AB" w:rsidP="00FD4890">
            <w:pPr>
              <w:contextualSpacing/>
              <w:rPr>
                <w:rFonts w:cs="Arial"/>
                <w:sz w:val="20"/>
              </w:rPr>
            </w:pPr>
          </w:p>
        </w:tc>
        <w:tc>
          <w:tcPr>
            <w:tcW w:w="1255" w:type="dxa"/>
            <w:vMerge/>
          </w:tcPr>
          <w:p w14:paraId="0685A440" w14:textId="77777777" w:rsidR="00D727AB" w:rsidRPr="00510FD2" w:rsidRDefault="00D727AB" w:rsidP="00FD4890">
            <w:pPr>
              <w:contextualSpacing/>
              <w:rPr>
                <w:rFonts w:cs="Arial"/>
                <w:sz w:val="20"/>
              </w:rPr>
            </w:pPr>
          </w:p>
        </w:tc>
        <w:tc>
          <w:tcPr>
            <w:tcW w:w="1530" w:type="dxa"/>
            <w:vAlign w:val="center"/>
          </w:tcPr>
          <w:p w14:paraId="4FFAD090" w14:textId="77777777" w:rsidR="00D727AB" w:rsidRPr="00510FD2" w:rsidRDefault="00D727AB" w:rsidP="00FD4890">
            <w:pPr>
              <w:spacing w:after="0"/>
              <w:contextualSpacing/>
              <w:jc w:val="right"/>
              <w:rPr>
                <w:rFonts w:cs="Arial"/>
                <w:b/>
                <w:sz w:val="20"/>
              </w:rPr>
            </w:pPr>
            <w:r w:rsidRPr="00510FD2">
              <w:rPr>
                <w:rFonts w:cs="Arial"/>
                <w:b/>
                <w:sz w:val="20"/>
              </w:rPr>
              <w:t>Government:</w:t>
            </w:r>
          </w:p>
        </w:tc>
        <w:tc>
          <w:tcPr>
            <w:tcW w:w="1627" w:type="dxa"/>
            <w:vAlign w:val="center"/>
          </w:tcPr>
          <w:p w14:paraId="64200FAF" w14:textId="607C18A7" w:rsidR="00D727AB" w:rsidRPr="00510FD2" w:rsidRDefault="006B6489" w:rsidP="00FD4890">
            <w:pPr>
              <w:spacing w:after="0"/>
              <w:contextualSpacing/>
              <w:jc w:val="center"/>
              <w:rPr>
                <w:rFonts w:cs="Arial"/>
                <w:sz w:val="20"/>
              </w:rPr>
            </w:pPr>
            <w:r w:rsidRPr="00510FD2">
              <w:rPr>
                <w:rFonts w:cs="Arial"/>
                <w:sz w:val="20"/>
              </w:rPr>
              <w:t>n/a</w:t>
            </w:r>
          </w:p>
        </w:tc>
      </w:tr>
      <w:tr w:rsidR="00D727AB" w:rsidRPr="00510FD2" w14:paraId="5ED21F9C" w14:textId="77777777" w:rsidTr="00836F93">
        <w:trPr>
          <w:trHeight w:val="1547"/>
          <w:jc w:val="right"/>
        </w:trPr>
        <w:tc>
          <w:tcPr>
            <w:tcW w:w="4945" w:type="dxa"/>
            <w:vMerge/>
          </w:tcPr>
          <w:p w14:paraId="400BAEE9" w14:textId="77777777" w:rsidR="00D727AB" w:rsidRPr="00510FD2" w:rsidRDefault="00D727AB" w:rsidP="00FD4890">
            <w:pPr>
              <w:contextualSpacing/>
              <w:rPr>
                <w:rFonts w:cs="Arial"/>
                <w:sz w:val="20"/>
              </w:rPr>
            </w:pPr>
          </w:p>
        </w:tc>
        <w:tc>
          <w:tcPr>
            <w:tcW w:w="270" w:type="dxa"/>
            <w:tcBorders>
              <w:top w:val="nil"/>
              <w:bottom w:val="nil"/>
            </w:tcBorders>
          </w:tcPr>
          <w:p w14:paraId="1B41F9D0" w14:textId="77777777" w:rsidR="00D727AB" w:rsidRPr="00510FD2" w:rsidRDefault="00D727AB" w:rsidP="00FD4890">
            <w:pPr>
              <w:contextualSpacing/>
              <w:rPr>
                <w:rFonts w:cs="Arial"/>
                <w:sz w:val="20"/>
              </w:rPr>
            </w:pPr>
          </w:p>
        </w:tc>
        <w:tc>
          <w:tcPr>
            <w:tcW w:w="1255" w:type="dxa"/>
            <w:vMerge/>
          </w:tcPr>
          <w:p w14:paraId="4D1959E2" w14:textId="77777777" w:rsidR="00D727AB" w:rsidRPr="00510FD2" w:rsidRDefault="00D727AB" w:rsidP="00FD4890">
            <w:pPr>
              <w:contextualSpacing/>
              <w:rPr>
                <w:rFonts w:cs="Arial"/>
                <w:sz w:val="20"/>
              </w:rPr>
            </w:pPr>
          </w:p>
        </w:tc>
        <w:tc>
          <w:tcPr>
            <w:tcW w:w="1530" w:type="dxa"/>
            <w:vAlign w:val="center"/>
          </w:tcPr>
          <w:p w14:paraId="609A0B37" w14:textId="5427A134" w:rsidR="00D727AB" w:rsidRPr="00510FD2" w:rsidRDefault="004E7341" w:rsidP="00FD4890">
            <w:pPr>
              <w:spacing w:after="0"/>
              <w:contextualSpacing/>
              <w:jc w:val="right"/>
              <w:rPr>
                <w:rFonts w:cs="Arial"/>
                <w:b/>
                <w:sz w:val="20"/>
              </w:rPr>
            </w:pPr>
            <w:r w:rsidRPr="00510FD2">
              <w:rPr>
                <w:rFonts w:cs="Arial"/>
                <w:b/>
                <w:sz w:val="20"/>
              </w:rPr>
              <w:t>UNDP</w:t>
            </w:r>
            <w:r w:rsidR="00D727AB" w:rsidRPr="00510FD2">
              <w:rPr>
                <w:rFonts w:cs="Arial"/>
                <w:b/>
                <w:sz w:val="20"/>
              </w:rPr>
              <w:t>:</w:t>
            </w:r>
          </w:p>
        </w:tc>
        <w:tc>
          <w:tcPr>
            <w:tcW w:w="1627" w:type="dxa"/>
            <w:vAlign w:val="center"/>
          </w:tcPr>
          <w:p w14:paraId="10AD2E33" w14:textId="250ED956" w:rsidR="00D727AB" w:rsidRPr="00510FD2" w:rsidRDefault="115378BB" w:rsidP="00836F93">
            <w:pPr>
              <w:spacing w:after="0"/>
              <w:contextualSpacing/>
              <w:jc w:val="right"/>
              <w:rPr>
                <w:rFonts w:cs="Arial"/>
                <w:sz w:val="20"/>
                <w:szCs w:val="20"/>
              </w:rPr>
            </w:pPr>
            <w:r w:rsidRPr="2A446C36">
              <w:rPr>
                <w:rFonts w:cs="Arial"/>
                <w:sz w:val="20"/>
                <w:szCs w:val="20"/>
              </w:rPr>
              <w:t>$239,305</w:t>
            </w:r>
          </w:p>
        </w:tc>
      </w:tr>
      <w:tr w:rsidR="00D727AB" w:rsidRPr="00510FD2" w14:paraId="23A912F2" w14:textId="77777777" w:rsidTr="00836F93">
        <w:trPr>
          <w:trHeight w:val="2672"/>
          <w:jc w:val="right"/>
        </w:trPr>
        <w:tc>
          <w:tcPr>
            <w:tcW w:w="4945" w:type="dxa"/>
            <w:vMerge/>
          </w:tcPr>
          <w:p w14:paraId="3E138FA5" w14:textId="77777777" w:rsidR="00D727AB" w:rsidRPr="00510FD2" w:rsidRDefault="00D727AB" w:rsidP="00FD4890">
            <w:pPr>
              <w:spacing w:after="0"/>
              <w:contextualSpacing/>
              <w:jc w:val="left"/>
              <w:rPr>
                <w:rFonts w:cs="Arial"/>
                <w:b/>
                <w:sz w:val="20"/>
              </w:rPr>
            </w:pPr>
          </w:p>
        </w:tc>
        <w:tc>
          <w:tcPr>
            <w:tcW w:w="270" w:type="dxa"/>
            <w:tcBorders>
              <w:top w:val="nil"/>
              <w:bottom w:val="nil"/>
            </w:tcBorders>
          </w:tcPr>
          <w:p w14:paraId="0F7A7CF8" w14:textId="77777777" w:rsidR="00D727AB" w:rsidRPr="00510FD2" w:rsidRDefault="00D727AB" w:rsidP="00FD4890">
            <w:pPr>
              <w:spacing w:after="0"/>
              <w:contextualSpacing/>
              <w:jc w:val="left"/>
              <w:rPr>
                <w:rFonts w:cs="Arial"/>
                <w:b/>
                <w:sz w:val="20"/>
              </w:rPr>
            </w:pPr>
          </w:p>
        </w:tc>
        <w:tc>
          <w:tcPr>
            <w:tcW w:w="1255" w:type="dxa"/>
            <w:vAlign w:val="center"/>
          </w:tcPr>
          <w:p w14:paraId="6918E945" w14:textId="77777777" w:rsidR="00D727AB" w:rsidRPr="00510FD2" w:rsidRDefault="00D727AB" w:rsidP="00FD4890">
            <w:pPr>
              <w:spacing w:after="0"/>
              <w:contextualSpacing/>
              <w:jc w:val="left"/>
              <w:rPr>
                <w:rFonts w:cs="Arial"/>
                <w:sz w:val="20"/>
              </w:rPr>
            </w:pPr>
            <w:r w:rsidRPr="00510FD2">
              <w:rPr>
                <w:rFonts w:cs="Arial"/>
                <w:b/>
                <w:sz w:val="20"/>
              </w:rPr>
              <w:t>Unfunded:</w:t>
            </w:r>
          </w:p>
        </w:tc>
        <w:tc>
          <w:tcPr>
            <w:tcW w:w="3157" w:type="dxa"/>
            <w:gridSpan w:val="2"/>
            <w:vAlign w:val="center"/>
          </w:tcPr>
          <w:p w14:paraId="7BB9D83A" w14:textId="5198A2E5" w:rsidR="00D727AB" w:rsidRPr="00510FD2" w:rsidRDefault="28FDB576" w:rsidP="189E9470">
            <w:pPr>
              <w:spacing w:after="0"/>
              <w:contextualSpacing/>
              <w:jc w:val="right"/>
              <w:rPr>
                <w:rFonts w:cs="Arial"/>
                <w:sz w:val="20"/>
                <w:szCs w:val="20"/>
              </w:rPr>
            </w:pPr>
            <w:r w:rsidRPr="00510FD2">
              <w:rPr>
                <w:rFonts w:cs="Arial"/>
                <w:sz w:val="20"/>
                <w:szCs w:val="20"/>
              </w:rPr>
              <w:t>n/a</w:t>
            </w:r>
          </w:p>
        </w:tc>
      </w:tr>
    </w:tbl>
    <w:p w14:paraId="28489AB8" w14:textId="77777777" w:rsidR="00D727AB" w:rsidRPr="00BD2ECA" w:rsidRDefault="00D727AB" w:rsidP="00D727AB">
      <w:pPr>
        <w:spacing w:after="0"/>
        <w:contextualSpacing/>
        <w:rPr>
          <w:rFonts w:cs="Arial"/>
          <w:sz w:val="24"/>
          <w:szCs w:val="32"/>
        </w:rPr>
      </w:pPr>
    </w:p>
    <w:p w14:paraId="04643F4B" w14:textId="21427093" w:rsidR="00D727AB" w:rsidRPr="00836F93" w:rsidRDefault="00D727AB" w:rsidP="00D727AB">
      <w:pPr>
        <w:tabs>
          <w:tab w:val="left" w:pos="960"/>
        </w:tabs>
        <w:spacing w:before="120" w:after="0"/>
        <w:contextualSpacing/>
        <w:rPr>
          <w:rFonts w:cs="Arial"/>
          <w:szCs w:val="22"/>
        </w:rPr>
      </w:pPr>
      <w:r w:rsidRPr="00836F93">
        <w:rPr>
          <w:rFonts w:cs="Arial"/>
          <w:szCs w:val="22"/>
        </w:rPr>
        <w:t>Agreed by</w:t>
      </w:r>
      <w:r w:rsidR="007475AE" w:rsidRPr="00836F93">
        <w:rPr>
          <w:rFonts w:cs="Arial"/>
          <w:szCs w:val="22"/>
        </w:rPr>
        <w:t xml:space="preserve"> UNDP</w:t>
      </w:r>
      <w:r w:rsidRPr="00836F93">
        <w:rPr>
          <w:rFonts w:cs="Arial"/>
          <w:szCs w:val="22"/>
        </w:rPr>
        <w:t>:</w:t>
      </w:r>
    </w:p>
    <w:tbl>
      <w:tblPr>
        <w:tblW w:w="9625" w:type="dxa"/>
        <w:tblBorders>
          <w:top w:val="single" w:sz="4" w:space="0" w:color="auto"/>
        </w:tblBorders>
        <w:tblLook w:val="04A0" w:firstRow="1" w:lastRow="0" w:firstColumn="1" w:lastColumn="0" w:noHBand="0" w:noVBand="1"/>
      </w:tblPr>
      <w:tblGrid>
        <w:gridCol w:w="9625"/>
      </w:tblGrid>
      <w:tr w:rsidR="0091091F" w:rsidRPr="00BD2ECA" w14:paraId="6D60E4A5" w14:textId="77777777" w:rsidTr="007475AE">
        <w:trPr>
          <w:trHeight w:val="1412"/>
        </w:trPr>
        <w:tc>
          <w:tcPr>
            <w:tcW w:w="9625" w:type="dxa"/>
          </w:tcPr>
          <w:p w14:paraId="15ECA067" w14:textId="77777777" w:rsidR="0091091F" w:rsidRPr="00BD2ECA" w:rsidRDefault="0091091F" w:rsidP="00FD4890">
            <w:pPr>
              <w:spacing w:after="0"/>
              <w:contextualSpacing/>
              <w:jc w:val="left"/>
              <w:rPr>
                <w:rFonts w:cs="Arial"/>
                <w:sz w:val="24"/>
                <w:szCs w:val="32"/>
              </w:rPr>
            </w:pPr>
          </w:p>
          <w:p w14:paraId="31D23C00" w14:textId="59D00383" w:rsidR="0091091F" w:rsidRPr="00836F93" w:rsidRDefault="007475AE" w:rsidP="00836F93">
            <w:pPr>
              <w:spacing w:after="0"/>
              <w:ind w:left="-105"/>
              <w:contextualSpacing/>
              <w:jc w:val="left"/>
              <w:rPr>
                <w:rFonts w:cs="Arial"/>
                <w:szCs w:val="22"/>
              </w:rPr>
            </w:pPr>
            <w:r w:rsidRPr="00836F93">
              <w:rPr>
                <w:rFonts w:cs="Arial"/>
                <w:szCs w:val="22"/>
              </w:rPr>
              <w:t>Mr. Sukhrob Kh</w:t>
            </w:r>
            <w:r w:rsidR="00E23726" w:rsidRPr="00836F93">
              <w:rPr>
                <w:rFonts w:cs="Arial"/>
                <w:szCs w:val="22"/>
              </w:rPr>
              <w:t>o</w:t>
            </w:r>
            <w:r w:rsidRPr="00836F93">
              <w:rPr>
                <w:rFonts w:cs="Arial"/>
                <w:szCs w:val="22"/>
              </w:rPr>
              <w:t>jimatov</w:t>
            </w:r>
          </w:p>
          <w:p w14:paraId="453B9FC3" w14:textId="77777777" w:rsidR="00BD2ECA" w:rsidRPr="00836F93" w:rsidRDefault="00BD2ECA" w:rsidP="00FD4890">
            <w:pPr>
              <w:spacing w:after="0"/>
              <w:contextualSpacing/>
              <w:jc w:val="left"/>
              <w:rPr>
                <w:rFonts w:cs="Arial"/>
                <w:szCs w:val="22"/>
              </w:rPr>
            </w:pPr>
          </w:p>
          <w:p w14:paraId="29E008A7" w14:textId="722EB552" w:rsidR="00E23726" w:rsidRPr="00836F93" w:rsidRDefault="00E23726" w:rsidP="00836F93">
            <w:pPr>
              <w:spacing w:after="0"/>
              <w:ind w:hanging="105"/>
              <w:contextualSpacing/>
              <w:jc w:val="left"/>
              <w:rPr>
                <w:rFonts w:cs="Arial"/>
                <w:szCs w:val="22"/>
              </w:rPr>
            </w:pPr>
            <w:r w:rsidRPr="00836F93">
              <w:rPr>
                <w:rFonts w:cs="Arial"/>
                <w:szCs w:val="22"/>
              </w:rPr>
              <w:t xml:space="preserve">UNDP Kazakhstan Resident Representative </w:t>
            </w:r>
            <w:proofErr w:type="spellStart"/>
            <w:r w:rsidRPr="00836F93">
              <w:rPr>
                <w:rFonts w:cs="Arial"/>
                <w:szCs w:val="22"/>
              </w:rPr>
              <w:t>a.i.</w:t>
            </w:r>
            <w:proofErr w:type="spellEnd"/>
          </w:p>
          <w:p w14:paraId="61A242BA" w14:textId="77777777" w:rsidR="00E23726" w:rsidRPr="00BD2ECA" w:rsidRDefault="00E23726" w:rsidP="00FD4890">
            <w:pPr>
              <w:spacing w:after="0"/>
              <w:contextualSpacing/>
              <w:jc w:val="left"/>
              <w:rPr>
                <w:rFonts w:cs="Arial"/>
                <w:sz w:val="24"/>
                <w:szCs w:val="32"/>
              </w:rPr>
            </w:pPr>
          </w:p>
          <w:p w14:paraId="6954A8C2" w14:textId="77777777" w:rsidR="0091091F" w:rsidRPr="00BD2ECA" w:rsidRDefault="0091091F" w:rsidP="00FD4890">
            <w:pPr>
              <w:spacing w:after="0"/>
              <w:contextualSpacing/>
              <w:jc w:val="left"/>
              <w:rPr>
                <w:rFonts w:cs="Arial"/>
                <w:sz w:val="24"/>
                <w:szCs w:val="32"/>
              </w:rPr>
            </w:pPr>
          </w:p>
          <w:p w14:paraId="6FDB15BB" w14:textId="77777777" w:rsidR="0091091F" w:rsidRPr="00BD2ECA" w:rsidRDefault="0091091F" w:rsidP="00FD4890">
            <w:pPr>
              <w:spacing w:after="0"/>
              <w:contextualSpacing/>
              <w:jc w:val="left"/>
              <w:rPr>
                <w:rFonts w:cs="Arial"/>
                <w:sz w:val="24"/>
                <w:szCs w:val="32"/>
              </w:rPr>
            </w:pPr>
          </w:p>
          <w:p w14:paraId="42DD9F6B" w14:textId="6D254FDB" w:rsidR="0091091F" w:rsidRPr="00BD2ECA" w:rsidRDefault="0091091F" w:rsidP="00FD4890">
            <w:pPr>
              <w:spacing w:after="0"/>
              <w:contextualSpacing/>
              <w:jc w:val="left"/>
              <w:rPr>
                <w:rFonts w:cs="Arial"/>
                <w:sz w:val="24"/>
                <w:szCs w:val="32"/>
              </w:rPr>
            </w:pPr>
          </w:p>
        </w:tc>
      </w:tr>
    </w:tbl>
    <w:p w14:paraId="5F523A0F" w14:textId="70A7A239" w:rsidR="00D727AB" w:rsidRPr="00510FD2" w:rsidRDefault="00D727AB" w:rsidP="00431E4B">
      <w:pPr>
        <w:pStyle w:val="Heading1"/>
        <w:numPr>
          <w:ilvl w:val="0"/>
          <w:numId w:val="3"/>
        </w:numPr>
        <w:pBdr>
          <w:top w:val="single" w:sz="4" w:space="20" w:color="auto"/>
        </w:pBdr>
        <w:contextualSpacing/>
        <w:rPr>
          <w:rFonts w:ascii="Arial" w:hAnsi="Arial" w:cs="Arial"/>
          <w:sz w:val="20"/>
        </w:rPr>
      </w:pPr>
      <w:r w:rsidRPr="00510FD2">
        <w:rPr>
          <w:rFonts w:ascii="Arial" w:hAnsi="Arial" w:cs="Arial"/>
          <w:sz w:val="20"/>
        </w:rPr>
        <w:br w:type="page"/>
      </w:r>
      <w:r w:rsidRPr="00510FD2">
        <w:rPr>
          <w:rFonts w:ascii="Arial" w:hAnsi="Arial" w:cs="Arial"/>
          <w:sz w:val="20"/>
        </w:rPr>
        <w:lastRenderedPageBreak/>
        <w:t xml:space="preserve">Development Challenge </w:t>
      </w:r>
    </w:p>
    <w:p w14:paraId="708A31E2" w14:textId="77777777" w:rsidR="00AE516B" w:rsidRPr="00510FD2" w:rsidRDefault="00AE516B" w:rsidP="00C310A9">
      <w:pPr>
        <w:contextualSpacing/>
        <w:rPr>
          <w:rFonts w:cs="Arial"/>
          <w:sz w:val="20"/>
        </w:rPr>
      </w:pPr>
      <w:r w:rsidRPr="00510FD2">
        <w:rPr>
          <w:rFonts w:cs="Arial"/>
          <w:sz w:val="20"/>
        </w:rPr>
        <w:t xml:space="preserve">Despite some progress, countries in Central Asia continue to grapple with deep-seated gender inequalities, making gender-based violence (GBV) one of the most pressing and persistent development challenges. All </w:t>
      </w:r>
      <w:r w:rsidR="00E71810" w:rsidRPr="00510FD2">
        <w:rPr>
          <w:rFonts w:cs="Arial"/>
          <w:sz w:val="20"/>
        </w:rPr>
        <w:t>five</w:t>
      </w:r>
      <w:r w:rsidRPr="00510FD2">
        <w:rPr>
          <w:rFonts w:cs="Arial"/>
          <w:sz w:val="20"/>
        </w:rPr>
        <w:t xml:space="preserve"> countries in the region face structural and systemic barriers to achieving gender equality, which is reflected in their rankings in the 2025 Global Gender Gap Index: Tajikistan (129</w:t>
      </w:r>
      <w:r w:rsidR="00E71810" w:rsidRPr="00510FD2">
        <w:rPr>
          <w:rFonts w:cs="Arial"/>
          <w:sz w:val="20"/>
          <w:vertAlign w:val="superscript"/>
        </w:rPr>
        <w:t>th</w:t>
      </w:r>
      <w:r w:rsidR="00E71810" w:rsidRPr="00510FD2">
        <w:rPr>
          <w:rFonts w:cs="Arial"/>
          <w:sz w:val="20"/>
        </w:rPr>
        <w:t>)</w:t>
      </w:r>
      <w:r w:rsidRPr="00510FD2">
        <w:rPr>
          <w:rFonts w:cs="Arial"/>
          <w:sz w:val="20"/>
        </w:rPr>
        <w:t>, Uzbekistan (110</w:t>
      </w:r>
      <w:r w:rsidR="00E71810" w:rsidRPr="00510FD2">
        <w:rPr>
          <w:rFonts w:cs="Arial"/>
          <w:sz w:val="20"/>
          <w:vertAlign w:val="superscript"/>
        </w:rPr>
        <w:t>th</w:t>
      </w:r>
      <w:r w:rsidR="00E71810" w:rsidRPr="00510FD2">
        <w:rPr>
          <w:rFonts w:cs="Arial"/>
          <w:sz w:val="20"/>
        </w:rPr>
        <w:t>)</w:t>
      </w:r>
      <w:r w:rsidRPr="00510FD2">
        <w:rPr>
          <w:rFonts w:cs="Arial"/>
          <w:sz w:val="20"/>
        </w:rPr>
        <w:t>, Kyrgyzstan (95</w:t>
      </w:r>
      <w:r w:rsidR="00E71810" w:rsidRPr="00510FD2">
        <w:rPr>
          <w:rFonts w:cs="Arial"/>
          <w:sz w:val="20"/>
          <w:vertAlign w:val="superscript"/>
        </w:rPr>
        <w:t>th</w:t>
      </w:r>
      <w:r w:rsidRPr="00510FD2">
        <w:rPr>
          <w:rFonts w:cs="Arial"/>
          <w:sz w:val="20"/>
        </w:rPr>
        <w:t>), Kazakhstan (92</w:t>
      </w:r>
      <w:r w:rsidR="00E71810" w:rsidRPr="00510FD2">
        <w:rPr>
          <w:rFonts w:cs="Arial"/>
          <w:sz w:val="20"/>
          <w:vertAlign w:val="superscript"/>
        </w:rPr>
        <w:t>nd</w:t>
      </w:r>
      <w:r w:rsidRPr="00510FD2">
        <w:rPr>
          <w:rFonts w:cs="Arial"/>
          <w:sz w:val="20"/>
        </w:rPr>
        <w:t>)</w:t>
      </w:r>
      <w:r w:rsidR="004B750A" w:rsidRPr="00510FD2">
        <w:rPr>
          <w:rStyle w:val="FootnoteReference"/>
          <w:rFonts w:cs="Arial"/>
        </w:rPr>
        <w:footnoteReference w:id="3"/>
      </w:r>
      <w:r w:rsidRPr="00510FD2">
        <w:rPr>
          <w:rFonts w:cs="Arial"/>
          <w:sz w:val="20"/>
        </w:rPr>
        <w:t>, with Turkmenistan lacking comprehensive data but showing comparable disparities</w:t>
      </w:r>
      <w:r w:rsidR="00147BE1" w:rsidRPr="00510FD2">
        <w:rPr>
          <w:rStyle w:val="FootnoteReference"/>
          <w:rFonts w:cs="Arial"/>
        </w:rPr>
        <w:footnoteReference w:id="4"/>
      </w:r>
      <w:r w:rsidRPr="00510FD2">
        <w:rPr>
          <w:rFonts w:cs="Arial"/>
          <w:sz w:val="20"/>
        </w:rPr>
        <w:t>.</w:t>
      </w:r>
    </w:p>
    <w:p w14:paraId="00A8932E" w14:textId="77777777" w:rsidR="00147BE1" w:rsidRPr="00510FD2" w:rsidRDefault="00AE516B" w:rsidP="00DF2937">
      <w:pPr>
        <w:spacing w:before="240" w:after="0"/>
        <w:rPr>
          <w:rFonts w:eastAsia="Arial" w:cs="Arial"/>
          <w:sz w:val="20"/>
          <w:szCs w:val="20"/>
        </w:rPr>
      </w:pPr>
      <w:r w:rsidRPr="00510FD2">
        <w:rPr>
          <w:rFonts w:cs="Arial"/>
          <w:sz w:val="20"/>
        </w:rPr>
        <w:t>Across the region, women are underrepresented in decision-making, carry the bulk of unpaid care and domestic work, and face persistent gender wage gaps and limited access to</w:t>
      </w:r>
      <w:r w:rsidR="00147BE1" w:rsidRPr="00510FD2">
        <w:rPr>
          <w:rFonts w:cs="Arial"/>
          <w:sz w:val="20"/>
        </w:rPr>
        <w:t xml:space="preserve"> resources and</w:t>
      </w:r>
      <w:r w:rsidRPr="00510FD2">
        <w:rPr>
          <w:rFonts w:cs="Arial"/>
          <w:sz w:val="20"/>
        </w:rPr>
        <w:t xml:space="preserve"> economic opportunities. </w:t>
      </w:r>
      <w:r w:rsidR="00147BE1" w:rsidRPr="00510FD2">
        <w:rPr>
          <w:rFonts w:eastAsia="Arial" w:cs="Arial"/>
          <w:sz w:val="20"/>
          <w:szCs w:val="20"/>
        </w:rPr>
        <w:t>The COVID-19 pandemic has deepened existing gender inequalities</w:t>
      </w:r>
      <w:r w:rsidR="00147BE1" w:rsidRPr="00510FD2">
        <w:rPr>
          <w:rFonts w:eastAsia="Arial" w:cs="Arial"/>
          <w:sz w:val="20"/>
          <w:szCs w:val="20"/>
          <w:vertAlign w:val="superscript"/>
        </w:rPr>
        <w:footnoteReference w:id="5"/>
      </w:r>
      <w:r w:rsidR="00147BE1" w:rsidRPr="00510FD2">
        <w:rPr>
          <w:rFonts w:eastAsia="Arial" w:cs="Arial"/>
          <w:sz w:val="20"/>
          <w:szCs w:val="20"/>
        </w:rPr>
        <w:t xml:space="preserve">. Also, in several regions, movements opposing gender equality and human rights have gained traction, leading to setbacks in the advancement of women's rights. </w:t>
      </w:r>
      <w:r w:rsidR="00DF2937" w:rsidRPr="00510FD2">
        <w:rPr>
          <w:rFonts w:eastAsia="Arial" w:cs="Arial"/>
          <w:sz w:val="20"/>
          <w:szCs w:val="20"/>
        </w:rPr>
        <w:t>Compounding these challenges is a human development crisis in Central Asia, marked by the unprecedented decline in HDI values in 2020 and 2021, followed by only partial recovery by 2025, with most countries yet to return to their pre-pandemic trajectories (UNDP, 2025). Against this backdrop, progress toward SDG 5 in Central Asia remains uneven and limited, with only a few countries meeting half of the gender equality targets (UN, 2025).</w:t>
      </w:r>
    </w:p>
    <w:p w14:paraId="5E230AB9" w14:textId="77777777" w:rsidR="00AE516B" w:rsidRPr="00510FD2" w:rsidRDefault="00AE516B" w:rsidP="00C310A9">
      <w:pPr>
        <w:contextualSpacing/>
        <w:rPr>
          <w:rFonts w:cs="Arial"/>
          <w:sz w:val="20"/>
        </w:rPr>
      </w:pPr>
    </w:p>
    <w:p w14:paraId="015F5233" w14:textId="77777777" w:rsidR="004B750A" w:rsidRPr="00510FD2" w:rsidRDefault="00AE516B" w:rsidP="001869CC">
      <w:pPr>
        <w:rPr>
          <w:rFonts w:eastAsia="Arial" w:cs="Arial"/>
          <w:sz w:val="20"/>
          <w:szCs w:val="20"/>
        </w:rPr>
      </w:pPr>
      <w:r w:rsidRPr="00510FD2">
        <w:rPr>
          <w:rFonts w:cs="Arial"/>
          <w:sz w:val="20"/>
        </w:rPr>
        <w:t xml:space="preserve">GBV </w:t>
      </w:r>
      <w:r w:rsidR="004B750A" w:rsidRPr="00510FD2">
        <w:rPr>
          <w:rFonts w:cs="Arial"/>
          <w:sz w:val="20"/>
        </w:rPr>
        <w:t xml:space="preserve">in Central Asia </w:t>
      </w:r>
      <w:r w:rsidRPr="00510FD2">
        <w:rPr>
          <w:rFonts w:cs="Arial"/>
          <w:sz w:val="20"/>
        </w:rPr>
        <w:t>remains both a cause and consequence of inequality.</w:t>
      </w:r>
      <w:r w:rsidR="001869CC" w:rsidRPr="00510FD2">
        <w:rPr>
          <w:rFonts w:cs="Arial"/>
          <w:sz w:val="20"/>
        </w:rPr>
        <w:t xml:space="preserve"> </w:t>
      </w:r>
      <w:r w:rsidR="001869CC" w:rsidRPr="00510FD2">
        <w:rPr>
          <w:rFonts w:eastAsia="Arial" w:cs="Arial"/>
          <w:sz w:val="20"/>
          <w:szCs w:val="20"/>
        </w:rPr>
        <w:t>The Spotlight Initiative's transformative strategy recognised violence against women and girls (VAWG) as a systemic issue, targeting both root causes and intersecting issues</w:t>
      </w:r>
      <w:r w:rsidR="001869CC" w:rsidRPr="00510FD2">
        <w:rPr>
          <w:rFonts w:eastAsia="Arial" w:cs="Arial"/>
          <w:sz w:val="20"/>
          <w:szCs w:val="20"/>
          <w:vertAlign w:val="superscript"/>
        </w:rPr>
        <w:footnoteReference w:id="6"/>
      </w:r>
      <w:r w:rsidR="001869CC" w:rsidRPr="00510FD2">
        <w:rPr>
          <w:rFonts w:eastAsia="Arial" w:cs="Arial"/>
          <w:sz w:val="20"/>
          <w:szCs w:val="20"/>
          <w:vertAlign w:val="superscript"/>
        </w:rPr>
        <w:t>,</w:t>
      </w:r>
      <w:r w:rsidR="001869CC" w:rsidRPr="00510FD2">
        <w:rPr>
          <w:rFonts w:eastAsia="Arial" w:cs="Arial"/>
          <w:sz w:val="20"/>
          <w:szCs w:val="20"/>
          <w:vertAlign w:val="superscript"/>
        </w:rPr>
        <w:footnoteReference w:id="7"/>
      </w:r>
      <w:r w:rsidR="001869CC" w:rsidRPr="00510FD2">
        <w:rPr>
          <w:rFonts w:eastAsia="Arial" w:cs="Arial"/>
          <w:sz w:val="20"/>
          <w:szCs w:val="20"/>
        </w:rPr>
        <w:t xml:space="preserve">. </w:t>
      </w:r>
      <w:r w:rsidR="004B750A" w:rsidRPr="00510FD2">
        <w:rPr>
          <w:rFonts w:cs="Arial"/>
          <w:sz w:val="20"/>
        </w:rPr>
        <w:t xml:space="preserve">It is sustained by discriminatory norms, unequal power dynamics, and structural inequalities. Harmful traditions, such as early and forced marriages and bride kidnapping, further entrench women’s exclusion. The normalisation of violence, insufficient legal protections, and lack of access to services exacerbate vulnerability, especially among rural women, ethnic minorities, and women with disabilities. </w:t>
      </w:r>
      <w:r w:rsidR="00DF2937" w:rsidRPr="00510FD2">
        <w:rPr>
          <w:rFonts w:cs="Arial"/>
          <w:sz w:val="20"/>
        </w:rPr>
        <w:t>Consequently, while digital tools offer innovative pathways for preventing and responding to GBV and supporting survivors, the rise of online gender-based violence underscores their double-edged nature.</w:t>
      </w:r>
    </w:p>
    <w:p w14:paraId="40E11830" w14:textId="77777777" w:rsidR="004B750A" w:rsidRPr="00510FD2" w:rsidRDefault="004B750A" w:rsidP="004B750A">
      <w:pPr>
        <w:contextualSpacing/>
        <w:rPr>
          <w:rFonts w:cs="Arial"/>
          <w:sz w:val="20"/>
        </w:rPr>
      </w:pPr>
    </w:p>
    <w:p w14:paraId="1669C2FB" w14:textId="77777777" w:rsidR="00C310A9" w:rsidRPr="00510FD2" w:rsidRDefault="00147BE1" w:rsidP="004B750A">
      <w:pPr>
        <w:contextualSpacing/>
        <w:rPr>
          <w:rFonts w:cs="Arial"/>
          <w:sz w:val="20"/>
        </w:rPr>
      </w:pPr>
      <w:r w:rsidRPr="00510FD2">
        <w:rPr>
          <w:rFonts w:eastAsia="Arial" w:cs="Arial"/>
          <w:sz w:val="20"/>
          <w:szCs w:val="20"/>
        </w:rPr>
        <w:t>According to the UN data, 1 in 3 women and girls in Central Asia have experienced violence at some point in their lives</w:t>
      </w:r>
      <w:r w:rsidRPr="00510FD2">
        <w:rPr>
          <w:rFonts w:eastAsia="Arial" w:cs="Arial"/>
          <w:sz w:val="20"/>
          <w:szCs w:val="20"/>
          <w:vertAlign w:val="superscript"/>
        </w:rPr>
        <w:footnoteReference w:id="8"/>
      </w:r>
      <w:r w:rsidRPr="00510FD2">
        <w:rPr>
          <w:rFonts w:eastAsia="Arial" w:cs="Arial"/>
          <w:sz w:val="20"/>
          <w:szCs w:val="20"/>
        </w:rPr>
        <w:t>. GBV take various forms, including domestic and psychological violence, sexual harassment, economic exploitation. Many disturbing incidents of violence against women occur in their homes, perpetrated by intimate partners, highlighting a significant regional issue. Official statistics reveal alarming trends. Kazakhstan reported a tripling of domestic violence (DV) complaints over five years, reaching in 2023 some 100,000 domestic violence cases officially registered</w:t>
      </w:r>
      <w:r w:rsidRPr="00510FD2">
        <w:rPr>
          <w:rFonts w:eastAsia="Arial" w:cs="Arial"/>
          <w:sz w:val="20"/>
          <w:szCs w:val="20"/>
          <w:vertAlign w:val="superscript"/>
        </w:rPr>
        <w:footnoteReference w:id="9"/>
      </w:r>
      <w:r w:rsidRPr="00510FD2">
        <w:rPr>
          <w:rFonts w:eastAsia="Arial" w:cs="Arial"/>
          <w:sz w:val="20"/>
          <w:szCs w:val="20"/>
        </w:rPr>
        <w:t>. In Tajikistan in the first half of 2023 alone, the Committee on Women and Family Affairs under the Government received 1,075 complaints</w:t>
      </w:r>
      <w:r w:rsidRPr="00510FD2">
        <w:rPr>
          <w:rFonts w:eastAsia="Arial" w:cs="Arial"/>
          <w:sz w:val="20"/>
          <w:szCs w:val="20"/>
          <w:vertAlign w:val="superscript"/>
        </w:rPr>
        <w:footnoteReference w:id="10"/>
      </w:r>
      <w:r w:rsidRPr="00510FD2">
        <w:rPr>
          <w:rFonts w:eastAsia="Arial" w:cs="Arial"/>
          <w:sz w:val="20"/>
          <w:szCs w:val="20"/>
        </w:rPr>
        <w:t>. In Uzbekistan, in 2023, a total of 40,055 cases of violence and harassment against women identified and 39,263 women were issued with protection orders</w:t>
      </w:r>
      <w:r w:rsidRPr="00510FD2">
        <w:rPr>
          <w:rFonts w:eastAsia="Arial" w:cs="Arial"/>
          <w:sz w:val="20"/>
          <w:szCs w:val="20"/>
          <w:vertAlign w:val="superscript"/>
        </w:rPr>
        <w:footnoteReference w:id="11"/>
      </w:r>
      <w:r w:rsidRPr="00510FD2">
        <w:rPr>
          <w:rFonts w:eastAsia="Arial" w:cs="Arial"/>
          <w:sz w:val="20"/>
          <w:szCs w:val="20"/>
        </w:rPr>
        <w:t>. In Kyrgyzstan, repeatedly rated as the most dangerous for women in Central Asia</w:t>
      </w:r>
      <w:r w:rsidRPr="00510FD2">
        <w:rPr>
          <w:rFonts w:eastAsia="Arial" w:cs="Arial"/>
          <w:sz w:val="20"/>
          <w:szCs w:val="20"/>
          <w:vertAlign w:val="superscript"/>
        </w:rPr>
        <w:footnoteReference w:id="12"/>
      </w:r>
      <w:r w:rsidRPr="00510FD2">
        <w:rPr>
          <w:rFonts w:eastAsia="Arial" w:cs="Arial"/>
          <w:sz w:val="20"/>
          <w:szCs w:val="20"/>
        </w:rPr>
        <w:t>, at year-end 2023, the number of registered victims of domestic violence amounted to 13,104 people, of which at least 95 percent are women</w:t>
      </w:r>
      <w:r w:rsidRPr="00510FD2">
        <w:rPr>
          <w:rFonts w:eastAsia="Arial" w:cs="Arial"/>
          <w:sz w:val="20"/>
          <w:szCs w:val="20"/>
          <w:vertAlign w:val="superscript"/>
        </w:rPr>
        <w:footnoteReference w:id="13"/>
      </w:r>
      <w:r w:rsidRPr="00510FD2">
        <w:rPr>
          <w:rFonts w:eastAsia="Arial" w:cs="Arial"/>
          <w:sz w:val="20"/>
          <w:szCs w:val="20"/>
        </w:rPr>
        <w:t>. In Turkmenistan existing evidence shows that 12% of women aged 18-59 have been subjected to physical and/or sexual violence by a spouse or partner</w:t>
      </w:r>
      <w:r w:rsidRPr="00510FD2">
        <w:rPr>
          <w:rFonts w:eastAsia="Arial" w:cs="Arial"/>
          <w:sz w:val="20"/>
          <w:szCs w:val="20"/>
          <w:vertAlign w:val="superscript"/>
        </w:rPr>
        <w:footnoteReference w:id="14"/>
      </w:r>
      <w:r w:rsidRPr="00510FD2">
        <w:rPr>
          <w:rFonts w:eastAsia="Arial" w:cs="Arial"/>
          <w:sz w:val="20"/>
          <w:szCs w:val="20"/>
        </w:rPr>
        <w:t xml:space="preserve">. </w:t>
      </w:r>
      <w:r w:rsidR="00DF2937" w:rsidRPr="00510FD2">
        <w:rPr>
          <w:rFonts w:cs="Arial"/>
          <w:sz w:val="20"/>
        </w:rPr>
        <w:t>However, the</w:t>
      </w:r>
      <w:r w:rsidR="00AE516B" w:rsidRPr="00510FD2">
        <w:rPr>
          <w:rFonts w:cs="Arial"/>
          <w:sz w:val="20"/>
        </w:rPr>
        <w:t xml:space="preserve"> true extent remains unknown due to underreporting, social stigma, and weak enforcement mechanisms.</w:t>
      </w:r>
      <w:r w:rsidR="00206F76" w:rsidRPr="00510FD2">
        <w:rPr>
          <w:rFonts w:cs="Arial"/>
          <w:sz w:val="20"/>
        </w:rPr>
        <w:t xml:space="preserve"> </w:t>
      </w:r>
      <w:r w:rsidR="00611B84" w:rsidRPr="00510FD2">
        <w:rPr>
          <w:rFonts w:cs="Arial"/>
          <w:sz w:val="20"/>
        </w:rPr>
        <w:t>At the same time, high-profile cases of femicide and assault have recently heightened public awareness, igniting calls for urgent reforms, yet systemic barriers persist</w:t>
      </w:r>
      <w:r w:rsidR="001869CC" w:rsidRPr="00510FD2">
        <w:rPr>
          <w:rStyle w:val="FootnoteReference"/>
          <w:rFonts w:cs="Arial"/>
        </w:rPr>
        <w:footnoteReference w:id="15"/>
      </w:r>
      <w:r w:rsidR="00611B84" w:rsidRPr="00510FD2">
        <w:rPr>
          <w:rFonts w:cs="Arial"/>
          <w:sz w:val="20"/>
        </w:rPr>
        <w:t>.</w:t>
      </w:r>
    </w:p>
    <w:p w14:paraId="7269D872" w14:textId="77777777" w:rsidR="00C310A9" w:rsidRPr="00510FD2" w:rsidRDefault="00C310A9" w:rsidP="00C310A9">
      <w:pPr>
        <w:contextualSpacing/>
        <w:rPr>
          <w:rFonts w:cs="Arial"/>
          <w:sz w:val="20"/>
        </w:rPr>
      </w:pPr>
    </w:p>
    <w:p w14:paraId="61A16F45" w14:textId="77777777" w:rsidR="004B750A" w:rsidRPr="00510FD2" w:rsidRDefault="004B750A" w:rsidP="00360BE6">
      <w:pPr>
        <w:rPr>
          <w:rFonts w:eastAsia="Arial" w:cs="Arial"/>
          <w:sz w:val="20"/>
          <w:szCs w:val="20"/>
        </w:rPr>
      </w:pPr>
      <w:r w:rsidRPr="00510FD2">
        <w:rPr>
          <w:rFonts w:cs="Arial"/>
          <w:sz w:val="20"/>
        </w:rPr>
        <w:lastRenderedPageBreak/>
        <w:t xml:space="preserve">Civil society organisations and women’s rights groups remain </w:t>
      </w:r>
      <w:r w:rsidR="00DF2937" w:rsidRPr="00510FD2">
        <w:rPr>
          <w:rFonts w:cs="Arial"/>
          <w:sz w:val="20"/>
        </w:rPr>
        <w:t>important</w:t>
      </w:r>
      <w:r w:rsidRPr="00510FD2">
        <w:rPr>
          <w:rFonts w:cs="Arial"/>
          <w:sz w:val="20"/>
        </w:rPr>
        <w:t xml:space="preserve"> actors in advancing gender equality and combating GBV, often filling critical service and advocacy gaps. However, their operational space is shrinking due to restrictive legislation, funding constraints, and political pressure, threatening the continuity and expansion of their work.</w:t>
      </w:r>
      <w:r w:rsidR="00360BE6" w:rsidRPr="00510FD2">
        <w:rPr>
          <w:rFonts w:cs="Arial"/>
          <w:sz w:val="20"/>
        </w:rPr>
        <w:t xml:space="preserve"> </w:t>
      </w:r>
      <w:r w:rsidR="00360BE6" w:rsidRPr="00510FD2">
        <w:rPr>
          <w:rFonts w:eastAsia="Arial" w:cs="Arial"/>
          <w:sz w:val="20"/>
          <w:szCs w:val="20"/>
        </w:rPr>
        <w:t>In Kyrgyzstan, the adoption of a law targeting foreign-funded CSOs restricts their operations</w:t>
      </w:r>
      <w:r w:rsidR="00360BE6" w:rsidRPr="00510FD2">
        <w:rPr>
          <w:rFonts w:eastAsia="Arial" w:cs="Arial"/>
          <w:sz w:val="20"/>
          <w:szCs w:val="20"/>
          <w:vertAlign w:val="superscript"/>
        </w:rPr>
        <w:footnoteReference w:id="16"/>
      </w:r>
      <w:r w:rsidR="00360BE6" w:rsidRPr="00510FD2">
        <w:rPr>
          <w:rFonts w:eastAsia="Arial" w:cs="Arial"/>
          <w:sz w:val="20"/>
          <w:szCs w:val="20"/>
        </w:rPr>
        <w:t>, while in Tajikistan, the closure of over 700 CSOs, many focused on human rights and gender equality</w:t>
      </w:r>
      <w:r w:rsidR="00360BE6" w:rsidRPr="00510FD2">
        <w:rPr>
          <w:rFonts w:eastAsia="Arial" w:cs="Arial"/>
          <w:sz w:val="20"/>
          <w:szCs w:val="20"/>
          <w:vertAlign w:val="superscript"/>
        </w:rPr>
        <w:footnoteReference w:id="17"/>
      </w:r>
      <w:r w:rsidR="00360BE6" w:rsidRPr="00510FD2">
        <w:rPr>
          <w:rFonts w:eastAsia="Arial" w:cs="Arial"/>
          <w:sz w:val="20"/>
          <w:szCs w:val="20"/>
        </w:rPr>
        <w:t>, raises concerns. Repression against civil society, especially those advocating for women's rights, exacerbate the challenges for activism in the region.</w:t>
      </w:r>
      <w:r w:rsidRPr="00510FD2">
        <w:rPr>
          <w:rFonts w:cs="Arial"/>
          <w:sz w:val="20"/>
        </w:rPr>
        <w:t xml:space="preserve"> The increasing hostility towards CSOs limits innovation, outreach, and the scaling of effective interventions.</w:t>
      </w:r>
      <w:r w:rsidR="00147BE1" w:rsidRPr="00510FD2">
        <w:rPr>
          <w:rFonts w:cs="Arial"/>
          <w:sz w:val="20"/>
        </w:rPr>
        <w:t xml:space="preserve"> </w:t>
      </w:r>
    </w:p>
    <w:p w14:paraId="09368C9A" w14:textId="77777777" w:rsidR="004B750A" w:rsidRPr="00510FD2" w:rsidRDefault="004B750A" w:rsidP="004B750A">
      <w:pPr>
        <w:contextualSpacing/>
        <w:rPr>
          <w:rFonts w:cs="Arial"/>
          <w:sz w:val="20"/>
        </w:rPr>
      </w:pPr>
    </w:p>
    <w:p w14:paraId="0CBC9DF4" w14:textId="77777777" w:rsidR="00AE516B" w:rsidRPr="00510FD2" w:rsidRDefault="004B750A" w:rsidP="004B750A">
      <w:pPr>
        <w:contextualSpacing/>
        <w:rPr>
          <w:rFonts w:cs="Arial"/>
          <w:sz w:val="20"/>
        </w:rPr>
      </w:pPr>
      <w:r w:rsidRPr="00510FD2">
        <w:rPr>
          <w:rFonts w:cs="Arial"/>
          <w:sz w:val="20"/>
        </w:rPr>
        <w:t>While national governments in Central Asia have enacted laws and policies aligned with international standards to address gender equality and GBV, enforcement remains weak and uneven. Institutional coordination is often fragmented, and national data collection systems are insufficiently developed to track progress comprehensively or inform policy effectively.</w:t>
      </w:r>
    </w:p>
    <w:p w14:paraId="3B046159" w14:textId="77777777" w:rsidR="00AE516B" w:rsidRPr="00510FD2" w:rsidRDefault="00AE516B" w:rsidP="00C310A9">
      <w:pPr>
        <w:contextualSpacing/>
        <w:rPr>
          <w:rFonts w:cs="Arial"/>
          <w:sz w:val="20"/>
        </w:rPr>
      </w:pPr>
    </w:p>
    <w:p w14:paraId="321766A7" w14:textId="77777777" w:rsidR="00AE516B" w:rsidRPr="00510FD2" w:rsidRDefault="00C35916" w:rsidP="00611B84">
      <w:pPr>
        <w:rPr>
          <w:rFonts w:eastAsia="Arial" w:cs="Arial"/>
          <w:sz w:val="20"/>
          <w:szCs w:val="20"/>
        </w:rPr>
      </w:pPr>
      <w:r w:rsidRPr="00510FD2">
        <w:rPr>
          <w:rFonts w:cs="Arial"/>
          <w:sz w:val="20"/>
        </w:rPr>
        <w:t xml:space="preserve">Kazakhstan has made legislative progress against </w:t>
      </w:r>
      <w:r w:rsidR="00F667B2" w:rsidRPr="00510FD2">
        <w:rPr>
          <w:rFonts w:cs="Arial"/>
          <w:sz w:val="20"/>
        </w:rPr>
        <w:t>GBV</w:t>
      </w:r>
      <w:r w:rsidRPr="00510FD2">
        <w:rPr>
          <w:rFonts w:cs="Arial"/>
          <w:sz w:val="20"/>
        </w:rPr>
        <w:t>, including empowering law enforcement to intervene in domestic violence cases without a survivor’s statement (2023) and criminalising domestic abuse (2024).</w:t>
      </w:r>
      <w:r w:rsidR="00611B84" w:rsidRPr="00510FD2">
        <w:rPr>
          <w:rFonts w:cs="Arial"/>
          <w:sz w:val="20"/>
        </w:rPr>
        <w:t xml:space="preserve"> </w:t>
      </w:r>
      <w:r w:rsidR="00611B84" w:rsidRPr="00510FD2">
        <w:rPr>
          <w:rFonts w:eastAsia="Arial" w:cs="Arial"/>
          <w:sz w:val="20"/>
          <w:szCs w:val="20"/>
        </w:rPr>
        <w:t>However, further efforts are needed to ensure the effective implementation of the latter law to protect survivors and hold perpetrators accountable. W</w:t>
      </w:r>
      <w:r w:rsidRPr="00510FD2">
        <w:rPr>
          <w:rFonts w:cs="Arial"/>
          <w:sz w:val="20"/>
        </w:rPr>
        <w:t>omen remain underrepresented politically, holding 18.4% of parliamentary seats in 2024 and less than 12% of executive roles</w:t>
      </w:r>
      <w:r w:rsidR="00F667B2" w:rsidRPr="00510FD2">
        <w:rPr>
          <w:rStyle w:val="FootnoteReference"/>
          <w:rFonts w:cs="Arial"/>
        </w:rPr>
        <w:footnoteReference w:id="18"/>
      </w:r>
      <w:r w:rsidRPr="00510FD2">
        <w:rPr>
          <w:rFonts w:cs="Arial"/>
          <w:sz w:val="20"/>
        </w:rPr>
        <w:t xml:space="preserve">. Women’s </w:t>
      </w:r>
      <w:proofErr w:type="spellStart"/>
      <w:r w:rsidRPr="00510FD2">
        <w:rPr>
          <w:rFonts w:cs="Arial"/>
          <w:sz w:val="20"/>
        </w:rPr>
        <w:t>labor</w:t>
      </w:r>
      <w:proofErr w:type="spellEnd"/>
      <w:r w:rsidRPr="00510FD2">
        <w:rPr>
          <w:rFonts w:cs="Arial"/>
          <w:sz w:val="20"/>
        </w:rPr>
        <w:t xml:space="preserve"> force participation is 66% compared to 75.9% for men, with a gender pay gap around 25–30%</w:t>
      </w:r>
      <w:r w:rsidR="00F667B2" w:rsidRPr="00510FD2">
        <w:rPr>
          <w:rStyle w:val="FootnoteReference"/>
          <w:rFonts w:cs="Arial"/>
        </w:rPr>
        <w:footnoteReference w:id="19"/>
      </w:r>
      <w:r w:rsidRPr="00510FD2">
        <w:rPr>
          <w:rFonts w:cs="Arial"/>
          <w:sz w:val="20"/>
        </w:rPr>
        <w:t>. GBV remains pervasive: 17% of women report partner violence, and about 80 women are killed annually by intimate partners</w:t>
      </w:r>
      <w:r w:rsidR="00F667B2" w:rsidRPr="00510FD2">
        <w:rPr>
          <w:rStyle w:val="FootnoteReference"/>
          <w:rFonts w:cs="Arial"/>
        </w:rPr>
        <w:footnoteReference w:id="20"/>
      </w:r>
      <w:r w:rsidRPr="00510FD2">
        <w:rPr>
          <w:rFonts w:cs="Arial"/>
          <w:sz w:val="20"/>
        </w:rPr>
        <w:t>. Domestic violence reports average 300 daily but are widely underreported</w:t>
      </w:r>
      <w:r w:rsidR="00F667B2" w:rsidRPr="00510FD2">
        <w:rPr>
          <w:rStyle w:val="FootnoteReference"/>
          <w:rFonts w:cs="Arial"/>
        </w:rPr>
        <w:footnoteReference w:id="21"/>
      </w:r>
      <w:r w:rsidRPr="00510FD2">
        <w:rPr>
          <w:rFonts w:cs="Arial"/>
          <w:sz w:val="20"/>
        </w:rPr>
        <w:t>. Deep-seated gender biases persist, with 93.23% of the population holding prejudiced views, including acceptance of violence and male dominance in leadership</w:t>
      </w:r>
      <w:r w:rsidR="00F667B2" w:rsidRPr="00510FD2">
        <w:rPr>
          <w:rStyle w:val="FootnoteReference"/>
          <w:rFonts w:cs="Arial"/>
        </w:rPr>
        <w:footnoteReference w:id="22"/>
      </w:r>
      <w:r w:rsidRPr="00510FD2">
        <w:rPr>
          <w:rFonts w:cs="Arial"/>
          <w:sz w:val="20"/>
        </w:rPr>
        <w:t>. Women disproportionately shoulder unpaid domestic and care work - 19.9% of their time versus 6.3% for men, worsening economic inequality and affecting vulnerable single-parent families</w:t>
      </w:r>
      <w:r w:rsidR="00F667B2" w:rsidRPr="00510FD2">
        <w:rPr>
          <w:rStyle w:val="FootnoteReference"/>
          <w:rFonts w:cs="Arial"/>
        </w:rPr>
        <w:footnoteReference w:id="23"/>
      </w:r>
      <w:r w:rsidRPr="00510FD2">
        <w:rPr>
          <w:rFonts w:cs="Arial"/>
          <w:sz w:val="20"/>
        </w:rPr>
        <w:t>.</w:t>
      </w:r>
    </w:p>
    <w:p w14:paraId="46C9EDE8" w14:textId="77777777" w:rsidR="00C35916" w:rsidRPr="00510FD2" w:rsidRDefault="00C35916" w:rsidP="00C35916">
      <w:pPr>
        <w:contextualSpacing/>
        <w:rPr>
          <w:rFonts w:cs="Arial"/>
          <w:sz w:val="20"/>
        </w:rPr>
      </w:pPr>
    </w:p>
    <w:p w14:paraId="4BB8C3EF" w14:textId="77777777" w:rsidR="00C35916" w:rsidRPr="00510FD2" w:rsidRDefault="00C35916" w:rsidP="00611B84">
      <w:pPr>
        <w:contextualSpacing/>
        <w:rPr>
          <w:rFonts w:cs="Arial"/>
          <w:sz w:val="20"/>
        </w:rPr>
      </w:pPr>
      <w:r w:rsidRPr="00510FD2">
        <w:rPr>
          <w:rFonts w:cs="Arial"/>
          <w:sz w:val="20"/>
        </w:rPr>
        <w:t xml:space="preserve">Kyrgyzstan has made legal progress on </w:t>
      </w:r>
      <w:r w:rsidR="00F667B2" w:rsidRPr="00510FD2">
        <w:rPr>
          <w:rFonts w:cs="Arial"/>
          <w:sz w:val="20"/>
        </w:rPr>
        <w:t>GBV</w:t>
      </w:r>
      <w:r w:rsidRPr="00510FD2">
        <w:rPr>
          <w:rFonts w:cs="Arial"/>
          <w:sz w:val="20"/>
        </w:rPr>
        <w:t xml:space="preserve"> with updates to its Domestic Violence Law, Criminal Codes, and ratification of ILO Convention No. 190. The 2024 law strengthens protections for women and children, but gaps remain in alignment with international standards and enforcement, especially regarding harmful practices like underage and forced marriages. Domestic violence cases rose 37% in 2024, and practices like bride kidnapping affect over 20% of marriages</w:t>
      </w:r>
      <w:r w:rsidR="00CA3A2E" w:rsidRPr="00510FD2">
        <w:rPr>
          <w:rStyle w:val="FootnoteReference"/>
          <w:rFonts w:cs="Arial"/>
        </w:rPr>
        <w:footnoteReference w:id="24"/>
      </w:r>
      <w:r w:rsidRPr="00510FD2">
        <w:rPr>
          <w:rFonts w:cs="Arial"/>
          <w:sz w:val="20"/>
        </w:rPr>
        <w:t>. Gender bias is widespread, with 98.2% holding discriminatory views and high tolerance for spousal violence</w:t>
      </w:r>
      <w:r w:rsidR="003B3D25" w:rsidRPr="00510FD2">
        <w:rPr>
          <w:rStyle w:val="FootnoteReference"/>
          <w:rFonts w:cs="Arial"/>
        </w:rPr>
        <w:footnoteReference w:id="25"/>
      </w:r>
      <w:r w:rsidRPr="00510FD2">
        <w:rPr>
          <w:rFonts w:cs="Arial"/>
          <w:sz w:val="20"/>
        </w:rPr>
        <w:t xml:space="preserve">. Women’s </w:t>
      </w:r>
      <w:proofErr w:type="spellStart"/>
      <w:r w:rsidRPr="00510FD2">
        <w:rPr>
          <w:rFonts w:cs="Arial"/>
          <w:sz w:val="20"/>
        </w:rPr>
        <w:t>labor</w:t>
      </w:r>
      <w:proofErr w:type="spellEnd"/>
      <w:r w:rsidRPr="00510FD2">
        <w:rPr>
          <w:rFonts w:cs="Arial"/>
          <w:sz w:val="20"/>
        </w:rPr>
        <w:t xml:space="preserve"> participation is 53% versus 78.6% for men, limited by caregiving burdens and reinforced by religious extremism</w:t>
      </w:r>
      <w:r w:rsidR="003B3D25" w:rsidRPr="00510FD2">
        <w:rPr>
          <w:rStyle w:val="FootnoteReference"/>
          <w:rFonts w:cs="Arial"/>
        </w:rPr>
        <w:footnoteReference w:id="26"/>
      </w:r>
      <w:r w:rsidRPr="00510FD2">
        <w:rPr>
          <w:rFonts w:cs="Arial"/>
          <w:sz w:val="20"/>
        </w:rPr>
        <w:t>. Despite an active civil society, restrictive laws and funding shortages hinder progress. Women hold 22.2% of parliamentary seats and 14.3% of cabinet positions but remain underrepresented in senior public roles</w:t>
      </w:r>
      <w:r w:rsidR="003B3D25" w:rsidRPr="00510FD2">
        <w:rPr>
          <w:rStyle w:val="FootnoteReference"/>
          <w:rFonts w:cs="Arial"/>
        </w:rPr>
        <w:footnoteReference w:id="27"/>
      </w:r>
      <w:r w:rsidRPr="00510FD2">
        <w:rPr>
          <w:rFonts w:cs="Arial"/>
          <w:sz w:val="20"/>
        </w:rPr>
        <w:t xml:space="preserve">. </w:t>
      </w:r>
    </w:p>
    <w:p w14:paraId="0A417BD3" w14:textId="77777777" w:rsidR="00C35916" w:rsidRPr="00510FD2" w:rsidRDefault="00C35916" w:rsidP="00C35916">
      <w:pPr>
        <w:contextualSpacing/>
        <w:rPr>
          <w:rFonts w:cs="Arial"/>
          <w:sz w:val="20"/>
        </w:rPr>
      </w:pPr>
    </w:p>
    <w:p w14:paraId="0D37F285" w14:textId="77777777" w:rsidR="00A247C0" w:rsidRPr="00510FD2" w:rsidRDefault="00A247C0" w:rsidP="00A247C0">
      <w:pPr>
        <w:contextualSpacing/>
        <w:rPr>
          <w:rFonts w:cs="Arial"/>
          <w:sz w:val="20"/>
        </w:rPr>
      </w:pPr>
      <w:r w:rsidRPr="00510FD2">
        <w:rPr>
          <w:rFonts w:cs="Arial"/>
          <w:sz w:val="20"/>
        </w:rPr>
        <w:t>Tajikistan’s National Programme (2025–2030) and a Multisectoral Council coordinate efforts to eliminate domestic violence, but key legal gaps remain, including the pending criminali</w:t>
      </w:r>
      <w:r w:rsidR="00360BE6" w:rsidRPr="00510FD2">
        <w:rPr>
          <w:rFonts w:cs="Arial"/>
          <w:sz w:val="20"/>
        </w:rPr>
        <w:t>s</w:t>
      </w:r>
      <w:r w:rsidRPr="00510FD2">
        <w:rPr>
          <w:rFonts w:cs="Arial"/>
          <w:sz w:val="20"/>
        </w:rPr>
        <w:t>ation of domestic violence and weak protections against workplace harassment. The 2022 Law on Equality faces low public awareness and needs amendments. Civil society actively advocates despite funding and staffing challenges. Women hold 28.6% of parliamentary seats and 13.6% of ministerial positions</w:t>
      </w:r>
      <w:r w:rsidR="0045236C" w:rsidRPr="00510FD2">
        <w:rPr>
          <w:rStyle w:val="FootnoteReference"/>
          <w:rFonts w:cs="Arial"/>
        </w:rPr>
        <w:footnoteReference w:id="28"/>
      </w:r>
      <w:r w:rsidRPr="00510FD2">
        <w:rPr>
          <w:rFonts w:cs="Arial"/>
          <w:sz w:val="20"/>
        </w:rPr>
        <w:t>, with low workforce participation (31.8%) and a significant gender pay gap</w:t>
      </w:r>
      <w:r w:rsidR="0045236C" w:rsidRPr="00510FD2">
        <w:rPr>
          <w:rStyle w:val="FootnoteReference"/>
          <w:rFonts w:cs="Arial"/>
        </w:rPr>
        <w:footnoteReference w:id="29"/>
      </w:r>
      <w:r w:rsidRPr="00510FD2">
        <w:rPr>
          <w:rFonts w:cs="Arial"/>
          <w:sz w:val="20"/>
        </w:rPr>
        <w:t>. Domestic violence affects 30–50% of women, with early marriage at 14.3%</w:t>
      </w:r>
      <w:r w:rsidR="0045236C" w:rsidRPr="00510FD2">
        <w:rPr>
          <w:rStyle w:val="FootnoteReference"/>
          <w:rFonts w:cs="Arial"/>
        </w:rPr>
        <w:footnoteReference w:id="30"/>
      </w:r>
      <w:r w:rsidRPr="00510FD2">
        <w:rPr>
          <w:rFonts w:cs="Arial"/>
          <w:sz w:val="20"/>
        </w:rPr>
        <w:t xml:space="preserve">. </w:t>
      </w:r>
    </w:p>
    <w:p w14:paraId="365F99E1" w14:textId="77777777" w:rsidR="00AE516B" w:rsidRPr="00510FD2" w:rsidRDefault="00AE516B" w:rsidP="00C310A9">
      <w:pPr>
        <w:contextualSpacing/>
        <w:rPr>
          <w:rFonts w:cs="Arial"/>
          <w:sz w:val="20"/>
        </w:rPr>
      </w:pPr>
    </w:p>
    <w:p w14:paraId="0C9F241C" w14:textId="77777777" w:rsidR="00A247C0" w:rsidRPr="00510FD2" w:rsidRDefault="00A247C0" w:rsidP="00A247C0">
      <w:pPr>
        <w:contextualSpacing/>
        <w:rPr>
          <w:rFonts w:cs="Arial"/>
          <w:sz w:val="20"/>
        </w:rPr>
      </w:pPr>
      <w:r w:rsidRPr="00510FD2">
        <w:rPr>
          <w:rFonts w:cs="Arial"/>
          <w:sz w:val="20"/>
        </w:rPr>
        <w:t>Turkmenistan’s National Action Plans on Gender Equality (2015–2025) emphasi</w:t>
      </w:r>
      <w:r w:rsidR="004E7509" w:rsidRPr="00510FD2">
        <w:rPr>
          <w:rFonts w:cs="Arial"/>
          <w:sz w:val="20"/>
        </w:rPr>
        <w:t>s</w:t>
      </w:r>
      <w:r w:rsidRPr="00510FD2">
        <w:rPr>
          <w:rFonts w:cs="Arial"/>
          <w:sz w:val="20"/>
        </w:rPr>
        <w:t xml:space="preserve">e addressing GBV, legislative reform, and women’s rights, but key gaps persist. </w:t>
      </w:r>
      <w:r w:rsidR="00360BE6" w:rsidRPr="00510FD2">
        <w:rPr>
          <w:rFonts w:cs="Arial"/>
          <w:sz w:val="20"/>
        </w:rPr>
        <w:t>The</w:t>
      </w:r>
      <w:r w:rsidRPr="00510FD2">
        <w:rPr>
          <w:rFonts w:cs="Arial"/>
          <w:sz w:val="20"/>
        </w:rPr>
        <w:t xml:space="preserve"> legal framework lacks explicit definitions of gender discrimination and GBV, and sectoral GBV standards remain unapproved due to missing legislation. Data availability on gender indicators is limited, with only 20.6% of necessary SDG gender metrics reported</w:t>
      </w:r>
      <w:r w:rsidR="004E7509" w:rsidRPr="00510FD2">
        <w:rPr>
          <w:rStyle w:val="FootnoteReference"/>
          <w:rFonts w:cs="Arial"/>
        </w:rPr>
        <w:footnoteReference w:id="31"/>
      </w:r>
      <w:r w:rsidRPr="00510FD2">
        <w:rPr>
          <w:rFonts w:cs="Arial"/>
          <w:sz w:val="20"/>
        </w:rPr>
        <w:t>. Surveys reveal that 12% of women aged 18–59 experience partner violence, and 58.4% justify violence against women based on traditional gender roles</w:t>
      </w:r>
      <w:r w:rsidR="007562BF" w:rsidRPr="00510FD2">
        <w:rPr>
          <w:rStyle w:val="FootnoteReference"/>
          <w:rFonts w:cs="Arial"/>
        </w:rPr>
        <w:footnoteReference w:id="32"/>
      </w:r>
      <w:r w:rsidRPr="00510FD2">
        <w:rPr>
          <w:rFonts w:cs="Arial"/>
          <w:sz w:val="20"/>
        </w:rPr>
        <w:t>. Women hold 25.6% of parliamentary seats and 22.2% of ministerial roles, but no gender quotas exist</w:t>
      </w:r>
      <w:r w:rsidR="007562BF" w:rsidRPr="00510FD2">
        <w:rPr>
          <w:rStyle w:val="FootnoteReference"/>
          <w:rFonts w:cs="Arial"/>
        </w:rPr>
        <w:footnoteReference w:id="33"/>
      </w:r>
      <w:r w:rsidRPr="00510FD2">
        <w:rPr>
          <w:rFonts w:cs="Arial"/>
          <w:sz w:val="20"/>
        </w:rPr>
        <w:t>. Women’s labour force participation (48.7%) slightly exceeds men’s (46.5%), and community safety perceptions are high</w:t>
      </w:r>
      <w:r w:rsidR="007562BF" w:rsidRPr="00510FD2">
        <w:rPr>
          <w:rStyle w:val="FootnoteReference"/>
          <w:rFonts w:cs="Arial"/>
        </w:rPr>
        <w:footnoteReference w:id="34"/>
      </w:r>
      <w:r w:rsidRPr="00510FD2">
        <w:rPr>
          <w:rFonts w:cs="Arial"/>
          <w:sz w:val="20"/>
        </w:rPr>
        <w:t xml:space="preserve">. Maternal mortality has improved, yet challenges remain, including low financial inclusion (35.5%), poor access to justice, low female schooling (10.9 years), and high adolescent birth rates. </w:t>
      </w:r>
    </w:p>
    <w:p w14:paraId="5038F1B4" w14:textId="77777777" w:rsidR="00AE516B" w:rsidRPr="00510FD2" w:rsidRDefault="00AE516B" w:rsidP="00C310A9">
      <w:pPr>
        <w:contextualSpacing/>
        <w:rPr>
          <w:rFonts w:cs="Arial"/>
          <w:sz w:val="20"/>
        </w:rPr>
      </w:pPr>
    </w:p>
    <w:p w14:paraId="339D74B0" w14:textId="77777777" w:rsidR="00A247C0" w:rsidRPr="00510FD2" w:rsidRDefault="00A247C0" w:rsidP="00360BE6">
      <w:pPr>
        <w:contextualSpacing/>
        <w:rPr>
          <w:rFonts w:cs="Arial"/>
          <w:sz w:val="20"/>
        </w:rPr>
      </w:pPr>
      <w:r w:rsidRPr="00510FD2">
        <w:rPr>
          <w:rFonts w:cs="Arial"/>
          <w:sz w:val="20"/>
        </w:rPr>
        <w:t>Uzbekistan’s 2019 Law on Guarantees of Equal Rights addresses gender discrimination, supported by a 2030 Gender Equality Strategy, though final approval of sectoral SOPs and cross-sector coordination remain incomplete. Amendments in 2023-2024 established criminal liability for domestic violence and strengthened protections for women and children, resulting in nearly 16,000 offenders sentenced in early 2024 - a 50% increase</w:t>
      </w:r>
      <w:r w:rsidR="004E7509" w:rsidRPr="00510FD2">
        <w:rPr>
          <w:rStyle w:val="FootnoteReference"/>
          <w:rFonts w:cs="Arial"/>
        </w:rPr>
        <w:footnoteReference w:id="35"/>
      </w:r>
      <w:r w:rsidRPr="00510FD2">
        <w:rPr>
          <w:rFonts w:cs="Arial"/>
          <w:sz w:val="20"/>
        </w:rPr>
        <w:t xml:space="preserve">. </w:t>
      </w:r>
      <w:r w:rsidR="00360BE6" w:rsidRPr="00510FD2">
        <w:rPr>
          <w:rFonts w:cs="Arial"/>
          <w:sz w:val="20"/>
        </w:rPr>
        <w:t>However, c</w:t>
      </w:r>
      <w:r w:rsidRPr="00510FD2">
        <w:rPr>
          <w:rFonts w:cs="Arial"/>
          <w:sz w:val="20"/>
        </w:rPr>
        <w:t xml:space="preserve">hallenges persist, including vague domestic violence definitions and pressures on victims within the justice system. Only 40.2% of gender-related SDG indicators are available, with gaps in violence prevention, unpaid care work, and </w:t>
      </w:r>
      <w:proofErr w:type="spellStart"/>
      <w:r w:rsidRPr="00510FD2">
        <w:rPr>
          <w:rFonts w:cs="Arial"/>
          <w:sz w:val="20"/>
        </w:rPr>
        <w:t>labor</w:t>
      </w:r>
      <w:proofErr w:type="spellEnd"/>
      <w:r w:rsidRPr="00510FD2">
        <w:rPr>
          <w:rFonts w:cs="Arial"/>
          <w:sz w:val="20"/>
        </w:rPr>
        <w:t xml:space="preserve"> market data. Women hold 38% of parliamentary seats after a 40% candidate quota was introduced in 2024. Despite </w:t>
      </w:r>
      <w:proofErr w:type="spellStart"/>
      <w:r w:rsidRPr="00510FD2">
        <w:rPr>
          <w:rFonts w:cs="Arial"/>
          <w:sz w:val="20"/>
        </w:rPr>
        <w:t>labor</w:t>
      </w:r>
      <w:proofErr w:type="spellEnd"/>
      <w:r w:rsidRPr="00510FD2">
        <w:rPr>
          <w:rFonts w:cs="Arial"/>
          <w:sz w:val="20"/>
        </w:rPr>
        <w:t xml:space="preserve"> reforms banning gender discrimination, women’s </w:t>
      </w:r>
      <w:proofErr w:type="spellStart"/>
      <w:r w:rsidRPr="00510FD2">
        <w:rPr>
          <w:rFonts w:cs="Arial"/>
          <w:sz w:val="20"/>
        </w:rPr>
        <w:t>labor</w:t>
      </w:r>
      <w:proofErr w:type="spellEnd"/>
      <w:r w:rsidRPr="00510FD2">
        <w:rPr>
          <w:rFonts w:cs="Arial"/>
          <w:sz w:val="20"/>
        </w:rPr>
        <w:t xml:space="preserve"> force participation is low (39.9% vs. 72.3% for men), and the gender pay gap stands at 34%</w:t>
      </w:r>
      <w:r w:rsidR="004E7509" w:rsidRPr="00510FD2">
        <w:rPr>
          <w:rStyle w:val="FootnoteReference"/>
          <w:rFonts w:cs="Arial"/>
        </w:rPr>
        <w:footnoteReference w:id="36"/>
      </w:r>
      <w:r w:rsidRPr="00510FD2">
        <w:rPr>
          <w:rFonts w:cs="Arial"/>
          <w:sz w:val="20"/>
        </w:rPr>
        <w:t xml:space="preserve">. </w:t>
      </w:r>
    </w:p>
    <w:p w14:paraId="3A9245CD" w14:textId="77777777" w:rsidR="00AE516B" w:rsidRPr="00510FD2" w:rsidRDefault="00AE516B" w:rsidP="00C310A9">
      <w:pPr>
        <w:contextualSpacing/>
        <w:rPr>
          <w:rFonts w:cs="Arial"/>
          <w:sz w:val="20"/>
        </w:rPr>
      </w:pPr>
    </w:p>
    <w:p w14:paraId="188C965A" w14:textId="77777777" w:rsidR="00AE516B" w:rsidRPr="00510FD2" w:rsidRDefault="00AE516B" w:rsidP="004B750A">
      <w:pPr>
        <w:contextualSpacing/>
        <w:rPr>
          <w:rFonts w:cs="Arial"/>
          <w:sz w:val="20"/>
        </w:rPr>
      </w:pPr>
      <w:r w:rsidRPr="00510FD2">
        <w:rPr>
          <w:rFonts w:cs="Arial"/>
          <w:sz w:val="20"/>
        </w:rPr>
        <w:t>While there is growing recognition of the need for gender-transformative approaches, implementation remains uneven and often symbolic.</w:t>
      </w:r>
      <w:r w:rsidR="002A5579" w:rsidRPr="00510FD2">
        <w:rPr>
          <w:rFonts w:cs="Arial"/>
          <w:sz w:val="20"/>
        </w:rPr>
        <w:t xml:space="preserve"> </w:t>
      </w:r>
      <w:r w:rsidR="004B750A" w:rsidRPr="00510FD2">
        <w:rPr>
          <w:rFonts w:cs="Arial"/>
          <w:sz w:val="20"/>
        </w:rPr>
        <w:t xml:space="preserve">There is an urgent need for integrated, evidence-based, and gender-transformative approaches that address root causes, engage all societal actors, including men, boys, faith leaders, and youth, and foster regional cooperation to leverage shared learning and scale successful models. </w:t>
      </w:r>
    </w:p>
    <w:p w14:paraId="6470BC1B" w14:textId="77777777" w:rsidR="00AE516B" w:rsidRPr="00510FD2" w:rsidRDefault="00AE516B" w:rsidP="00D727AB">
      <w:pPr>
        <w:spacing w:line="360" w:lineRule="auto"/>
        <w:contextualSpacing/>
        <w:rPr>
          <w:rFonts w:cs="Arial"/>
          <w:sz w:val="20"/>
        </w:rPr>
      </w:pPr>
    </w:p>
    <w:p w14:paraId="53ED479A" w14:textId="1BD102E4" w:rsidR="00D727AB" w:rsidRPr="00510FD2" w:rsidRDefault="00D727AB" w:rsidP="0044610E">
      <w:pPr>
        <w:pStyle w:val="Heading1"/>
        <w:pBdr>
          <w:top w:val="single" w:sz="4" w:space="0" w:color="auto"/>
        </w:pBdr>
        <w:spacing w:line="360" w:lineRule="auto"/>
        <w:contextualSpacing/>
        <w:rPr>
          <w:rFonts w:ascii="Arial" w:hAnsi="Arial" w:cs="Arial"/>
          <w:sz w:val="20"/>
        </w:rPr>
      </w:pPr>
      <w:r w:rsidRPr="00510FD2">
        <w:rPr>
          <w:rFonts w:ascii="Arial" w:hAnsi="Arial" w:cs="Arial"/>
          <w:sz w:val="20"/>
        </w:rPr>
        <w:t>Strategy</w:t>
      </w:r>
    </w:p>
    <w:p w14:paraId="50E0B915" w14:textId="77777777" w:rsidR="00F326B7" w:rsidRPr="00510FD2" w:rsidRDefault="00F326B7" w:rsidP="00F326B7">
      <w:pPr>
        <w:rPr>
          <w:rFonts w:eastAsia="Arial" w:cs="Arial"/>
          <w:sz w:val="20"/>
          <w:szCs w:val="20"/>
        </w:rPr>
      </w:pPr>
      <w:r w:rsidRPr="00510FD2">
        <w:rPr>
          <w:rFonts w:eastAsia="Arial" w:cs="Arial"/>
          <w:sz w:val="20"/>
          <w:szCs w:val="20"/>
        </w:rPr>
        <w:t>Spanning from 2026 to 2028, this EU-funded programme is implemented collaboratively by UNDP, UNFPA, and UN Women across all five Central Asian countries. This initiative not only complements national efforts but also enhances cross-border cooperation, reflecting the EU’s value in promoting sustainable, inclusive development in a complex and diverse regional landscape.</w:t>
      </w:r>
    </w:p>
    <w:p w14:paraId="5829482C" w14:textId="77777777" w:rsidR="00F326B7" w:rsidRPr="00510FD2" w:rsidRDefault="00F326B7" w:rsidP="00F326B7">
      <w:pPr>
        <w:rPr>
          <w:rFonts w:eastAsia="Arial" w:cs="Arial"/>
          <w:sz w:val="20"/>
          <w:szCs w:val="20"/>
        </w:rPr>
      </w:pPr>
    </w:p>
    <w:p w14:paraId="42C2AF41" w14:textId="77777777" w:rsidR="00F326B7" w:rsidRPr="00510FD2" w:rsidRDefault="00F326B7" w:rsidP="00F326B7">
      <w:pPr>
        <w:rPr>
          <w:rFonts w:eastAsia="Arial" w:cs="Arial"/>
          <w:sz w:val="20"/>
          <w:szCs w:val="20"/>
        </w:rPr>
      </w:pPr>
      <w:r w:rsidRPr="00510FD2">
        <w:rPr>
          <w:rFonts w:eastAsia="Arial" w:cs="Arial"/>
          <w:sz w:val="20"/>
          <w:szCs w:val="20"/>
        </w:rPr>
        <w:t>The MCP approach is in line with the Gender Equality Action Plan (GAP) III for 2021-2027, reflecting the EU's commitment to advancing gender equality in its external actions and accelerating global efforts in line with international and SDG commitments. In addition, by prioritizing social norms change and gender equality, this programme also aligns closely with the objectives of the 2030 Agenda for Sustainable Development.</w:t>
      </w:r>
    </w:p>
    <w:p w14:paraId="41CA2056" w14:textId="77777777" w:rsidR="00F326B7" w:rsidRPr="00510FD2" w:rsidRDefault="00F326B7" w:rsidP="00F326B7">
      <w:pPr>
        <w:rPr>
          <w:rFonts w:eastAsia="Arial" w:cs="Arial"/>
          <w:sz w:val="20"/>
          <w:szCs w:val="20"/>
        </w:rPr>
      </w:pPr>
    </w:p>
    <w:p w14:paraId="02476747" w14:textId="77777777" w:rsidR="00F326B7" w:rsidRPr="00510FD2" w:rsidRDefault="00F326B7" w:rsidP="00F326B7">
      <w:pPr>
        <w:rPr>
          <w:rFonts w:eastAsia="Arial" w:cs="Arial"/>
          <w:sz w:val="20"/>
          <w:szCs w:val="20"/>
        </w:rPr>
      </w:pPr>
      <w:r w:rsidRPr="00510FD2">
        <w:rPr>
          <w:rFonts w:eastAsia="Arial" w:cs="Arial"/>
          <w:sz w:val="20"/>
          <w:szCs w:val="20"/>
        </w:rPr>
        <w:t>The intervention logic of the MCP is rooted in a comprehensive understanding of the multifaceted nature of GBV and the underlying structural inequalities that perpetuate it. As such, the programme aims to address the pervasive issue of GBV in Central Asia, which is perpetuated by systemic inequalities, power imbalances and discriminatory social and gender norms. These create an environment where violence against women is used by men and tolerated by society and where women are denied equal rights and opportunities.</w:t>
      </w:r>
    </w:p>
    <w:p w14:paraId="0851AEB7" w14:textId="77777777" w:rsidR="00F326B7" w:rsidRPr="00510FD2" w:rsidRDefault="00F326B7" w:rsidP="00F326B7">
      <w:pPr>
        <w:rPr>
          <w:rFonts w:eastAsia="Arial" w:cs="Arial"/>
          <w:sz w:val="20"/>
          <w:szCs w:val="20"/>
        </w:rPr>
      </w:pPr>
    </w:p>
    <w:p w14:paraId="404B11D2" w14:textId="77777777" w:rsidR="00F326B7" w:rsidRPr="00510FD2" w:rsidRDefault="00F326B7" w:rsidP="00F326B7">
      <w:pPr>
        <w:contextualSpacing/>
        <w:rPr>
          <w:rFonts w:cs="Arial"/>
          <w:iCs/>
          <w:sz w:val="20"/>
        </w:rPr>
      </w:pPr>
      <w:r w:rsidRPr="00510FD2">
        <w:rPr>
          <w:rFonts w:cs="Arial"/>
          <w:iCs/>
          <w:sz w:val="20"/>
        </w:rPr>
        <w:t>The MCP is grounded in the understanding that GBV is a multidimensional issue rooted in unequal power relations, discriminatory social norms, and institutional limitations. Effectively addressing GBV requires a comprehensive, intersectional, and sustained approach. The proposed Theory of Change posits that by achieving three interrelated and mutually reinforcing outcomes, GBV can be sustainably reduced in Central Asia:</w:t>
      </w:r>
    </w:p>
    <w:p w14:paraId="1AF7838E" w14:textId="77777777" w:rsidR="00F326B7" w:rsidRPr="00510FD2" w:rsidRDefault="00F326B7" w:rsidP="00F326B7">
      <w:pPr>
        <w:contextualSpacing/>
        <w:rPr>
          <w:rFonts w:cs="Arial"/>
          <w:iCs/>
          <w:sz w:val="20"/>
        </w:rPr>
      </w:pPr>
    </w:p>
    <w:p w14:paraId="247E9609" w14:textId="77777777" w:rsidR="00F326B7" w:rsidRPr="00510FD2" w:rsidRDefault="00F326B7" w:rsidP="00B87AC0">
      <w:pPr>
        <w:contextualSpacing/>
        <w:jc w:val="center"/>
        <w:rPr>
          <w:rFonts w:cs="Arial"/>
          <w:b/>
          <w:iCs/>
          <w:sz w:val="20"/>
        </w:rPr>
      </w:pPr>
      <w:r w:rsidRPr="00510FD2">
        <w:rPr>
          <w:rFonts w:cs="Arial"/>
          <w:b/>
          <w:iCs/>
          <w:sz w:val="20"/>
        </w:rPr>
        <w:t>IF social norms increasingly reflect zero tolerance for gender-based violence...</w:t>
      </w:r>
    </w:p>
    <w:p w14:paraId="274E9AA2" w14:textId="77777777" w:rsidR="00F326B7" w:rsidRPr="00510FD2" w:rsidRDefault="00F326B7" w:rsidP="00F326B7">
      <w:pPr>
        <w:contextualSpacing/>
        <w:rPr>
          <w:rFonts w:cs="Arial"/>
          <w:iCs/>
          <w:sz w:val="20"/>
        </w:rPr>
      </w:pPr>
    </w:p>
    <w:p w14:paraId="0D8EF7A5" w14:textId="77777777" w:rsidR="00F326B7" w:rsidRPr="00510FD2" w:rsidRDefault="00F326B7" w:rsidP="00F326B7">
      <w:pPr>
        <w:contextualSpacing/>
        <w:rPr>
          <w:rFonts w:cs="Arial"/>
          <w:iCs/>
          <w:sz w:val="20"/>
        </w:rPr>
      </w:pPr>
      <w:r w:rsidRPr="00510FD2">
        <w:rPr>
          <w:rFonts w:cs="Arial"/>
          <w:iCs/>
          <w:sz w:val="20"/>
        </w:rPr>
        <w:t>Transforming harmful social norms that normalise, or excuse violence is essential. In Central Asia, entrenched gender roles and patriarchal beliefs contribute to the persistence of GBV, reinforced by stigma, silence, and impunity. Evidence from global and regional studies (e.g. UN Women, UNICEF, UNFPA) shows that targeted interventions, especially those engaging men and boys, can effectively shift attitudes and behaviours. For example:</w:t>
      </w:r>
    </w:p>
    <w:p w14:paraId="40BF30A9" w14:textId="77777777" w:rsidR="00F326B7" w:rsidRPr="00510FD2" w:rsidRDefault="00F326B7" w:rsidP="00F326B7">
      <w:pPr>
        <w:contextualSpacing/>
        <w:rPr>
          <w:rFonts w:cs="Arial"/>
          <w:iCs/>
          <w:sz w:val="20"/>
        </w:rPr>
      </w:pPr>
    </w:p>
    <w:p w14:paraId="01BA9452" w14:textId="77777777" w:rsidR="00F326B7" w:rsidRPr="00510FD2" w:rsidRDefault="00F326B7" w:rsidP="00431E4B">
      <w:pPr>
        <w:numPr>
          <w:ilvl w:val="0"/>
          <w:numId w:val="29"/>
        </w:numPr>
        <w:contextualSpacing/>
        <w:rPr>
          <w:rFonts w:cs="Arial"/>
          <w:iCs/>
          <w:sz w:val="20"/>
        </w:rPr>
      </w:pPr>
      <w:r w:rsidRPr="00510FD2">
        <w:rPr>
          <w:rFonts w:cs="Arial"/>
          <w:iCs/>
          <w:sz w:val="20"/>
        </w:rPr>
        <w:t>In Kyrgyzstan, school-based curricula and public awareness campaigns have led to measurable changes in attitudes toward bride kidnapping and domestic violence.</w:t>
      </w:r>
    </w:p>
    <w:p w14:paraId="6DD8C7DB" w14:textId="77777777" w:rsidR="00F326B7" w:rsidRPr="00510FD2" w:rsidRDefault="00F326B7" w:rsidP="00431E4B">
      <w:pPr>
        <w:numPr>
          <w:ilvl w:val="0"/>
          <w:numId w:val="29"/>
        </w:numPr>
        <w:contextualSpacing/>
        <w:rPr>
          <w:rFonts w:cs="Arial"/>
          <w:iCs/>
          <w:sz w:val="20"/>
        </w:rPr>
      </w:pPr>
      <w:r w:rsidRPr="00510FD2">
        <w:rPr>
          <w:rFonts w:cs="Arial"/>
          <w:iCs/>
          <w:sz w:val="20"/>
        </w:rPr>
        <w:t>In countries such as Georgia and Moldova, strong zero-tolerance campaigns combined with legal enforcement have increased awareness and reduced social acceptance of GBV, as shown in DHS and MICS data.</w:t>
      </w:r>
    </w:p>
    <w:p w14:paraId="307813FF" w14:textId="77777777" w:rsidR="00B87AC0" w:rsidRPr="00510FD2" w:rsidRDefault="00B87AC0" w:rsidP="00F326B7">
      <w:pPr>
        <w:contextualSpacing/>
        <w:rPr>
          <w:rFonts w:cs="Arial"/>
          <w:iCs/>
          <w:sz w:val="20"/>
        </w:rPr>
      </w:pPr>
    </w:p>
    <w:p w14:paraId="09A3FCB9" w14:textId="77777777" w:rsidR="00F326B7" w:rsidRPr="00510FD2" w:rsidRDefault="00F326B7" w:rsidP="00F326B7">
      <w:pPr>
        <w:contextualSpacing/>
        <w:rPr>
          <w:rFonts w:cs="Arial"/>
          <w:iCs/>
          <w:sz w:val="20"/>
        </w:rPr>
      </w:pPr>
      <w:r w:rsidRPr="00510FD2">
        <w:rPr>
          <w:rFonts w:cs="Arial"/>
          <w:iCs/>
          <w:sz w:val="20"/>
        </w:rPr>
        <w:t>Fostering zero-tolerance norms also strengthens the enabling environment for the other two outcomes by mitigating backlash and increasing public and institutional support for reforms.</w:t>
      </w:r>
    </w:p>
    <w:p w14:paraId="73230BF0" w14:textId="77777777" w:rsidR="00B87AC0" w:rsidRPr="00510FD2" w:rsidRDefault="00B87AC0" w:rsidP="00F326B7">
      <w:pPr>
        <w:contextualSpacing/>
        <w:rPr>
          <w:rFonts w:cs="Arial"/>
          <w:iCs/>
          <w:sz w:val="20"/>
        </w:rPr>
      </w:pPr>
    </w:p>
    <w:p w14:paraId="228DE203" w14:textId="77777777" w:rsidR="00F326B7" w:rsidRPr="00510FD2" w:rsidRDefault="00F326B7" w:rsidP="00B87AC0">
      <w:pPr>
        <w:contextualSpacing/>
        <w:jc w:val="center"/>
        <w:rPr>
          <w:rFonts w:cs="Arial"/>
          <w:b/>
          <w:iCs/>
          <w:sz w:val="20"/>
        </w:rPr>
      </w:pPr>
      <w:r w:rsidRPr="00510FD2">
        <w:rPr>
          <w:rFonts w:cs="Arial"/>
          <w:b/>
          <w:iCs/>
          <w:sz w:val="20"/>
        </w:rPr>
        <w:t>...AND civil society organisations more effectively prevent and respond to GBV through strengthened coordination, capacity, and advocacy...</w:t>
      </w:r>
    </w:p>
    <w:p w14:paraId="38244F41" w14:textId="77777777" w:rsidR="00B87AC0" w:rsidRPr="00510FD2" w:rsidRDefault="00B87AC0" w:rsidP="00B87AC0">
      <w:pPr>
        <w:contextualSpacing/>
        <w:jc w:val="center"/>
        <w:rPr>
          <w:rFonts w:cs="Arial"/>
          <w:b/>
          <w:iCs/>
          <w:sz w:val="20"/>
        </w:rPr>
      </w:pPr>
    </w:p>
    <w:p w14:paraId="640132FF" w14:textId="77777777" w:rsidR="00F326B7" w:rsidRPr="00510FD2" w:rsidRDefault="00F326B7" w:rsidP="00F326B7">
      <w:pPr>
        <w:contextualSpacing/>
        <w:rPr>
          <w:rFonts w:cs="Arial"/>
          <w:iCs/>
          <w:sz w:val="20"/>
        </w:rPr>
      </w:pPr>
      <w:r w:rsidRPr="00510FD2">
        <w:rPr>
          <w:rFonts w:cs="Arial"/>
          <w:iCs/>
          <w:sz w:val="20"/>
        </w:rPr>
        <w:t>CSOs play a central role in prevention, protection, service delivery, and policy change. However, in Central Asia, women’s rights organisations often face limited funding, shrinking civic space, and fragmentation. By building CSO capacity, promoting shared platforms (e.g. the Spotlight Virtual Platform), and enhancing coordination, the programme will:</w:t>
      </w:r>
    </w:p>
    <w:p w14:paraId="1D0E5E4B" w14:textId="77777777" w:rsidR="00B87AC0" w:rsidRPr="00510FD2" w:rsidRDefault="00B87AC0" w:rsidP="00F326B7">
      <w:pPr>
        <w:contextualSpacing/>
        <w:rPr>
          <w:rFonts w:cs="Arial"/>
          <w:iCs/>
          <w:sz w:val="20"/>
        </w:rPr>
      </w:pPr>
    </w:p>
    <w:p w14:paraId="4B442E2D" w14:textId="77777777" w:rsidR="00F326B7" w:rsidRPr="00510FD2" w:rsidRDefault="00F326B7" w:rsidP="00431E4B">
      <w:pPr>
        <w:numPr>
          <w:ilvl w:val="0"/>
          <w:numId w:val="30"/>
        </w:numPr>
        <w:contextualSpacing/>
        <w:rPr>
          <w:rFonts w:cs="Arial"/>
          <w:iCs/>
          <w:sz w:val="20"/>
        </w:rPr>
      </w:pPr>
      <w:r w:rsidRPr="00510FD2">
        <w:rPr>
          <w:rFonts w:cs="Arial"/>
          <w:iCs/>
          <w:sz w:val="20"/>
        </w:rPr>
        <w:t>Amplify survivor voices and community engagement</w:t>
      </w:r>
    </w:p>
    <w:p w14:paraId="11AC4067" w14:textId="77777777" w:rsidR="00F326B7" w:rsidRPr="00510FD2" w:rsidRDefault="00F326B7" w:rsidP="00431E4B">
      <w:pPr>
        <w:numPr>
          <w:ilvl w:val="0"/>
          <w:numId w:val="30"/>
        </w:numPr>
        <w:contextualSpacing/>
        <w:rPr>
          <w:rFonts w:cs="Arial"/>
          <w:iCs/>
          <w:sz w:val="20"/>
        </w:rPr>
      </w:pPr>
      <w:r w:rsidRPr="00510FD2">
        <w:rPr>
          <w:rFonts w:cs="Arial"/>
          <w:iCs/>
          <w:sz w:val="20"/>
        </w:rPr>
        <w:t>Improve service delivery and outreach</w:t>
      </w:r>
    </w:p>
    <w:p w14:paraId="182F70E8" w14:textId="77777777" w:rsidR="00F326B7" w:rsidRPr="00510FD2" w:rsidRDefault="00F326B7" w:rsidP="00431E4B">
      <w:pPr>
        <w:numPr>
          <w:ilvl w:val="0"/>
          <w:numId w:val="30"/>
        </w:numPr>
        <w:contextualSpacing/>
        <w:rPr>
          <w:rFonts w:cs="Arial"/>
          <w:iCs/>
          <w:sz w:val="20"/>
        </w:rPr>
      </w:pPr>
      <w:r w:rsidRPr="00510FD2">
        <w:rPr>
          <w:rFonts w:cs="Arial"/>
          <w:iCs/>
          <w:sz w:val="20"/>
        </w:rPr>
        <w:t>Enhance advocacy and accountability mechanisms</w:t>
      </w:r>
    </w:p>
    <w:p w14:paraId="6F0B44AD" w14:textId="77777777" w:rsidR="00B87AC0" w:rsidRPr="00510FD2" w:rsidRDefault="00B87AC0" w:rsidP="00F326B7">
      <w:pPr>
        <w:contextualSpacing/>
        <w:rPr>
          <w:rFonts w:cs="Arial"/>
          <w:iCs/>
          <w:sz w:val="20"/>
        </w:rPr>
      </w:pPr>
    </w:p>
    <w:p w14:paraId="1E569D3B" w14:textId="77777777" w:rsidR="00F326B7" w:rsidRPr="00510FD2" w:rsidRDefault="00F326B7" w:rsidP="00F326B7">
      <w:pPr>
        <w:contextualSpacing/>
        <w:rPr>
          <w:rFonts w:cs="Arial"/>
          <w:iCs/>
          <w:sz w:val="20"/>
        </w:rPr>
      </w:pPr>
      <w:r w:rsidRPr="00510FD2">
        <w:rPr>
          <w:rFonts w:cs="Arial"/>
          <w:iCs/>
          <w:sz w:val="20"/>
        </w:rPr>
        <w:t>Evidence from similar efforts (e.g. the Spotlight Initiative in other regions) confirms that well-coordinated civil society leads to more responsive policies and greater resilience in communities.</w:t>
      </w:r>
    </w:p>
    <w:p w14:paraId="7BDAA7FD" w14:textId="77777777" w:rsidR="00B87AC0" w:rsidRPr="00510FD2" w:rsidRDefault="00B87AC0" w:rsidP="00F326B7">
      <w:pPr>
        <w:contextualSpacing/>
        <w:rPr>
          <w:rFonts w:cs="Arial"/>
          <w:b/>
          <w:iCs/>
          <w:sz w:val="20"/>
        </w:rPr>
      </w:pPr>
    </w:p>
    <w:p w14:paraId="0E6B80A9" w14:textId="77777777" w:rsidR="00F326B7" w:rsidRPr="00510FD2" w:rsidRDefault="00F326B7" w:rsidP="00B87AC0">
      <w:pPr>
        <w:contextualSpacing/>
        <w:jc w:val="center"/>
        <w:rPr>
          <w:rFonts w:cs="Arial"/>
          <w:b/>
          <w:iCs/>
          <w:sz w:val="20"/>
        </w:rPr>
      </w:pPr>
      <w:r w:rsidRPr="00510FD2">
        <w:rPr>
          <w:rFonts w:cs="Arial"/>
          <w:b/>
          <w:iCs/>
          <w:sz w:val="20"/>
        </w:rPr>
        <w:t>…AND women have increased economic empowerment and access to sustainable livelihoods...</w:t>
      </w:r>
    </w:p>
    <w:p w14:paraId="4D338EAA" w14:textId="77777777" w:rsidR="00F326B7" w:rsidRPr="00510FD2" w:rsidRDefault="00F326B7" w:rsidP="00F326B7">
      <w:pPr>
        <w:contextualSpacing/>
        <w:rPr>
          <w:rFonts w:cs="Arial"/>
          <w:iCs/>
          <w:sz w:val="20"/>
        </w:rPr>
      </w:pPr>
    </w:p>
    <w:p w14:paraId="4DF4DD3C" w14:textId="77777777" w:rsidR="00F326B7" w:rsidRPr="00510FD2" w:rsidRDefault="00F326B7" w:rsidP="00F326B7">
      <w:pPr>
        <w:contextualSpacing/>
        <w:rPr>
          <w:rFonts w:cs="Arial"/>
          <w:iCs/>
          <w:sz w:val="20"/>
        </w:rPr>
      </w:pPr>
      <w:r w:rsidRPr="00510FD2">
        <w:rPr>
          <w:rFonts w:cs="Arial"/>
          <w:iCs/>
          <w:sz w:val="20"/>
        </w:rPr>
        <w:t>Economic empowerment is both a pathway to reducing vulnerability and a driver of systemic change. Women with financial independence are more likely to leave abusive situations, access services, and engage in collective action. This is especially relevant in Central Asia, where many women:</w:t>
      </w:r>
    </w:p>
    <w:p w14:paraId="45D81998" w14:textId="77777777" w:rsidR="00F326B7" w:rsidRPr="00510FD2" w:rsidRDefault="00F326B7" w:rsidP="00F326B7">
      <w:pPr>
        <w:contextualSpacing/>
        <w:rPr>
          <w:rFonts w:cs="Arial"/>
          <w:iCs/>
          <w:sz w:val="20"/>
        </w:rPr>
      </w:pPr>
    </w:p>
    <w:p w14:paraId="0E5AAB0C" w14:textId="77777777" w:rsidR="00F326B7" w:rsidRPr="00510FD2" w:rsidRDefault="00F326B7" w:rsidP="00431E4B">
      <w:pPr>
        <w:numPr>
          <w:ilvl w:val="0"/>
          <w:numId w:val="31"/>
        </w:numPr>
        <w:contextualSpacing/>
        <w:rPr>
          <w:rFonts w:cs="Arial"/>
          <w:iCs/>
          <w:sz w:val="20"/>
        </w:rPr>
      </w:pPr>
      <w:r w:rsidRPr="00510FD2">
        <w:rPr>
          <w:rFonts w:cs="Arial"/>
          <w:iCs/>
          <w:sz w:val="20"/>
        </w:rPr>
        <w:t>Have limited awareness of their rights</w:t>
      </w:r>
    </w:p>
    <w:p w14:paraId="4760A222" w14:textId="77777777" w:rsidR="00F326B7" w:rsidRPr="00510FD2" w:rsidRDefault="00F326B7" w:rsidP="00431E4B">
      <w:pPr>
        <w:numPr>
          <w:ilvl w:val="0"/>
          <w:numId w:val="31"/>
        </w:numPr>
        <w:contextualSpacing/>
        <w:rPr>
          <w:rFonts w:cs="Arial"/>
          <w:iCs/>
          <w:sz w:val="20"/>
        </w:rPr>
      </w:pPr>
      <w:r w:rsidRPr="00510FD2">
        <w:rPr>
          <w:rFonts w:cs="Arial"/>
          <w:iCs/>
          <w:sz w:val="20"/>
        </w:rPr>
        <w:t>Face institutional and cultural barriers to employment, including the disproportionate burden of unpaid care work and the lack of accessible, affordable, and quality care services</w:t>
      </w:r>
    </w:p>
    <w:p w14:paraId="6138C3B9" w14:textId="77777777" w:rsidR="00F326B7" w:rsidRPr="00510FD2" w:rsidRDefault="00F326B7" w:rsidP="00431E4B">
      <w:pPr>
        <w:numPr>
          <w:ilvl w:val="0"/>
          <w:numId w:val="31"/>
        </w:numPr>
        <w:contextualSpacing/>
        <w:rPr>
          <w:rFonts w:cs="Arial"/>
          <w:iCs/>
          <w:sz w:val="20"/>
        </w:rPr>
      </w:pPr>
      <w:r w:rsidRPr="00510FD2">
        <w:rPr>
          <w:rFonts w:cs="Arial"/>
          <w:iCs/>
          <w:sz w:val="20"/>
        </w:rPr>
        <w:t>Are at greater risk of GBV due to economic dependency</w:t>
      </w:r>
    </w:p>
    <w:p w14:paraId="59B97416" w14:textId="77777777" w:rsidR="00F326B7" w:rsidRPr="00510FD2" w:rsidRDefault="00F326B7" w:rsidP="00F326B7">
      <w:pPr>
        <w:contextualSpacing/>
        <w:rPr>
          <w:rFonts w:cs="Arial"/>
          <w:iCs/>
          <w:sz w:val="20"/>
        </w:rPr>
      </w:pPr>
    </w:p>
    <w:p w14:paraId="3AA74EB4" w14:textId="77777777" w:rsidR="00F326B7" w:rsidRPr="00510FD2" w:rsidRDefault="00F326B7" w:rsidP="00F326B7">
      <w:pPr>
        <w:contextualSpacing/>
        <w:rPr>
          <w:rFonts w:cs="Arial"/>
          <w:iCs/>
          <w:sz w:val="20"/>
        </w:rPr>
      </w:pPr>
      <w:r w:rsidRPr="00510FD2">
        <w:rPr>
          <w:rFonts w:cs="Arial"/>
          <w:iCs/>
          <w:sz w:val="20"/>
        </w:rPr>
        <w:t>Evidence shows that when women gain economic autonomy, they also gain greater agency, safety, and influence in both household and community decisions.</w:t>
      </w:r>
    </w:p>
    <w:p w14:paraId="3F8319A5" w14:textId="77777777" w:rsidR="00F326B7" w:rsidRPr="00510FD2" w:rsidRDefault="00F326B7" w:rsidP="00F326B7">
      <w:pPr>
        <w:contextualSpacing/>
        <w:rPr>
          <w:rFonts w:cs="Arial"/>
          <w:iCs/>
          <w:sz w:val="20"/>
        </w:rPr>
      </w:pPr>
    </w:p>
    <w:p w14:paraId="237BA902" w14:textId="77777777" w:rsidR="00F326B7" w:rsidRPr="00510FD2" w:rsidRDefault="00F326B7" w:rsidP="00B87AC0">
      <w:pPr>
        <w:contextualSpacing/>
        <w:jc w:val="center"/>
        <w:rPr>
          <w:rFonts w:cs="Arial"/>
          <w:b/>
          <w:iCs/>
          <w:sz w:val="20"/>
        </w:rPr>
      </w:pPr>
      <w:r w:rsidRPr="00510FD2">
        <w:rPr>
          <w:rFonts w:cs="Arial"/>
          <w:b/>
          <w:iCs/>
          <w:sz w:val="20"/>
        </w:rPr>
        <w:t>THEN a more equitable and violence-free environment will be enabled, LEADING TO a reduction in GBV.</w:t>
      </w:r>
    </w:p>
    <w:p w14:paraId="5A0F71F0" w14:textId="77777777" w:rsidR="00B87AC0" w:rsidRPr="00510FD2" w:rsidRDefault="00B87AC0" w:rsidP="00B87AC0">
      <w:pPr>
        <w:contextualSpacing/>
        <w:jc w:val="center"/>
        <w:rPr>
          <w:rFonts w:cs="Arial"/>
          <w:b/>
          <w:iCs/>
          <w:sz w:val="20"/>
        </w:rPr>
      </w:pPr>
    </w:p>
    <w:p w14:paraId="1D92F794" w14:textId="77777777" w:rsidR="00B87AC0" w:rsidRPr="00510FD2" w:rsidRDefault="00B87AC0" w:rsidP="00B87AC0">
      <w:pPr>
        <w:spacing w:after="0"/>
        <w:rPr>
          <w:rFonts w:eastAsia="Arial" w:cs="Arial"/>
          <w:sz w:val="20"/>
          <w:szCs w:val="20"/>
        </w:rPr>
      </w:pPr>
      <w:r w:rsidRPr="00510FD2">
        <w:rPr>
          <w:rFonts w:eastAsia="Arial" w:cs="Arial"/>
          <w:sz w:val="20"/>
          <w:szCs w:val="20"/>
        </w:rPr>
        <w:t>The diagram below provides an illustration of the Theory of Change:</w:t>
      </w:r>
    </w:p>
    <w:p w14:paraId="2A30B81E" w14:textId="77777777" w:rsidR="00B87AC0" w:rsidRPr="00510FD2" w:rsidRDefault="00B87AC0" w:rsidP="00B87AC0">
      <w:pPr>
        <w:contextualSpacing/>
        <w:jc w:val="left"/>
        <w:rPr>
          <w:rFonts w:cs="Arial"/>
          <w:bCs/>
          <w:iCs/>
          <w:sz w:val="20"/>
        </w:rPr>
      </w:pPr>
    </w:p>
    <w:p w14:paraId="2A141816" w14:textId="77777777" w:rsidR="008C05A1" w:rsidRPr="00510FD2" w:rsidRDefault="008C05A1" w:rsidP="0044610E">
      <w:pPr>
        <w:contextualSpacing/>
        <w:rPr>
          <w:rFonts w:cs="Arial"/>
          <w:iCs/>
          <w:sz w:val="20"/>
        </w:rPr>
      </w:pPr>
    </w:p>
    <w:p w14:paraId="5FECDEE1" w14:textId="455F0F55" w:rsidR="008C05A1" w:rsidRPr="00510FD2" w:rsidRDefault="00CE5AAF" w:rsidP="0044610E">
      <w:pPr>
        <w:contextualSpacing/>
        <w:rPr>
          <w:rFonts w:cs="Arial"/>
          <w:iCs/>
          <w:sz w:val="20"/>
        </w:rPr>
      </w:pPr>
      <w:r w:rsidRPr="00510FD2">
        <w:rPr>
          <w:rFonts w:eastAsia="Arial" w:cs="Arial"/>
          <w:b/>
          <w:noProof/>
          <w:sz w:val="20"/>
          <w:szCs w:val="20"/>
        </w:rPr>
        <w:lastRenderedPageBreak/>
        <w:drawing>
          <wp:inline distT="0" distB="0" distL="0" distR="0" wp14:anchorId="5A4A5399" wp14:editId="094F6194">
            <wp:extent cx="7419975" cy="41529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19975" cy="4152900"/>
                    </a:xfrm>
                    <a:prstGeom prst="rect">
                      <a:avLst/>
                    </a:prstGeom>
                    <a:noFill/>
                    <a:ln>
                      <a:noFill/>
                    </a:ln>
                  </pic:spPr>
                </pic:pic>
              </a:graphicData>
            </a:graphic>
          </wp:inline>
        </w:drawing>
      </w:r>
    </w:p>
    <w:p w14:paraId="1D2F443E" w14:textId="77777777" w:rsidR="00A44679" w:rsidRPr="00510FD2" w:rsidRDefault="00A44679" w:rsidP="0044610E">
      <w:pPr>
        <w:contextualSpacing/>
        <w:rPr>
          <w:rFonts w:cs="Arial"/>
          <w:iCs/>
          <w:sz w:val="20"/>
        </w:rPr>
      </w:pPr>
    </w:p>
    <w:p w14:paraId="3959C495" w14:textId="77777777" w:rsidR="00B87AC0" w:rsidRPr="00510FD2" w:rsidRDefault="00B87AC0" w:rsidP="00B87AC0">
      <w:pPr>
        <w:spacing w:before="240"/>
        <w:rPr>
          <w:rFonts w:eastAsia="Arial" w:cs="Arial"/>
          <w:sz w:val="20"/>
          <w:szCs w:val="20"/>
        </w:rPr>
      </w:pPr>
      <w:r w:rsidRPr="00510FD2">
        <w:rPr>
          <w:rFonts w:eastAsia="Arial" w:cs="Arial"/>
          <w:sz w:val="20"/>
          <w:szCs w:val="20"/>
        </w:rPr>
        <w:t>This approach aligns with global best practices, including the Spotlight Initiative's global Theory of Change and the INSPIRE framework (WHO, UNICEF, UNODC), maximising the likelihood of sustainable GBV reduction across the region.</w:t>
      </w:r>
    </w:p>
    <w:p w14:paraId="43D75B99" w14:textId="77777777" w:rsidR="00B87AC0" w:rsidRPr="00510FD2" w:rsidRDefault="00B87AC0" w:rsidP="0044610E">
      <w:pPr>
        <w:contextualSpacing/>
        <w:rPr>
          <w:rFonts w:cs="Arial"/>
          <w:iCs/>
          <w:sz w:val="20"/>
        </w:rPr>
      </w:pPr>
    </w:p>
    <w:p w14:paraId="37E1E3C2" w14:textId="77777777" w:rsidR="002A5579" w:rsidRPr="00510FD2" w:rsidRDefault="002A5579" w:rsidP="0044610E">
      <w:pPr>
        <w:contextualSpacing/>
        <w:rPr>
          <w:rFonts w:cs="Arial"/>
          <w:iCs/>
          <w:sz w:val="20"/>
        </w:rPr>
      </w:pPr>
      <w:r w:rsidRPr="00510FD2">
        <w:rPr>
          <w:rFonts w:cs="Arial"/>
          <w:iCs/>
          <w:sz w:val="20"/>
        </w:rPr>
        <w:t xml:space="preserve">The </w:t>
      </w:r>
      <w:proofErr w:type="spellStart"/>
      <w:r w:rsidRPr="00510FD2">
        <w:rPr>
          <w:rFonts w:cs="Arial"/>
          <w:iCs/>
          <w:sz w:val="20"/>
        </w:rPr>
        <w:t>ToC</w:t>
      </w:r>
      <w:proofErr w:type="spellEnd"/>
      <w:r w:rsidRPr="00510FD2">
        <w:rPr>
          <w:rFonts w:cs="Arial"/>
          <w:iCs/>
          <w:sz w:val="20"/>
        </w:rPr>
        <w:t xml:space="preserve"> is underpinned by</w:t>
      </w:r>
      <w:r w:rsidR="00C72A80" w:rsidRPr="00510FD2">
        <w:rPr>
          <w:rFonts w:cs="Arial"/>
          <w:iCs/>
          <w:sz w:val="20"/>
        </w:rPr>
        <w:t xml:space="preserve"> following</w:t>
      </w:r>
      <w:r w:rsidRPr="00510FD2">
        <w:rPr>
          <w:rFonts w:cs="Arial"/>
          <w:iCs/>
          <w:sz w:val="20"/>
        </w:rPr>
        <w:t xml:space="preserve"> key assumptions, validated by regional evaluations and stakeholder consultations:</w:t>
      </w:r>
    </w:p>
    <w:p w14:paraId="6FEB67E2" w14:textId="77777777" w:rsidR="002A5579" w:rsidRPr="00510FD2" w:rsidRDefault="002A5579" w:rsidP="00431E4B">
      <w:pPr>
        <w:numPr>
          <w:ilvl w:val="0"/>
          <w:numId w:val="22"/>
        </w:numPr>
        <w:contextualSpacing/>
        <w:rPr>
          <w:rFonts w:cs="Arial"/>
          <w:iCs/>
          <w:sz w:val="20"/>
        </w:rPr>
      </w:pPr>
      <w:r w:rsidRPr="00510FD2">
        <w:rPr>
          <w:rFonts w:cs="Arial"/>
          <w:iCs/>
          <w:sz w:val="20"/>
        </w:rPr>
        <w:t xml:space="preserve">Sustained political will at national and sub-national levels to prioritise GBV prevention, allocate resources, and support </w:t>
      </w:r>
      <w:proofErr w:type="gramStart"/>
      <w:r w:rsidRPr="00510FD2">
        <w:rPr>
          <w:rFonts w:cs="Arial"/>
          <w:iCs/>
          <w:sz w:val="20"/>
        </w:rPr>
        <w:t>reforms;</w:t>
      </w:r>
      <w:proofErr w:type="gramEnd"/>
    </w:p>
    <w:p w14:paraId="34FD4436" w14:textId="77777777" w:rsidR="002A5579" w:rsidRPr="00510FD2" w:rsidRDefault="002A5579" w:rsidP="00431E4B">
      <w:pPr>
        <w:numPr>
          <w:ilvl w:val="0"/>
          <w:numId w:val="22"/>
        </w:numPr>
        <w:contextualSpacing/>
        <w:rPr>
          <w:rFonts w:cs="Arial"/>
          <w:iCs/>
          <w:sz w:val="20"/>
        </w:rPr>
      </w:pPr>
      <w:r w:rsidRPr="00510FD2">
        <w:rPr>
          <w:rFonts w:cs="Arial"/>
          <w:iCs/>
          <w:sz w:val="20"/>
        </w:rPr>
        <w:t xml:space="preserve">Formal endorsement and alignment with national strategies, enabling programme ownership and </w:t>
      </w:r>
      <w:proofErr w:type="gramStart"/>
      <w:r w:rsidRPr="00510FD2">
        <w:rPr>
          <w:rFonts w:cs="Arial"/>
          <w:iCs/>
          <w:sz w:val="20"/>
        </w:rPr>
        <w:t>sustainability;</w:t>
      </w:r>
      <w:proofErr w:type="gramEnd"/>
    </w:p>
    <w:p w14:paraId="732E8FE0" w14:textId="77777777" w:rsidR="002A5579" w:rsidRPr="00510FD2" w:rsidRDefault="002A5579" w:rsidP="00431E4B">
      <w:pPr>
        <w:numPr>
          <w:ilvl w:val="0"/>
          <w:numId w:val="22"/>
        </w:numPr>
        <w:contextualSpacing/>
        <w:rPr>
          <w:rFonts w:cs="Arial"/>
          <w:iCs/>
          <w:sz w:val="20"/>
        </w:rPr>
      </w:pPr>
      <w:r w:rsidRPr="00510FD2">
        <w:rPr>
          <w:rFonts w:cs="Arial"/>
          <w:iCs/>
          <w:sz w:val="20"/>
        </w:rPr>
        <w:t xml:space="preserve">Stable security and political context to allow safe and consistent </w:t>
      </w:r>
      <w:proofErr w:type="gramStart"/>
      <w:r w:rsidRPr="00510FD2">
        <w:rPr>
          <w:rFonts w:cs="Arial"/>
          <w:iCs/>
          <w:sz w:val="20"/>
        </w:rPr>
        <w:t>implementation;</w:t>
      </w:r>
      <w:proofErr w:type="gramEnd"/>
    </w:p>
    <w:p w14:paraId="5C52706C" w14:textId="77777777" w:rsidR="002A5579" w:rsidRPr="00510FD2" w:rsidRDefault="002A5579" w:rsidP="00431E4B">
      <w:pPr>
        <w:numPr>
          <w:ilvl w:val="0"/>
          <w:numId w:val="22"/>
        </w:numPr>
        <w:contextualSpacing/>
        <w:rPr>
          <w:rFonts w:cs="Arial"/>
          <w:iCs/>
          <w:sz w:val="20"/>
        </w:rPr>
      </w:pPr>
      <w:r w:rsidRPr="00510FD2">
        <w:rPr>
          <w:rFonts w:cs="Arial"/>
          <w:iCs/>
          <w:sz w:val="20"/>
        </w:rPr>
        <w:t xml:space="preserve">Active participation and leadership from CSOs and communities, particularly marginalised </w:t>
      </w:r>
      <w:proofErr w:type="gramStart"/>
      <w:r w:rsidRPr="00510FD2">
        <w:rPr>
          <w:rFonts w:cs="Arial"/>
          <w:iCs/>
          <w:sz w:val="20"/>
        </w:rPr>
        <w:t>groups;</w:t>
      </w:r>
      <w:proofErr w:type="gramEnd"/>
    </w:p>
    <w:p w14:paraId="61AFB660" w14:textId="77777777" w:rsidR="002A5579" w:rsidRPr="00510FD2" w:rsidRDefault="002A5579" w:rsidP="00431E4B">
      <w:pPr>
        <w:numPr>
          <w:ilvl w:val="0"/>
          <w:numId w:val="22"/>
        </w:numPr>
        <w:contextualSpacing/>
        <w:rPr>
          <w:rFonts w:cs="Arial"/>
          <w:iCs/>
          <w:sz w:val="20"/>
        </w:rPr>
      </w:pPr>
      <w:r w:rsidRPr="00510FD2">
        <w:rPr>
          <w:rFonts w:cs="Arial"/>
          <w:iCs/>
          <w:sz w:val="20"/>
        </w:rPr>
        <w:t xml:space="preserve">Availability and use of disaggregated GBV data to inform, adapt, and monitor </w:t>
      </w:r>
      <w:proofErr w:type="gramStart"/>
      <w:r w:rsidRPr="00510FD2">
        <w:rPr>
          <w:rFonts w:cs="Arial"/>
          <w:iCs/>
          <w:sz w:val="20"/>
        </w:rPr>
        <w:t>interventions;</w:t>
      </w:r>
      <w:proofErr w:type="gramEnd"/>
    </w:p>
    <w:p w14:paraId="2CF4643B" w14:textId="77777777" w:rsidR="002A5579" w:rsidRPr="00510FD2" w:rsidRDefault="002A5579" w:rsidP="00431E4B">
      <w:pPr>
        <w:numPr>
          <w:ilvl w:val="0"/>
          <w:numId w:val="22"/>
        </w:numPr>
        <w:contextualSpacing/>
        <w:rPr>
          <w:rFonts w:cs="Arial"/>
          <w:iCs/>
          <w:sz w:val="20"/>
        </w:rPr>
      </w:pPr>
      <w:r w:rsidRPr="00510FD2">
        <w:rPr>
          <w:rFonts w:cs="Arial"/>
          <w:iCs/>
          <w:sz w:val="20"/>
        </w:rPr>
        <w:t xml:space="preserve">Adequate infrastructure and digital access to facilitate outreach and service </w:t>
      </w:r>
      <w:proofErr w:type="gramStart"/>
      <w:r w:rsidRPr="00510FD2">
        <w:rPr>
          <w:rFonts w:cs="Arial"/>
          <w:iCs/>
          <w:sz w:val="20"/>
        </w:rPr>
        <w:t>delivery;</w:t>
      </w:r>
      <w:proofErr w:type="gramEnd"/>
    </w:p>
    <w:p w14:paraId="36B5FFBB" w14:textId="77777777" w:rsidR="002A5579" w:rsidRPr="00510FD2" w:rsidRDefault="002A5579" w:rsidP="00431E4B">
      <w:pPr>
        <w:numPr>
          <w:ilvl w:val="0"/>
          <w:numId w:val="22"/>
        </w:numPr>
        <w:contextualSpacing/>
        <w:rPr>
          <w:rFonts w:cs="Arial"/>
          <w:iCs/>
          <w:sz w:val="20"/>
        </w:rPr>
      </w:pPr>
      <w:r w:rsidRPr="00510FD2">
        <w:rPr>
          <w:rFonts w:cs="Arial"/>
          <w:iCs/>
          <w:sz w:val="20"/>
        </w:rPr>
        <w:t xml:space="preserve">Effective interagency coordination, enabling coherence, efficiency, and collective </w:t>
      </w:r>
      <w:proofErr w:type="gramStart"/>
      <w:r w:rsidRPr="00510FD2">
        <w:rPr>
          <w:rFonts w:cs="Arial"/>
          <w:iCs/>
          <w:sz w:val="20"/>
        </w:rPr>
        <w:t>accountability;</w:t>
      </w:r>
      <w:proofErr w:type="gramEnd"/>
    </w:p>
    <w:p w14:paraId="7F2069AB" w14:textId="77777777" w:rsidR="002A5579" w:rsidRPr="00510FD2" w:rsidRDefault="002A5579" w:rsidP="00431E4B">
      <w:pPr>
        <w:numPr>
          <w:ilvl w:val="0"/>
          <w:numId w:val="22"/>
        </w:numPr>
        <w:contextualSpacing/>
        <w:rPr>
          <w:rFonts w:cs="Arial"/>
          <w:iCs/>
          <w:sz w:val="20"/>
        </w:rPr>
      </w:pPr>
      <w:r w:rsidRPr="00510FD2">
        <w:rPr>
          <w:rFonts w:cs="Arial"/>
          <w:iCs/>
          <w:sz w:val="20"/>
        </w:rPr>
        <w:t>Cultural adaptability and local ownership to ensure interventions are relevant and accepted in diverse contexts.</w:t>
      </w:r>
    </w:p>
    <w:p w14:paraId="1982C2EE" w14:textId="77777777" w:rsidR="00C72A80" w:rsidRPr="00510FD2" w:rsidRDefault="00C72A80" w:rsidP="00B87AC0">
      <w:pPr>
        <w:contextualSpacing/>
        <w:rPr>
          <w:rFonts w:cs="Arial"/>
          <w:iCs/>
          <w:sz w:val="20"/>
        </w:rPr>
      </w:pPr>
    </w:p>
    <w:p w14:paraId="487CD70A" w14:textId="77777777" w:rsidR="00B87AC0" w:rsidRPr="00510FD2" w:rsidRDefault="00B87AC0" w:rsidP="00B87AC0">
      <w:pPr>
        <w:contextualSpacing/>
        <w:rPr>
          <w:rFonts w:cs="Arial"/>
          <w:iCs/>
          <w:sz w:val="20"/>
        </w:rPr>
      </w:pPr>
      <w:r w:rsidRPr="00510FD2">
        <w:rPr>
          <w:rFonts w:cs="Arial"/>
          <w:iCs/>
          <w:sz w:val="20"/>
        </w:rPr>
        <w:t xml:space="preserve">Recent evaluations, including the UN Women Independent Evaluation Service’s Global Evaluation Report Oversight System (GEROS) Meta-Analysis (2017–2022) and the Spotlight Initiative (2020–2023) in Central Asia and Afghanistan, identify that the most effective gender equality and </w:t>
      </w:r>
      <w:r w:rsidR="00B82844" w:rsidRPr="00510FD2">
        <w:rPr>
          <w:rFonts w:cs="Arial"/>
          <w:iCs/>
          <w:sz w:val="20"/>
        </w:rPr>
        <w:t>GBV</w:t>
      </w:r>
      <w:r w:rsidRPr="00510FD2">
        <w:rPr>
          <w:rFonts w:cs="Arial"/>
          <w:iCs/>
          <w:sz w:val="20"/>
        </w:rPr>
        <w:t xml:space="preserve"> interventions combine institutional capacity-building with targeted advocacy grounded in national policy commitments, sustained government engagement, survivor-centred service models, and robust multi-sectoral coordination. Community-driven prevention initiatives engaging men and boys, tailored to local social norms and delivered via evidence-based messaging and peer-led approaches, are critical. Best practices include institutionalising multi-sectoral coordination mechanisms, legal and policy reform supported by implementation capacity, and meaningful participation of CSOs, especially representing marginalised groups. Rigorous monitoring, disaggregated data collection, and feedback loops enhance programme adaptability and equity. Women’s </w:t>
      </w:r>
      <w:r w:rsidRPr="00510FD2">
        <w:rPr>
          <w:rFonts w:cs="Arial"/>
          <w:iCs/>
          <w:sz w:val="20"/>
        </w:rPr>
        <w:lastRenderedPageBreak/>
        <w:t xml:space="preserve">economic empowerment and strengthening gender-responsive care systems are key strategies for GBV prevention. </w:t>
      </w:r>
    </w:p>
    <w:p w14:paraId="78526568" w14:textId="77777777" w:rsidR="00B87AC0" w:rsidRPr="00510FD2" w:rsidRDefault="00B87AC0" w:rsidP="00B87AC0">
      <w:pPr>
        <w:contextualSpacing/>
        <w:rPr>
          <w:rFonts w:cs="Arial"/>
          <w:iCs/>
          <w:sz w:val="20"/>
        </w:rPr>
      </w:pPr>
    </w:p>
    <w:p w14:paraId="0C0951A0" w14:textId="77777777" w:rsidR="00A44679" w:rsidRPr="00510FD2" w:rsidRDefault="00B87AC0" w:rsidP="00B87AC0">
      <w:pPr>
        <w:contextualSpacing/>
        <w:rPr>
          <w:rFonts w:cs="Arial"/>
          <w:iCs/>
          <w:sz w:val="20"/>
        </w:rPr>
      </w:pPr>
      <w:r w:rsidRPr="00510FD2">
        <w:rPr>
          <w:rFonts w:cs="Arial"/>
          <w:iCs/>
          <w:sz w:val="20"/>
        </w:rPr>
        <w:t>Lessons from the Spotlight Initiative emphasi</w:t>
      </w:r>
      <w:r w:rsidR="00B82844" w:rsidRPr="00510FD2">
        <w:rPr>
          <w:rFonts w:cs="Arial"/>
          <w:iCs/>
          <w:sz w:val="20"/>
        </w:rPr>
        <w:t>s</w:t>
      </w:r>
      <w:r w:rsidRPr="00510FD2">
        <w:rPr>
          <w:rFonts w:cs="Arial"/>
          <w:iCs/>
          <w:sz w:val="20"/>
        </w:rPr>
        <w:t xml:space="preserve">e the importance of formal government endorsements (e.g., </w:t>
      </w:r>
      <w:proofErr w:type="spellStart"/>
      <w:r w:rsidRPr="00510FD2">
        <w:rPr>
          <w:rFonts w:cs="Arial"/>
          <w:iCs/>
          <w:sz w:val="20"/>
        </w:rPr>
        <w:t>MenEngage</w:t>
      </w:r>
      <w:proofErr w:type="spellEnd"/>
      <w:r w:rsidRPr="00510FD2">
        <w:rPr>
          <w:rFonts w:cs="Arial"/>
          <w:iCs/>
          <w:sz w:val="20"/>
        </w:rPr>
        <w:t xml:space="preserve"> and HeForShe campaigns in Kazakhstan and Kyrgyzstan), geographic inclusivity reaching underserved populations (notably in Tajikistan), strengthening NGO-state collaboration (notably in Uzbekistan), data-driven decision-making integrating GBV topics into national surveys (e.g., MICS in Turkmenistan and Kazakhstan), and addressing sustainability challenges in psychosocial services (notably in Kyrgyzstan). Additionally, the lack of national experts on positive masculinity was identified, with Kyrgyzstan developing a comprehensive engagement strategy. Best practices include the regional adaptation of the </w:t>
      </w:r>
      <w:proofErr w:type="spellStart"/>
      <w:r w:rsidRPr="00510FD2">
        <w:rPr>
          <w:rFonts w:cs="Arial"/>
          <w:iCs/>
          <w:sz w:val="20"/>
        </w:rPr>
        <w:t>kNOwVAWdata</w:t>
      </w:r>
      <w:proofErr w:type="spellEnd"/>
      <w:r w:rsidRPr="00510FD2">
        <w:rPr>
          <w:rFonts w:cs="Arial"/>
          <w:iCs/>
          <w:sz w:val="20"/>
        </w:rPr>
        <w:t xml:space="preserve"> online training to build capacity in GBV data analysis (Uzbekistan), the Spotlight Digital Challenge engaging youth with ICT-based SGBV solutions, youth-led organisation mobilization for peer engagement (Kyrgyzstan), large-scale </w:t>
      </w:r>
      <w:proofErr w:type="spellStart"/>
      <w:r w:rsidRPr="00510FD2">
        <w:rPr>
          <w:rFonts w:cs="Arial"/>
          <w:iCs/>
          <w:sz w:val="20"/>
        </w:rPr>
        <w:t>MenEngage</w:t>
      </w:r>
      <w:proofErr w:type="spellEnd"/>
      <w:r w:rsidRPr="00510FD2">
        <w:rPr>
          <w:rFonts w:cs="Arial"/>
          <w:iCs/>
          <w:sz w:val="20"/>
        </w:rPr>
        <w:t xml:space="preserve"> and HeForShe campaigns reaching millions (Kazakhstan), intersectional research involving CSOs on marginalised groups (Tajikistan), and effective offline networking complementing digital efforts (Kyrgyzstan). These lessons and practices, consolidated through consultations among UN agencies and key stakeholders, inform the design of the current Multi-Country Programme to reflect evolving needs and priorities.</w:t>
      </w:r>
    </w:p>
    <w:p w14:paraId="5C8D30EE" w14:textId="77777777" w:rsidR="00D727AB" w:rsidRPr="00510FD2" w:rsidRDefault="00D727AB" w:rsidP="00D727AB">
      <w:pPr>
        <w:spacing w:line="360" w:lineRule="auto"/>
        <w:contextualSpacing/>
        <w:rPr>
          <w:rFonts w:cs="Arial"/>
          <w:sz w:val="20"/>
        </w:rPr>
      </w:pPr>
    </w:p>
    <w:p w14:paraId="2F9AF114" w14:textId="3C68B7C6" w:rsidR="008C05A1" w:rsidRPr="00510FD2" w:rsidRDefault="00D727AB" w:rsidP="00133C56">
      <w:pPr>
        <w:pStyle w:val="Heading1"/>
        <w:pBdr>
          <w:top w:val="single" w:sz="4" w:space="0" w:color="auto"/>
        </w:pBdr>
        <w:spacing w:line="360" w:lineRule="auto"/>
        <w:contextualSpacing/>
        <w:rPr>
          <w:rFonts w:ascii="Arial" w:hAnsi="Arial" w:cs="Arial"/>
          <w:sz w:val="20"/>
        </w:rPr>
      </w:pPr>
      <w:r w:rsidRPr="00510FD2">
        <w:rPr>
          <w:rFonts w:ascii="Arial" w:hAnsi="Arial" w:cs="Arial"/>
          <w:sz w:val="20"/>
        </w:rPr>
        <w:t>Results and Partnerships</w:t>
      </w:r>
    </w:p>
    <w:p w14:paraId="661F6534" w14:textId="77777777" w:rsidR="007A2BE6" w:rsidRPr="00510FD2" w:rsidRDefault="008C05A1" w:rsidP="00DC1569">
      <w:pPr>
        <w:contextualSpacing/>
        <w:rPr>
          <w:rFonts w:cs="Arial"/>
          <w:iCs/>
          <w:sz w:val="20"/>
          <w:szCs w:val="20"/>
        </w:rPr>
      </w:pPr>
      <w:r w:rsidRPr="00510FD2">
        <w:rPr>
          <w:rFonts w:cs="Arial"/>
          <w:iCs/>
          <w:sz w:val="20"/>
          <w:szCs w:val="20"/>
        </w:rPr>
        <w:t>Guided by the Theory of Change and strategic approach, the M</w:t>
      </w:r>
      <w:r w:rsidR="00923FCC" w:rsidRPr="00510FD2">
        <w:rPr>
          <w:rFonts w:cs="Arial"/>
          <w:iCs/>
          <w:sz w:val="20"/>
          <w:szCs w:val="20"/>
        </w:rPr>
        <w:t>CP</w:t>
      </w:r>
      <w:r w:rsidRPr="00510FD2">
        <w:rPr>
          <w:rFonts w:cs="Arial"/>
          <w:iCs/>
          <w:sz w:val="20"/>
          <w:szCs w:val="20"/>
        </w:rPr>
        <w:t xml:space="preserve"> will deliver transformative, measurable change in gender equality and GBV prevention across Central Asia</w:t>
      </w:r>
      <w:r w:rsidR="00B956A0" w:rsidRPr="00510FD2">
        <w:rPr>
          <w:rFonts w:cs="Arial"/>
          <w:iCs/>
          <w:sz w:val="20"/>
          <w:szCs w:val="20"/>
        </w:rPr>
        <w:t>.</w:t>
      </w:r>
      <w:r w:rsidR="007A2BE6" w:rsidRPr="00510FD2">
        <w:rPr>
          <w:rFonts w:cs="Arial"/>
          <w:iCs/>
          <w:sz w:val="20"/>
          <w:szCs w:val="20"/>
        </w:rPr>
        <w:t xml:space="preserve"> To achieve this, the programme engages a wide spectrum of target groups, each playing an important and complementary role in advancing gender equality and preventing GBV</w:t>
      </w:r>
      <w:r w:rsidR="00CA4BE1" w:rsidRPr="00510FD2">
        <w:rPr>
          <w:rFonts w:cs="Arial"/>
          <w:iCs/>
          <w:sz w:val="20"/>
          <w:szCs w:val="20"/>
        </w:rPr>
        <w:t>, specifically:</w:t>
      </w:r>
    </w:p>
    <w:p w14:paraId="5D7A6D08" w14:textId="77777777" w:rsidR="007A2BE6" w:rsidRPr="00510FD2" w:rsidRDefault="007A2BE6" w:rsidP="00DC1569">
      <w:pPr>
        <w:contextualSpacing/>
        <w:rPr>
          <w:rFonts w:cs="Arial"/>
          <w:iCs/>
          <w:sz w:val="20"/>
          <w:szCs w:val="20"/>
        </w:rPr>
      </w:pPr>
    </w:p>
    <w:p w14:paraId="3CB5B063" w14:textId="77777777" w:rsidR="00CA4BE1" w:rsidRPr="00510FD2" w:rsidRDefault="00B956A0" w:rsidP="00431E4B">
      <w:pPr>
        <w:numPr>
          <w:ilvl w:val="0"/>
          <w:numId w:val="26"/>
        </w:numPr>
        <w:contextualSpacing/>
        <w:rPr>
          <w:rFonts w:cs="Arial"/>
          <w:iCs/>
          <w:sz w:val="20"/>
          <w:szCs w:val="20"/>
        </w:rPr>
      </w:pPr>
      <w:r w:rsidRPr="00510FD2">
        <w:rPr>
          <w:rFonts w:cs="Arial"/>
          <w:b/>
          <w:bCs/>
          <w:iCs/>
          <w:sz w:val="20"/>
          <w:szCs w:val="20"/>
        </w:rPr>
        <w:t>Women and girls</w:t>
      </w:r>
      <w:r w:rsidRPr="00510FD2">
        <w:rPr>
          <w:rFonts w:cs="Arial"/>
          <w:iCs/>
          <w:sz w:val="20"/>
          <w:szCs w:val="20"/>
        </w:rPr>
        <w:t xml:space="preserve"> are the primary beneficiaries, also empowered as active agents of change leading advocacy, shaping solutions, and contributing to gender equality.</w:t>
      </w:r>
      <w:r w:rsidR="007A2BE6" w:rsidRPr="00510FD2">
        <w:rPr>
          <w:rFonts w:cs="Arial"/>
          <w:iCs/>
          <w:sz w:val="20"/>
          <w:szCs w:val="20"/>
        </w:rPr>
        <w:t xml:space="preserve"> </w:t>
      </w:r>
    </w:p>
    <w:p w14:paraId="213C8FB2" w14:textId="77777777" w:rsidR="00CA4BE1" w:rsidRPr="00510FD2" w:rsidRDefault="00B956A0" w:rsidP="00431E4B">
      <w:pPr>
        <w:numPr>
          <w:ilvl w:val="0"/>
          <w:numId w:val="26"/>
        </w:numPr>
        <w:contextualSpacing/>
        <w:rPr>
          <w:rFonts w:cs="Arial"/>
          <w:iCs/>
          <w:sz w:val="20"/>
          <w:szCs w:val="20"/>
        </w:rPr>
      </w:pPr>
      <w:r w:rsidRPr="00510FD2">
        <w:rPr>
          <w:rFonts w:cs="Arial"/>
          <w:b/>
          <w:bCs/>
          <w:iCs/>
          <w:sz w:val="20"/>
          <w:szCs w:val="20"/>
        </w:rPr>
        <w:t>Men and boys</w:t>
      </w:r>
      <w:r w:rsidRPr="00510FD2">
        <w:rPr>
          <w:rFonts w:cs="Arial"/>
          <w:iCs/>
          <w:sz w:val="20"/>
          <w:szCs w:val="20"/>
        </w:rPr>
        <w:t xml:space="preserve"> will play a critical role in challenging harmful gender norms through education and mentorship. </w:t>
      </w:r>
    </w:p>
    <w:p w14:paraId="2B616F50" w14:textId="77777777" w:rsidR="00CA4BE1" w:rsidRPr="00510FD2" w:rsidRDefault="00B956A0" w:rsidP="00431E4B">
      <w:pPr>
        <w:numPr>
          <w:ilvl w:val="0"/>
          <w:numId w:val="26"/>
        </w:numPr>
        <w:contextualSpacing/>
        <w:rPr>
          <w:rFonts w:cs="Arial"/>
          <w:iCs/>
          <w:sz w:val="20"/>
          <w:szCs w:val="20"/>
        </w:rPr>
      </w:pPr>
      <w:r w:rsidRPr="00510FD2">
        <w:rPr>
          <w:rFonts w:cs="Arial"/>
          <w:b/>
          <w:bCs/>
          <w:iCs/>
          <w:sz w:val="20"/>
          <w:szCs w:val="20"/>
        </w:rPr>
        <w:t>Adolescents and youth</w:t>
      </w:r>
      <w:r w:rsidR="007A2BE6" w:rsidRPr="00510FD2">
        <w:rPr>
          <w:rFonts w:cs="Arial"/>
          <w:iCs/>
          <w:sz w:val="20"/>
          <w:szCs w:val="20"/>
        </w:rPr>
        <w:t xml:space="preserve"> will be extensively engaged</w:t>
      </w:r>
      <w:r w:rsidRPr="00510FD2">
        <w:rPr>
          <w:rFonts w:cs="Arial"/>
          <w:iCs/>
          <w:sz w:val="20"/>
          <w:szCs w:val="20"/>
        </w:rPr>
        <w:t>, receiving life skills education, peer support, and targeted programmes promoting positive masculinity and violence prevention, with special focus on marginali</w:t>
      </w:r>
      <w:r w:rsidR="007A2BE6" w:rsidRPr="00510FD2">
        <w:rPr>
          <w:rFonts w:cs="Arial"/>
          <w:iCs/>
          <w:sz w:val="20"/>
          <w:szCs w:val="20"/>
        </w:rPr>
        <w:t>s</w:t>
      </w:r>
      <w:r w:rsidRPr="00510FD2">
        <w:rPr>
          <w:rFonts w:cs="Arial"/>
          <w:iCs/>
          <w:sz w:val="20"/>
          <w:szCs w:val="20"/>
        </w:rPr>
        <w:t xml:space="preserve">ed groups. </w:t>
      </w:r>
    </w:p>
    <w:p w14:paraId="53F82D1F" w14:textId="77777777" w:rsidR="00CA4BE1" w:rsidRPr="00510FD2" w:rsidRDefault="007A2BE6" w:rsidP="00431E4B">
      <w:pPr>
        <w:numPr>
          <w:ilvl w:val="0"/>
          <w:numId w:val="26"/>
        </w:numPr>
        <w:contextualSpacing/>
        <w:rPr>
          <w:rFonts w:cs="Arial"/>
          <w:iCs/>
          <w:sz w:val="20"/>
          <w:szCs w:val="20"/>
        </w:rPr>
      </w:pPr>
      <w:r w:rsidRPr="00510FD2">
        <w:rPr>
          <w:rFonts w:cs="Arial"/>
          <w:b/>
          <w:bCs/>
          <w:iCs/>
          <w:sz w:val="20"/>
          <w:szCs w:val="20"/>
        </w:rPr>
        <w:t>Public authorities</w:t>
      </w:r>
      <w:r w:rsidRPr="00510FD2">
        <w:rPr>
          <w:rFonts w:cs="Arial"/>
          <w:iCs/>
          <w:sz w:val="20"/>
          <w:szCs w:val="20"/>
        </w:rPr>
        <w:t xml:space="preserve"> at all levels, including parliament, central and local government, and Child Rights Ombudspersons will be a key stakeholder with a role in legislating, implementing policies, allocating resources, coordinating services, and ensuring accountability to create an environment that prevents GBV, supports survivors, and advances gender equality. </w:t>
      </w:r>
    </w:p>
    <w:p w14:paraId="72E7EF07" w14:textId="77777777" w:rsidR="00CA4BE1" w:rsidRPr="00510FD2" w:rsidRDefault="007A2BE6" w:rsidP="00431E4B">
      <w:pPr>
        <w:numPr>
          <w:ilvl w:val="0"/>
          <w:numId w:val="26"/>
        </w:numPr>
        <w:contextualSpacing/>
        <w:rPr>
          <w:rFonts w:cs="Arial"/>
          <w:iCs/>
          <w:sz w:val="20"/>
          <w:szCs w:val="20"/>
        </w:rPr>
      </w:pPr>
      <w:r w:rsidRPr="00510FD2">
        <w:rPr>
          <w:rFonts w:cs="Arial"/>
          <w:b/>
          <w:bCs/>
          <w:iCs/>
          <w:sz w:val="20"/>
          <w:szCs w:val="20"/>
        </w:rPr>
        <w:t>Mass media and influencers</w:t>
      </w:r>
      <w:r w:rsidRPr="00510FD2">
        <w:rPr>
          <w:rFonts w:cs="Arial"/>
          <w:iCs/>
          <w:sz w:val="20"/>
          <w:szCs w:val="20"/>
        </w:rPr>
        <w:t xml:space="preserve"> will shape societal attitudes by promoting accurate information, raising awareness, combating misinformation, destigmatizing survivors, and encouraging victims to seek support and justice.</w:t>
      </w:r>
      <w:r w:rsidR="00B956A0" w:rsidRPr="00510FD2">
        <w:rPr>
          <w:rFonts w:cs="Arial"/>
          <w:iCs/>
          <w:sz w:val="20"/>
          <w:szCs w:val="20"/>
        </w:rPr>
        <w:t xml:space="preserve"> </w:t>
      </w:r>
    </w:p>
    <w:p w14:paraId="46C9C78B" w14:textId="77777777" w:rsidR="00CA4BE1" w:rsidRPr="00510FD2" w:rsidRDefault="007A2BE6" w:rsidP="00431E4B">
      <w:pPr>
        <w:numPr>
          <w:ilvl w:val="0"/>
          <w:numId w:val="26"/>
        </w:numPr>
        <w:contextualSpacing/>
        <w:rPr>
          <w:rFonts w:cs="Arial"/>
          <w:iCs/>
          <w:sz w:val="20"/>
          <w:szCs w:val="20"/>
        </w:rPr>
      </w:pPr>
      <w:r w:rsidRPr="00510FD2">
        <w:rPr>
          <w:rFonts w:cs="Arial"/>
          <w:b/>
          <w:bCs/>
          <w:iCs/>
          <w:sz w:val="20"/>
          <w:szCs w:val="20"/>
        </w:rPr>
        <w:t>CSOs and WROs</w:t>
      </w:r>
      <w:r w:rsidRPr="00510FD2">
        <w:rPr>
          <w:rFonts w:cs="Arial"/>
          <w:iCs/>
          <w:sz w:val="20"/>
          <w:szCs w:val="20"/>
        </w:rPr>
        <w:t xml:space="preserve"> will be engaged through capacity-building, data strengthening, advocacy support, and efforts to overcome pushback, enabling them to deliver services and influence policy effectively. </w:t>
      </w:r>
    </w:p>
    <w:p w14:paraId="45F8FDD5" w14:textId="77777777" w:rsidR="00CA4BE1" w:rsidRPr="00510FD2" w:rsidRDefault="007A2BE6" w:rsidP="00431E4B">
      <w:pPr>
        <w:numPr>
          <w:ilvl w:val="0"/>
          <w:numId w:val="26"/>
        </w:numPr>
        <w:contextualSpacing/>
        <w:rPr>
          <w:rFonts w:cs="Arial"/>
          <w:iCs/>
          <w:sz w:val="20"/>
          <w:szCs w:val="20"/>
        </w:rPr>
      </w:pPr>
      <w:r w:rsidRPr="00510FD2">
        <w:rPr>
          <w:rFonts w:cs="Arial"/>
          <w:b/>
          <w:bCs/>
          <w:iCs/>
          <w:sz w:val="20"/>
          <w:szCs w:val="20"/>
        </w:rPr>
        <w:t>Faith-based</w:t>
      </w:r>
      <w:r w:rsidR="00DC1569" w:rsidRPr="00510FD2">
        <w:rPr>
          <w:rFonts w:cs="Arial"/>
          <w:b/>
          <w:bCs/>
          <w:iCs/>
          <w:sz w:val="20"/>
          <w:szCs w:val="20"/>
        </w:rPr>
        <w:t xml:space="preserve"> </w:t>
      </w:r>
      <w:r w:rsidRPr="00510FD2">
        <w:rPr>
          <w:rFonts w:cs="Arial"/>
          <w:b/>
          <w:bCs/>
          <w:iCs/>
          <w:sz w:val="20"/>
          <w:szCs w:val="20"/>
        </w:rPr>
        <w:t>Organisations</w:t>
      </w:r>
      <w:r w:rsidRPr="00510FD2">
        <w:rPr>
          <w:rFonts w:cs="Arial"/>
          <w:iCs/>
          <w:sz w:val="20"/>
          <w:szCs w:val="20"/>
        </w:rPr>
        <w:t xml:space="preserve"> will be engaged via collaboration on education, advocacy, and community outreach aligned with government frameworks, ensuring inclusive and context-sensitive participation. </w:t>
      </w:r>
    </w:p>
    <w:p w14:paraId="7C2EA227" w14:textId="77777777" w:rsidR="00CA4BE1" w:rsidRPr="00510FD2" w:rsidRDefault="007A2BE6" w:rsidP="00431E4B">
      <w:pPr>
        <w:numPr>
          <w:ilvl w:val="0"/>
          <w:numId w:val="26"/>
        </w:numPr>
        <w:contextualSpacing/>
        <w:rPr>
          <w:rFonts w:cs="Arial"/>
          <w:iCs/>
          <w:sz w:val="20"/>
          <w:szCs w:val="20"/>
        </w:rPr>
      </w:pPr>
      <w:r w:rsidRPr="00510FD2">
        <w:rPr>
          <w:rFonts w:cs="Arial"/>
          <w:b/>
          <w:bCs/>
          <w:iCs/>
          <w:sz w:val="20"/>
          <w:szCs w:val="20"/>
        </w:rPr>
        <w:t>Service providers</w:t>
      </w:r>
      <w:r w:rsidRPr="00510FD2">
        <w:rPr>
          <w:rFonts w:cs="Arial"/>
          <w:iCs/>
          <w:sz w:val="20"/>
          <w:szCs w:val="20"/>
        </w:rPr>
        <w:t xml:space="preserve"> will receive speciali</w:t>
      </w:r>
      <w:r w:rsidR="002B372E" w:rsidRPr="00510FD2">
        <w:rPr>
          <w:rFonts w:cs="Arial"/>
          <w:iCs/>
          <w:sz w:val="20"/>
          <w:szCs w:val="20"/>
        </w:rPr>
        <w:t>s</w:t>
      </w:r>
      <w:r w:rsidRPr="00510FD2">
        <w:rPr>
          <w:rFonts w:cs="Arial"/>
          <w:iCs/>
          <w:sz w:val="20"/>
          <w:szCs w:val="20"/>
        </w:rPr>
        <w:t>ed training and support to enhance survivor-</w:t>
      </w:r>
      <w:proofErr w:type="spellStart"/>
      <w:r w:rsidRPr="00510FD2">
        <w:rPr>
          <w:rFonts w:cs="Arial"/>
          <w:iCs/>
          <w:sz w:val="20"/>
          <w:szCs w:val="20"/>
        </w:rPr>
        <w:t>centered</w:t>
      </w:r>
      <w:proofErr w:type="spellEnd"/>
      <w:r w:rsidRPr="00510FD2">
        <w:rPr>
          <w:rFonts w:cs="Arial"/>
          <w:iCs/>
          <w:sz w:val="20"/>
          <w:szCs w:val="20"/>
        </w:rPr>
        <w:t xml:space="preserve"> care and coordinate holistic services across traditional and digital platforms. </w:t>
      </w:r>
    </w:p>
    <w:p w14:paraId="240FA0D7" w14:textId="77777777" w:rsidR="00CA4BE1" w:rsidRPr="00510FD2" w:rsidRDefault="007A2BE6" w:rsidP="00431E4B">
      <w:pPr>
        <w:numPr>
          <w:ilvl w:val="0"/>
          <w:numId w:val="26"/>
        </w:numPr>
        <w:contextualSpacing/>
        <w:rPr>
          <w:rFonts w:cs="Arial"/>
          <w:iCs/>
          <w:sz w:val="20"/>
          <w:szCs w:val="20"/>
        </w:rPr>
      </w:pPr>
      <w:r w:rsidRPr="00510FD2">
        <w:rPr>
          <w:rFonts w:cs="Arial"/>
          <w:b/>
          <w:bCs/>
          <w:iCs/>
          <w:sz w:val="20"/>
          <w:szCs w:val="20"/>
        </w:rPr>
        <w:t>Private sector</w:t>
      </w:r>
      <w:r w:rsidRPr="00510FD2">
        <w:rPr>
          <w:rFonts w:cs="Arial"/>
          <w:iCs/>
          <w:sz w:val="20"/>
          <w:szCs w:val="20"/>
        </w:rPr>
        <w:t xml:space="preserve"> will be involved through promotion of family-friendly policies, CSR initiatives, and providing paid apprenticeships to empower women economically. </w:t>
      </w:r>
    </w:p>
    <w:p w14:paraId="069A1686" w14:textId="77777777" w:rsidR="00CA4BE1" w:rsidRPr="00510FD2" w:rsidRDefault="007A2BE6" w:rsidP="00431E4B">
      <w:pPr>
        <w:numPr>
          <w:ilvl w:val="0"/>
          <w:numId w:val="26"/>
        </w:numPr>
        <w:contextualSpacing/>
        <w:rPr>
          <w:rFonts w:cs="Arial"/>
          <w:iCs/>
          <w:sz w:val="20"/>
          <w:szCs w:val="20"/>
        </w:rPr>
      </w:pPr>
      <w:r w:rsidRPr="00510FD2">
        <w:rPr>
          <w:rFonts w:cs="Arial"/>
          <w:b/>
          <w:bCs/>
          <w:iCs/>
          <w:sz w:val="20"/>
          <w:szCs w:val="20"/>
        </w:rPr>
        <w:t>Academia and research</w:t>
      </w:r>
      <w:r w:rsidRPr="00510FD2">
        <w:rPr>
          <w:rFonts w:cs="Arial"/>
          <w:iCs/>
          <w:sz w:val="20"/>
          <w:szCs w:val="20"/>
        </w:rPr>
        <w:t xml:space="preserve"> will be engaged by collaborating on data sharing, producing evidence-based research, and informing effective GBV interventions and policies.</w:t>
      </w:r>
    </w:p>
    <w:p w14:paraId="605ED1EB" w14:textId="77777777" w:rsidR="008B18F3" w:rsidRPr="00510FD2" w:rsidRDefault="008B18F3" w:rsidP="00DC1569">
      <w:pPr>
        <w:contextualSpacing/>
        <w:rPr>
          <w:rFonts w:cs="Arial"/>
          <w:iCs/>
          <w:sz w:val="20"/>
          <w:szCs w:val="20"/>
        </w:rPr>
      </w:pPr>
    </w:p>
    <w:p w14:paraId="30A809E6" w14:textId="77777777" w:rsidR="008B18F3" w:rsidRPr="00510FD2" w:rsidRDefault="008C05A1" w:rsidP="00DC1569">
      <w:pPr>
        <w:contextualSpacing/>
        <w:rPr>
          <w:rFonts w:cs="Arial"/>
          <w:iCs/>
          <w:sz w:val="20"/>
          <w:szCs w:val="20"/>
        </w:rPr>
      </w:pPr>
      <w:r w:rsidRPr="00510FD2">
        <w:rPr>
          <w:rFonts w:cs="Arial"/>
          <w:iCs/>
          <w:sz w:val="20"/>
          <w:szCs w:val="20"/>
        </w:rPr>
        <w:t>The programme’s strategy will be translated into interventions that are both context-specific and evidence-based, targeting structural barriers to gender equality</w:t>
      </w:r>
      <w:r w:rsidR="008B18F3" w:rsidRPr="00510FD2">
        <w:rPr>
          <w:rFonts w:cs="Arial"/>
          <w:iCs/>
          <w:sz w:val="20"/>
          <w:szCs w:val="20"/>
        </w:rPr>
        <w:t xml:space="preserve"> and engaging all target groups</w:t>
      </w:r>
      <w:r w:rsidRPr="00510FD2">
        <w:rPr>
          <w:rFonts w:cs="Arial"/>
          <w:iCs/>
          <w:sz w:val="20"/>
          <w:szCs w:val="20"/>
        </w:rPr>
        <w:t>.</w:t>
      </w:r>
      <w:r w:rsidR="008B18F3" w:rsidRPr="00510FD2">
        <w:rPr>
          <w:rFonts w:cs="Arial"/>
          <w:iCs/>
          <w:sz w:val="20"/>
          <w:szCs w:val="20"/>
        </w:rPr>
        <w:t xml:space="preserve"> Stakeholders’ engagement will integrate capacity-building, advocacy, multi-stakeholder dialogue, and policy support, each carefully adapted to the roles, needs, and influence of different stakeholder groups.</w:t>
      </w:r>
    </w:p>
    <w:p w14:paraId="39909B1D" w14:textId="77777777" w:rsidR="00C37DE9" w:rsidRPr="00510FD2" w:rsidRDefault="000D666A" w:rsidP="00C37DE9">
      <w:pPr>
        <w:spacing w:before="240"/>
        <w:rPr>
          <w:rFonts w:eastAsia="Arial" w:cs="Arial"/>
          <w:sz w:val="20"/>
          <w:szCs w:val="20"/>
        </w:rPr>
      </w:pPr>
      <w:r w:rsidRPr="00510FD2">
        <w:rPr>
          <w:rFonts w:eastAsia="Arial" w:cs="Arial"/>
          <w:color w:val="000000"/>
          <w:sz w:val="20"/>
          <w:szCs w:val="20"/>
        </w:rPr>
        <w:t xml:space="preserve">The </w:t>
      </w:r>
      <w:r w:rsidRPr="00510FD2">
        <w:rPr>
          <w:rFonts w:eastAsia="Arial" w:cs="Arial"/>
          <w:b/>
          <w:bCs/>
          <w:color w:val="000000"/>
          <w:sz w:val="20"/>
          <w:szCs w:val="20"/>
        </w:rPr>
        <w:t>Overall Objective (Impact)</w:t>
      </w:r>
      <w:r w:rsidRPr="00510FD2">
        <w:rPr>
          <w:rFonts w:eastAsia="Arial" w:cs="Arial"/>
          <w:color w:val="000000"/>
          <w:sz w:val="20"/>
          <w:szCs w:val="20"/>
        </w:rPr>
        <w:t xml:space="preserve"> of the MCP is to contribute to the reduction of GBV across Central Asia, aligned with SDG 5 and, specifically, Target 5.2 on eliminating all forms of violence against women and girls. </w:t>
      </w:r>
      <w:r w:rsidRPr="00510FD2">
        <w:rPr>
          <w:rFonts w:eastAsia="Arial" w:cs="Arial"/>
          <w:color w:val="000000"/>
          <w:sz w:val="20"/>
          <w:szCs w:val="20"/>
        </w:rPr>
        <w:lastRenderedPageBreak/>
        <w:t xml:space="preserve">While this long-term goal provides a clear strategic direction, it is important to recognise that reduction in GBV prevalence is influenced by a complex interplay of structural, behavioural, and systemic factors that extend beyond the direct scope and timeframe of the programme. Consequently, observable changes in GBV prevalence may not be immediately measurable or directly attributable to programme interventions within the three-year implementation period. Moreover, the limited availability of recent, comparable, and regularly updated data across the region, particularly for SDG Indicator 5.2.1: Percentage of women and girls aged 15-49 who have experienced physical and/or sexual violence by a current or former intimate partner in the previous 12 months, presents challenges for setting specific, time-bound targets related to GBV reduction at this stage. To address these limitations, the programme has set a directional impact target to contribute to a reduction in reported rates of GBV, using various proxy indicators where data is available, while simultaneously strengthening national systems for data collection, measurement, and response mechanisms. </w:t>
      </w:r>
    </w:p>
    <w:p w14:paraId="7B9B8A36" w14:textId="77777777" w:rsidR="00F929CB" w:rsidRPr="00510FD2" w:rsidRDefault="000D666A" w:rsidP="00F929CB">
      <w:pPr>
        <w:spacing w:before="240"/>
        <w:rPr>
          <w:rFonts w:eastAsia="Arial" w:cs="Arial"/>
          <w:sz w:val="20"/>
          <w:szCs w:val="20"/>
        </w:rPr>
      </w:pPr>
      <w:r w:rsidRPr="00510FD2">
        <w:rPr>
          <w:rFonts w:eastAsia="Arial" w:cs="Arial"/>
          <w:sz w:val="20"/>
          <w:szCs w:val="20"/>
        </w:rPr>
        <w:t xml:space="preserve">To achieve this overarching aim, the programme pursues three interlinked </w:t>
      </w:r>
      <w:r w:rsidRPr="00510FD2">
        <w:rPr>
          <w:rFonts w:eastAsia="Arial" w:cs="Arial"/>
          <w:b/>
          <w:sz w:val="20"/>
          <w:szCs w:val="20"/>
        </w:rPr>
        <w:t>Specific Objectives (Outcomes)</w:t>
      </w:r>
      <w:r w:rsidRPr="00510FD2">
        <w:rPr>
          <w:rFonts w:eastAsia="Arial" w:cs="Arial"/>
          <w:sz w:val="20"/>
          <w:szCs w:val="20"/>
        </w:rPr>
        <w:t xml:space="preserve"> that together address the structural, behavioural, and institutional drivers of gender-based violence. These objectives reflect a comprehensive approach rooted in prevention, empowerment, and systems strengthening and are the following:</w:t>
      </w:r>
    </w:p>
    <w:p w14:paraId="1912424A" w14:textId="77777777" w:rsidR="000D666A" w:rsidRPr="00510FD2" w:rsidRDefault="000D666A" w:rsidP="00431E4B">
      <w:pPr>
        <w:numPr>
          <w:ilvl w:val="0"/>
          <w:numId w:val="27"/>
        </w:numPr>
        <w:pBdr>
          <w:top w:val="nil"/>
          <w:left w:val="nil"/>
          <w:bottom w:val="nil"/>
          <w:right w:val="nil"/>
          <w:between w:val="nil"/>
        </w:pBdr>
        <w:spacing w:after="0"/>
        <w:jc w:val="left"/>
        <w:rPr>
          <w:rFonts w:eastAsia="Arial" w:cs="Arial"/>
          <w:color w:val="000000"/>
          <w:sz w:val="20"/>
          <w:szCs w:val="20"/>
        </w:rPr>
      </w:pPr>
      <w:r w:rsidRPr="00510FD2">
        <w:rPr>
          <w:rFonts w:eastAsia="Arial" w:cs="Arial"/>
          <w:color w:val="000000"/>
          <w:sz w:val="20"/>
          <w:szCs w:val="20"/>
        </w:rPr>
        <w:t>Social norms increasingly reflect zero tolerance for GBV</w:t>
      </w:r>
    </w:p>
    <w:p w14:paraId="6C85D058" w14:textId="77777777" w:rsidR="000D666A" w:rsidRPr="00510FD2" w:rsidRDefault="000D666A" w:rsidP="00431E4B">
      <w:pPr>
        <w:numPr>
          <w:ilvl w:val="0"/>
          <w:numId w:val="27"/>
        </w:numPr>
        <w:pBdr>
          <w:top w:val="nil"/>
          <w:left w:val="nil"/>
          <w:bottom w:val="nil"/>
          <w:right w:val="nil"/>
          <w:between w:val="nil"/>
        </w:pBdr>
        <w:spacing w:after="0" w:line="259" w:lineRule="auto"/>
        <w:jc w:val="left"/>
        <w:rPr>
          <w:rFonts w:eastAsia="Arial" w:cs="Arial"/>
          <w:color w:val="000000"/>
          <w:sz w:val="20"/>
          <w:szCs w:val="20"/>
        </w:rPr>
      </w:pPr>
      <w:r w:rsidRPr="00510FD2">
        <w:rPr>
          <w:rFonts w:eastAsia="Arial" w:cs="Arial"/>
          <w:color w:val="000000"/>
          <w:sz w:val="20"/>
          <w:szCs w:val="20"/>
        </w:rPr>
        <w:t>Civil society organisations more effectively prevent and respond to GBV through strengthened coordination, capacity, and advocacy</w:t>
      </w:r>
    </w:p>
    <w:p w14:paraId="6496BA66" w14:textId="77777777" w:rsidR="000D666A" w:rsidRPr="00510FD2" w:rsidRDefault="000D666A" w:rsidP="00431E4B">
      <w:pPr>
        <w:numPr>
          <w:ilvl w:val="0"/>
          <w:numId w:val="27"/>
        </w:numPr>
        <w:pBdr>
          <w:top w:val="nil"/>
          <w:left w:val="nil"/>
          <w:bottom w:val="nil"/>
          <w:right w:val="nil"/>
          <w:between w:val="nil"/>
        </w:pBdr>
        <w:spacing w:after="0" w:line="259" w:lineRule="auto"/>
        <w:jc w:val="left"/>
        <w:rPr>
          <w:rFonts w:eastAsia="Arial" w:cs="Arial"/>
          <w:color w:val="000000"/>
          <w:sz w:val="20"/>
          <w:szCs w:val="20"/>
        </w:rPr>
      </w:pPr>
      <w:r w:rsidRPr="00510FD2">
        <w:rPr>
          <w:rFonts w:eastAsia="Arial" w:cs="Arial"/>
          <w:color w:val="000000"/>
          <w:sz w:val="20"/>
          <w:szCs w:val="20"/>
        </w:rPr>
        <w:t>Women have increased economic empowerment and access to sustainable livelihoods</w:t>
      </w:r>
    </w:p>
    <w:p w14:paraId="0579D3C5" w14:textId="77777777" w:rsidR="000D666A" w:rsidRPr="00510FD2" w:rsidRDefault="000D666A" w:rsidP="000D666A">
      <w:pPr>
        <w:pBdr>
          <w:top w:val="nil"/>
          <w:left w:val="nil"/>
          <w:bottom w:val="nil"/>
          <w:right w:val="nil"/>
          <w:between w:val="nil"/>
        </w:pBdr>
        <w:spacing w:after="0"/>
        <w:ind w:left="720"/>
        <w:rPr>
          <w:rFonts w:eastAsia="Arial" w:cs="Arial"/>
          <w:color w:val="000000"/>
          <w:sz w:val="20"/>
          <w:szCs w:val="20"/>
        </w:rPr>
      </w:pPr>
    </w:p>
    <w:p w14:paraId="2DBDD195" w14:textId="77777777" w:rsidR="008C05A1" w:rsidRPr="00510FD2" w:rsidRDefault="000D666A" w:rsidP="00776DA9">
      <w:pPr>
        <w:rPr>
          <w:rFonts w:eastAsia="Arial" w:cs="Arial"/>
          <w:sz w:val="20"/>
          <w:szCs w:val="20"/>
        </w:rPr>
      </w:pPr>
      <w:r w:rsidRPr="00510FD2">
        <w:rPr>
          <w:rFonts w:eastAsia="Arial" w:cs="Arial"/>
          <w:sz w:val="20"/>
          <w:szCs w:val="20"/>
        </w:rPr>
        <w:t xml:space="preserve">Each of the specific objectives is operationalised through a set of strategically defined </w:t>
      </w:r>
      <w:r w:rsidR="00776DA9" w:rsidRPr="00510FD2">
        <w:rPr>
          <w:rFonts w:eastAsia="Arial" w:cs="Arial"/>
          <w:sz w:val="20"/>
          <w:szCs w:val="20"/>
        </w:rPr>
        <w:t>eight</w:t>
      </w:r>
      <w:r w:rsidRPr="00510FD2">
        <w:rPr>
          <w:rFonts w:eastAsia="Arial" w:cs="Arial"/>
          <w:sz w:val="20"/>
          <w:szCs w:val="20"/>
        </w:rPr>
        <w:t xml:space="preserve"> </w:t>
      </w:r>
      <w:r w:rsidRPr="00510FD2">
        <w:rPr>
          <w:rFonts w:eastAsia="Arial" w:cs="Arial"/>
          <w:b/>
          <w:sz w:val="20"/>
          <w:szCs w:val="20"/>
        </w:rPr>
        <w:t>Outputs</w:t>
      </w:r>
      <w:r w:rsidRPr="00510FD2">
        <w:rPr>
          <w:rFonts w:eastAsia="Arial" w:cs="Arial"/>
          <w:sz w:val="20"/>
          <w:szCs w:val="20"/>
        </w:rPr>
        <w:t xml:space="preserve"> and corresponding activities. These are designed to translate the programme’s vision into measurable results, ensuring coherence between the overarching impact and the interventions at national and regional levels. The outputs serve as the building blocks of change, addressing normative, institutional, and individual dimensions of GBV prevention and response, while the activities reflect context-specific approaches tailored to the diverse realities across the five Central Asian countries</w:t>
      </w:r>
      <w:r w:rsidR="00776DA9" w:rsidRPr="00510FD2">
        <w:rPr>
          <w:rFonts w:cs="Arial"/>
          <w:iCs/>
          <w:sz w:val="20"/>
          <w:szCs w:val="20"/>
        </w:rPr>
        <w:t>.</w:t>
      </w:r>
    </w:p>
    <w:p w14:paraId="265376E5" w14:textId="77777777" w:rsidR="000929F9" w:rsidRPr="00510FD2" w:rsidRDefault="000929F9" w:rsidP="00DC1569">
      <w:pPr>
        <w:spacing w:after="0"/>
        <w:ind w:left="720"/>
        <w:contextualSpacing/>
        <w:rPr>
          <w:rFonts w:cs="Arial"/>
          <w:b/>
          <w:bCs/>
          <w:iCs/>
          <w:sz w:val="20"/>
          <w:szCs w:val="20"/>
        </w:rPr>
      </w:pPr>
    </w:p>
    <w:p w14:paraId="5C6D54AD" w14:textId="4870B16D" w:rsidR="00DC1569" w:rsidRPr="00510FD2" w:rsidRDefault="00923FCC" w:rsidP="00DC1569">
      <w:pPr>
        <w:spacing w:after="0"/>
        <w:ind w:left="720"/>
        <w:contextualSpacing/>
        <w:rPr>
          <w:rFonts w:cs="Arial"/>
          <w:iCs/>
          <w:sz w:val="20"/>
          <w:szCs w:val="20"/>
        </w:rPr>
      </w:pPr>
      <w:r w:rsidRPr="00510FD2">
        <w:rPr>
          <w:rFonts w:cs="Arial"/>
          <w:b/>
          <w:bCs/>
          <w:iCs/>
          <w:sz w:val="20"/>
          <w:szCs w:val="20"/>
        </w:rPr>
        <w:t>Output 3.1.</w:t>
      </w:r>
      <w:r w:rsidRPr="00510FD2">
        <w:rPr>
          <w:rFonts w:cs="Arial"/>
          <w:iCs/>
          <w:sz w:val="20"/>
          <w:szCs w:val="20"/>
        </w:rPr>
        <w:t xml:space="preserve"> Data collection and analysis inform policies and legislation addressing women's vulnerabilities</w:t>
      </w:r>
    </w:p>
    <w:p w14:paraId="69566AAE" w14:textId="77777777" w:rsidR="00DC1569" w:rsidRPr="00510FD2" w:rsidRDefault="00DC1569" w:rsidP="00DC1569">
      <w:pPr>
        <w:spacing w:after="0"/>
        <w:contextualSpacing/>
        <w:rPr>
          <w:rFonts w:cs="Arial"/>
          <w:b/>
          <w:bCs/>
          <w:iCs/>
          <w:sz w:val="20"/>
          <w:szCs w:val="20"/>
        </w:rPr>
      </w:pPr>
    </w:p>
    <w:p w14:paraId="33477C63" w14:textId="5ECAA058" w:rsidR="00DC1569" w:rsidRPr="00510FD2" w:rsidRDefault="0022663D" w:rsidP="0022663D">
      <w:pPr>
        <w:spacing w:after="0"/>
        <w:contextualSpacing/>
        <w:rPr>
          <w:rFonts w:cs="Arial"/>
          <w:iCs/>
          <w:sz w:val="20"/>
          <w:szCs w:val="20"/>
        </w:rPr>
      </w:pPr>
      <w:r w:rsidRPr="00510FD2">
        <w:rPr>
          <w:rFonts w:cs="Arial"/>
          <w:iCs/>
          <w:sz w:val="20"/>
          <w:szCs w:val="20"/>
        </w:rPr>
        <w:t xml:space="preserve">Output 3.1 strengthens data collection and analysis to inform policies and legislation addressing women’s vulnerabilities across Central Asia. Activity 3.1.1 conducts a national assessment in Kazakhstan to develop a detailed social portrait of women from vulnerable groups, informing targeted interventions and evidence-based policymaking. Activity 3.1.2 focuses on unpaid care work in Kazakhstan, Kyrgyzstan, Turkmenistan, and Uzbekistan through policy and legislative analysis, stakeholder workshops, and the development of training and certification programmes for domestic workers in Kazakhstan and Uzbekistan </w:t>
      </w:r>
      <w:r w:rsidR="00B00B0A" w:rsidRPr="00510FD2">
        <w:rPr>
          <w:rFonts w:eastAsia="Arial" w:cs="Arial"/>
          <w:sz w:val="20"/>
          <w:szCs w:val="20"/>
        </w:rPr>
        <w:t>alongside awareness-raising efforts targeting both workers and employers</w:t>
      </w:r>
      <w:r w:rsidR="00B00B0A" w:rsidRPr="00510FD2">
        <w:rPr>
          <w:rFonts w:cs="Arial"/>
          <w:sz w:val="20"/>
          <w:szCs w:val="20"/>
        </w:rPr>
        <w:t xml:space="preserve"> </w:t>
      </w:r>
      <w:r w:rsidRPr="00510FD2">
        <w:rPr>
          <w:rFonts w:cs="Arial"/>
          <w:iCs/>
          <w:sz w:val="20"/>
          <w:szCs w:val="20"/>
        </w:rPr>
        <w:t>to promote formal employment. Activity 3.1.3 supports Kazakhstan and Kyrgyzstan in implementing ILO Convention 190 by reviewing policies, building institutional capacities, raising awareness, and establishing monitoring and enforcement mechanisms to prevent workplace violence and harassment. Activity 3.1.4 enhances digital tools and data systems in Kazakhstan, Turkmenistan, and Uzbekistan, including a domestic employment contracts registration module and a gender-disaggregated digital dashboard to improve visibility and protection for women in the informal economy. Activity 3.1.5 conducts a gender-sensitive labour market needs assessment in Turkmenistan to identify barriers and opportunities for women’s workforce participation, guiding the development of responsive employment policies and programmes.</w:t>
      </w:r>
    </w:p>
    <w:p w14:paraId="587BC060" w14:textId="77777777" w:rsidR="0022663D" w:rsidRPr="00510FD2" w:rsidRDefault="0022663D" w:rsidP="0022663D">
      <w:pPr>
        <w:spacing w:after="0"/>
        <w:contextualSpacing/>
        <w:rPr>
          <w:rFonts w:cs="Arial"/>
          <w:iCs/>
          <w:sz w:val="20"/>
          <w:szCs w:val="20"/>
        </w:rPr>
      </w:pPr>
    </w:p>
    <w:p w14:paraId="1E8FF79F" w14:textId="77777777" w:rsidR="00DC1569" w:rsidRPr="00510FD2" w:rsidRDefault="00923FCC" w:rsidP="00DC1569">
      <w:pPr>
        <w:spacing w:after="0"/>
        <w:ind w:left="720"/>
        <w:contextualSpacing/>
        <w:rPr>
          <w:rFonts w:cs="Arial"/>
          <w:iCs/>
          <w:sz w:val="20"/>
          <w:szCs w:val="20"/>
        </w:rPr>
      </w:pPr>
      <w:r w:rsidRPr="00510FD2">
        <w:rPr>
          <w:rFonts w:cs="Arial"/>
          <w:b/>
          <w:bCs/>
          <w:iCs/>
          <w:sz w:val="20"/>
          <w:szCs w:val="20"/>
        </w:rPr>
        <w:t>Output 3.2.</w:t>
      </w:r>
      <w:r w:rsidRPr="00510FD2">
        <w:rPr>
          <w:rFonts w:cs="Arial"/>
          <w:iCs/>
          <w:sz w:val="20"/>
          <w:szCs w:val="20"/>
        </w:rPr>
        <w:t xml:space="preserve"> Enhanced access to employment and income generation opportunities for women</w:t>
      </w:r>
    </w:p>
    <w:p w14:paraId="141B52F3" w14:textId="77777777" w:rsidR="00DC1569" w:rsidRPr="00510FD2" w:rsidRDefault="00DC1569" w:rsidP="00DC1569">
      <w:pPr>
        <w:spacing w:after="0"/>
        <w:contextualSpacing/>
        <w:rPr>
          <w:rFonts w:cs="Arial"/>
          <w:b/>
          <w:bCs/>
          <w:iCs/>
          <w:sz w:val="20"/>
          <w:szCs w:val="20"/>
        </w:rPr>
      </w:pPr>
    </w:p>
    <w:p w14:paraId="7749F2FD" w14:textId="7322AA1D" w:rsidR="00AB4723" w:rsidRPr="00510FD2" w:rsidRDefault="00B4505F" w:rsidP="00B4505F">
      <w:pPr>
        <w:spacing w:after="0"/>
        <w:contextualSpacing/>
        <w:rPr>
          <w:rFonts w:cs="Arial"/>
          <w:iCs/>
          <w:sz w:val="20"/>
          <w:szCs w:val="20"/>
        </w:rPr>
      </w:pPr>
      <w:r w:rsidRPr="00510FD2">
        <w:rPr>
          <w:rFonts w:cs="Arial"/>
          <w:iCs/>
          <w:sz w:val="20"/>
          <w:szCs w:val="20"/>
        </w:rPr>
        <w:t>Output 3.2 enhances women’s access to employment and income generation opportunities across Central Asia through comprehensive support to CSOs and women entrepreneurs. Activity 3.2.1 provides grants, capacity-building, and mentorship to CSOs in Kazakhstan</w:t>
      </w:r>
      <w:r w:rsidR="00B00B0A" w:rsidRPr="00510FD2">
        <w:rPr>
          <w:rFonts w:cs="Arial"/>
          <w:iCs/>
          <w:sz w:val="20"/>
          <w:szCs w:val="20"/>
        </w:rPr>
        <w:t xml:space="preserve">, </w:t>
      </w:r>
      <w:r w:rsidRPr="00510FD2">
        <w:rPr>
          <w:rFonts w:cs="Arial"/>
          <w:iCs/>
          <w:sz w:val="20"/>
          <w:szCs w:val="20"/>
        </w:rPr>
        <w:t xml:space="preserve">Turkmenistan </w:t>
      </w:r>
      <w:r w:rsidR="00B00B0A" w:rsidRPr="00510FD2">
        <w:rPr>
          <w:rFonts w:cs="Arial"/>
          <w:iCs/>
          <w:sz w:val="20"/>
          <w:szCs w:val="20"/>
        </w:rPr>
        <w:t xml:space="preserve">and Uzbekistan </w:t>
      </w:r>
      <w:r w:rsidRPr="00510FD2">
        <w:rPr>
          <w:rFonts w:cs="Arial"/>
          <w:iCs/>
          <w:sz w:val="20"/>
          <w:szCs w:val="20"/>
        </w:rPr>
        <w:t xml:space="preserve">to establish or expand sustainable economic empowerment centres, prioritizing existing institutional platforms to reduce startup costs and focusing on entrepreneurship in creative industries. Activity 3.2.2 supports the design, implementation, and promotion of paid apprenticeship programmes in Kazakhstan and Turkmenistan through partnerships with local businesses, academic institutions, NGOs, and municipalities, formalized by Memoranda of Understanding; it ensures a transparent selection process and ongoing mentorship to equip women with practical skills and work experience. Activity 3.2.3 promotes gender-responsive vocational education and training (TVET) in Kyrgyzstan by addressing structural barriers, including legal restrictions on </w:t>
      </w:r>
      <w:r w:rsidRPr="00510FD2">
        <w:rPr>
          <w:rFonts w:cs="Arial"/>
          <w:iCs/>
          <w:sz w:val="20"/>
          <w:szCs w:val="20"/>
        </w:rPr>
        <w:lastRenderedPageBreak/>
        <w:t>women’s employment, and integrating gender-sensitive curricula to increase women’s participation in non-traditional, high-growth, and emerging sectors. Activity 3.2.4 targets economic empowerment of women in three regions of Tajikistan by providing orientation training, mentorship by experienced entrepreneurs, capacity building, technical assistance, and support for business plan development and implementation, including components on financial literacy and psychological health to foster sustainable income generation.</w:t>
      </w:r>
    </w:p>
    <w:p w14:paraId="6AFBD562" w14:textId="77777777" w:rsidR="00B4505F" w:rsidRPr="00510FD2" w:rsidRDefault="00B4505F" w:rsidP="00B4505F">
      <w:pPr>
        <w:spacing w:after="0"/>
        <w:contextualSpacing/>
        <w:rPr>
          <w:rFonts w:cs="Arial"/>
          <w:iCs/>
          <w:sz w:val="20"/>
          <w:szCs w:val="20"/>
        </w:rPr>
      </w:pPr>
    </w:p>
    <w:p w14:paraId="5A360C02" w14:textId="77777777" w:rsidR="00AB4723" w:rsidRPr="00510FD2" w:rsidRDefault="00AB4723" w:rsidP="00AB4723">
      <w:pPr>
        <w:contextualSpacing/>
        <w:rPr>
          <w:rFonts w:cs="Arial"/>
          <w:iCs/>
          <w:sz w:val="20"/>
          <w:szCs w:val="20"/>
        </w:rPr>
      </w:pPr>
      <w:r w:rsidRPr="00510FD2">
        <w:rPr>
          <w:rFonts w:cs="Arial"/>
          <w:iCs/>
          <w:sz w:val="20"/>
          <w:szCs w:val="20"/>
        </w:rPr>
        <w:t>Achieving the MCP’s results depends on the strategic coordination and mobilisation of human, financial, technological, and institutional resources across various sectors and governance levels. This entails harnessing the expertise of</w:t>
      </w:r>
      <w:r w:rsidR="00133C56" w:rsidRPr="00510FD2">
        <w:rPr>
          <w:rFonts w:cs="Arial"/>
          <w:iCs/>
          <w:sz w:val="20"/>
          <w:szCs w:val="20"/>
        </w:rPr>
        <w:t xml:space="preserve"> participating</w:t>
      </w:r>
      <w:r w:rsidRPr="00510FD2">
        <w:rPr>
          <w:rFonts w:cs="Arial"/>
          <w:iCs/>
          <w:sz w:val="20"/>
          <w:szCs w:val="20"/>
        </w:rPr>
        <w:t xml:space="preserve"> UN agencies, government institutions, civil society, and other actors to deliver complementary and efficient support. Financial resources will be directed to priority interventions while ensuring sustainability and grassroots reach. Technological investments will facilitate data-driven decision-making, service delivery, and regional collaboration. Digital technologies will be integral to all programme components, enabling broader reach and active participation. Institutional engagement will promote policy alignment, capacity strengthening, and effective governance. The MCP’s; results will be monitored through a robust framework capturing both quantitative and qualitative indicators, disaggregated by age, gender, disability, and geography.</w:t>
      </w:r>
    </w:p>
    <w:p w14:paraId="667788DC" w14:textId="77777777" w:rsidR="00DC1569" w:rsidRPr="00510FD2" w:rsidRDefault="00DC1569" w:rsidP="00DC1569">
      <w:pPr>
        <w:contextualSpacing/>
        <w:rPr>
          <w:rFonts w:cs="Arial"/>
          <w:iCs/>
          <w:sz w:val="20"/>
          <w:szCs w:val="20"/>
        </w:rPr>
      </w:pPr>
    </w:p>
    <w:p w14:paraId="12CA3B7D" w14:textId="77777777" w:rsidR="00FB2BC4" w:rsidRPr="00510FD2" w:rsidRDefault="00AB4723" w:rsidP="00AB4723">
      <w:pPr>
        <w:contextualSpacing/>
        <w:rPr>
          <w:rFonts w:cs="Arial"/>
          <w:iCs/>
          <w:sz w:val="20"/>
          <w:szCs w:val="20"/>
        </w:rPr>
      </w:pPr>
      <w:r w:rsidRPr="00510FD2">
        <w:rPr>
          <w:rFonts w:cs="Arial"/>
          <w:iCs/>
          <w:sz w:val="20"/>
          <w:szCs w:val="20"/>
        </w:rPr>
        <w:t xml:space="preserve">The programme will produce a range of </w:t>
      </w:r>
      <w:r w:rsidRPr="00510FD2">
        <w:rPr>
          <w:rFonts w:cs="Arial"/>
          <w:b/>
          <w:bCs/>
          <w:iCs/>
          <w:sz w:val="20"/>
          <w:szCs w:val="20"/>
        </w:rPr>
        <w:t>knowledge products</w:t>
      </w:r>
      <w:r w:rsidRPr="00510FD2">
        <w:rPr>
          <w:rFonts w:cs="Arial"/>
          <w:iCs/>
          <w:sz w:val="20"/>
          <w:szCs w:val="20"/>
        </w:rPr>
        <w:t xml:space="preserve"> including comprehensive policy reports (e.g., social portrait of vulnerable women in Kazakhstan, unpaid care work policy recommendations across multiple countries), specialised training curricula and manuals for faith-based organisations, educators, CSOs, youth, and men on gender equality, GBV prevention, positive masculinities, and survivor-centred approaches; digital platforms and tools such as online learning portals, data dashboards, and domestic employment registration modules; labour market gender assessments (e.g., in Turkmenista</w:t>
      </w:r>
      <w:r w:rsidR="0022663D" w:rsidRPr="00510FD2">
        <w:rPr>
          <w:rFonts w:cs="Arial"/>
          <w:iCs/>
          <w:sz w:val="20"/>
          <w:szCs w:val="20"/>
        </w:rPr>
        <w:t>n)</w:t>
      </w:r>
      <w:r w:rsidRPr="00510FD2">
        <w:rPr>
          <w:rFonts w:cs="Arial"/>
          <w:iCs/>
          <w:sz w:val="20"/>
          <w:szCs w:val="20"/>
        </w:rPr>
        <w:t xml:space="preserve">; advocacy materials including storybooks and media campaign toolkits; and frameworks supporting CSO capacity-building, economic empowerment centres, apprenticeship programs, and mentorship initiatives. These products aim to strengthen evidence-based policy, enhance capacities, facilitate regional knowledge sharing, and support sustainable, inclusive GBV prevention and gender equality efforts across Central Asia. </w:t>
      </w:r>
      <w:r w:rsidR="00FB2BC4" w:rsidRPr="00510FD2">
        <w:rPr>
          <w:rFonts w:cs="Arial"/>
          <w:iCs/>
          <w:sz w:val="20"/>
          <w:szCs w:val="20"/>
        </w:rPr>
        <w:t>These resources will be widely disseminated through the Spotlight Virtual Knowledge Platform, regional forums, and national channels to ensure effective uptake by governments, civil society organisations, and development partners.</w:t>
      </w:r>
    </w:p>
    <w:p w14:paraId="7358DC89" w14:textId="50760FF0" w:rsidR="00FB2BC4" w:rsidRPr="00510FD2" w:rsidRDefault="6BBC5248" w:rsidP="00FB2BC4">
      <w:pPr>
        <w:spacing w:before="280" w:after="280"/>
        <w:rPr>
          <w:rFonts w:eastAsia="Arial" w:cs="Arial"/>
          <w:sz w:val="20"/>
          <w:szCs w:val="20"/>
        </w:rPr>
      </w:pPr>
      <w:r w:rsidRPr="00510FD2">
        <w:rPr>
          <w:rFonts w:eastAsia="Arial" w:cs="Arial"/>
          <w:sz w:val="20"/>
          <w:szCs w:val="20"/>
        </w:rPr>
        <w:t xml:space="preserve">The MCP adopts a proactive and structured approach to </w:t>
      </w:r>
      <w:r w:rsidRPr="00510FD2">
        <w:rPr>
          <w:rFonts w:eastAsia="Arial" w:cs="Arial"/>
          <w:b/>
          <w:bCs/>
          <w:sz w:val="20"/>
          <w:szCs w:val="20"/>
        </w:rPr>
        <w:t>risk assessment and mitigation</w:t>
      </w:r>
      <w:r w:rsidRPr="00510FD2">
        <w:rPr>
          <w:rFonts w:eastAsia="Arial" w:cs="Arial"/>
          <w:sz w:val="20"/>
          <w:szCs w:val="20"/>
        </w:rPr>
        <w:t xml:space="preserve"> in line with EU standards, recognising that achieving transformative results in addressing GBV in Central Asia requires navigating a complex and often volatile environment.</w:t>
      </w:r>
      <w:r w:rsidR="10824875" w:rsidRPr="00510FD2">
        <w:rPr>
          <w:rFonts w:eastAsia="Arial" w:cs="Arial"/>
          <w:sz w:val="20"/>
          <w:szCs w:val="20"/>
        </w:rPr>
        <w:t xml:space="preserve"> The programme prioritises early identification and continuous monitoring of risks throughout implementation, coupled with adaptive management strategies to ensure responsiveness to emerging threats. A strong emphasis is placed on community consultations, stakeholder coordination, and capacity development as integral components of risk mitigation, with special attention to the protection of women's rights actors and ensuring the programme's operational continuity and integrity.</w:t>
      </w:r>
      <w:r w:rsidR="5C05A9EA" w:rsidRPr="00510FD2">
        <w:rPr>
          <w:rFonts w:eastAsia="Arial" w:cs="Arial"/>
          <w:sz w:val="20"/>
          <w:szCs w:val="20"/>
        </w:rPr>
        <w:t xml:space="preserve"> </w:t>
      </w:r>
      <w:r w:rsidRPr="00510FD2">
        <w:rPr>
          <w:rFonts w:eastAsia="Arial" w:cs="Arial"/>
          <w:sz w:val="20"/>
          <w:szCs w:val="20"/>
        </w:rPr>
        <w:t>The MCP risks and mitigation measure include the following:</w:t>
      </w:r>
    </w:p>
    <w:p w14:paraId="33116177" w14:textId="77777777" w:rsidR="00FB2BC4" w:rsidRPr="00510FD2" w:rsidRDefault="00FB2BC4" w:rsidP="00431E4B">
      <w:pPr>
        <w:numPr>
          <w:ilvl w:val="0"/>
          <w:numId w:val="28"/>
        </w:numPr>
        <w:contextualSpacing/>
        <w:rPr>
          <w:rFonts w:eastAsia="Arial" w:cs="Arial"/>
          <w:sz w:val="20"/>
          <w:szCs w:val="20"/>
        </w:rPr>
      </w:pPr>
      <w:r w:rsidRPr="00510FD2">
        <w:rPr>
          <w:rFonts w:eastAsia="Arial" w:cs="Arial"/>
          <w:sz w:val="20"/>
          <w:szCs w:val="20"/>
        </w:rPr>
        <w:t>Resistance from individuals and state bodies with traditional gender norms; addressed through targeted community consultations and identifying institutional change agents.</w:t>
      </w:r>
    </w:p>
    <w:p w14:paraId="3CD4E913" w14:textId="77777777" w:rsidR="00FB2BC4" w:rsidRPr="00510FD2" w:rsidRDefault="00FB2BC4" w:rsidP="00431E4B">
      <w:pPr>
        <w:numPr>
          <w:ilvl w:val="0"/>
          <w:numId w:val="28"/>
        </w:numPr>
        <w:contextualSpacing/>
        <w:rPr>
          <w:rFonts w:eastAsia="Arial" w:cs="Arial"/>
          <w:sz w:val="20"/>
          <w:szCs w:val="20"/>
        </w:rPr>
      </w:pPr>
      <w:r w:rsidRPr="00510FD2">
        <w:rPr>
          <w:rFonts w:eastAsia="Arial" w:cs="Arial"/>
          <w:sz w:val="20"/>
          <w:szCs w:val="20"/>
        </w:rPr>
        <w:t>Limited buy-in from government officials and community leaders; mitigated by early, ongoing stakeholder engagement aligned with national priorities.</w:t>
      </w:r>
    </w:p>
    <w:p w14:paraId="4EFE4562" w14:textId="77777777" w:rsidR="00FB2BC4" w:rsidRPr="00510FD2" w:rsidRDefault="00FB2BC4" w:rsidP="00431E4B">
      <w:pPr>
        <w:numPr>
          <w:ilvl w:val="0"/>
          <w:numId w:val="28"/>
        </w:numPr>
        <w:contextualSpacing/>
        <w:rPr>
          <w:rFonts w:eastAsia="Arial" w:cs="Arial"/>
          <w:sz w:val="20"/>
          <w:szCs w:val="20"/>
        </w:rPr>
      </w:pPr>
      <w:r w:rsidRPr="00510FD2">
        <w:rPr>
          <w:rFonts w:eastAsia="Arial" w:cs="Arial"/>
          <w:sz w:val="20"/>
          <w:szCs w:val="20"/>
        </w:rPr>
        <w:t>Pushback and harassment of women’s rights organisations; managed by enhancing legal protections, building alliances, and diversifying funding sources.</w:t>
      </w:r>
    </w:p>
    <w:p w14:paraId="0BB8A562" w14:textId="77777777" w:rsidR="00FB2BC4" w:rsidRPr="00510FD2" w:rsidRDefault="00FB2BC4" w:rsidP="00431E4B">
      <w:pPr>
        <w:numPr>
          <w:ilvl w:val="0"/>
          <w:numId w:val="28"/>
        </w:numPr>
        <w:contextualSpacing/>
        <w:rPr>
          <w:rFonts w:eastAsia="Arial" w:cs="Arial"/>
          <w:sz w:val="20"/>
          <w:szCs w:val="20"/>
        </w:rPr>
      </w:pPr>
      <w:r w:rsidRPr="00510FD2">
        <w:rPr>
          <w:rFonts w:eastAsia="Arial" w:cs="Arial"/>
          <w:sz w:val="20"/>
          <w:szCs w:val="20"/>
        </w:rPr>
        <w:t>Difficulty accessing marginalized or remote communities; overcome through mobile outreach and partnerships with trusted local organisations.</w:t>
      </w:r>
    </w:p>
    <w:p w14:paraId="45AD5FD7" w14:textId="77777777" w:rsidR="00FB2BC4" w:rsidRPr="00510FD2" w:rsidRDefault="00FB2BC4" w:rsidP="00431E4B">
      <w:pPr>
        <w:numPr>
          <w:ilvl w:val="0"/>
          <w:numId w:val="28"/>
        </w:numPr>
        <w:contextualSpacing/>
        <w:rPr>
          <w:rFonts w:eastAsia="Arial" w:cs="Arial"/>
          <w:sz w:val="20"/>
          <w:szCs w:val="20"/>
        </w:rPr>
      </w:pPr>
      <w:r w:rsidRPr="00510FD2">
        <w:rPr>
          <w:rFonts w:eastAsia="Arial" w:cs="Arial"/>
          <w:sz w:val="20"/>
          <w:szCs w:val="20"/>
        </w:rPr>
        <w:t>Political instability and shifting government priorities; handled via adaptable programming and multi-stakeholder governance for continuity.</w:t>
      </w:r>
    </w:p>
    <w:p w14:paraId="2742A0A3" w14:textId="77777777" w:rsidR="00FB2BC4" w:rsidRPr="00510FD2" w:rsidRDefault="00FB2BC4" w:rsidP="00431E4B">
      <w:pPr>
        <w:numPr>
          <w:ilvl w:val="0"/>
          <w:numId w:val="28"/>
        </w:numPr>
        <w:contextualSpacing/>
        <w:rPr>
          <w:rFonts w:eastAsia="Arial" w:cs="Arial"/>
          <w:sz w:val="20"/>
          <w:szCs w:val="20"/>
        </w:rPr>
      </w:pPr>
      <w:r w:rsidRPr="00510FD2">
        <w:rPr>
          <w:rFonts w:eastAsia="Arial" w:cs="Arial"/>
          <w:sz w:val="20"/>
          <w:szCs w:val="20"/>
        </w:rPr>
        <w:t>Staff turnover and shortage of qualified personnel; reduced by investing in training, knowledge management, and competitive retention strategies.</w:t>
      </w:r>
    </w:p>
    <w:p w14:paraId="42194569" w14:textId="77777777" w:rsidR="00FB2BC4" w:rsidRPr="00510FD2" w:rsidRDefault="00FB2BC4" w:rsidP="00431E4B">
      <w:pPr>
        <w:numPr>
          <w:ilvl w:val="0"/>
          <w:numId w:val="28"/>
        </w:numPr>
        <w:contextualSpacing/>
        <w:rPr>
          <w:rFonts w:eastAsia="Arial" w:cs="Arial"/>
          <w:sz w:val="20"/>
          <w:szCs w:val="20"/>
        </w:rPr>
      </w:pPr>
      <w:r w:rsidRPr="00510FD2">
        <w:rPr>
          <w:rFonts w:eastAsia="Arial" w:cs="Arial"/>
          <w:sz w:val="20"/>
          <w:szCs w:val="20"/>
        </w:rPr>
        <w:t>Misinterpretation or misrepresentation of programme goals; prevented through clear, transparent, and context-sensitive communication.</w:t>
      </w:r>
    </w:p>
    <w:p w14:paraId="5E88AFD3" w14:textId="77777777" w:rsidR="00FB2BC4" w:rsidRPr="00510FD2" w:rsidRDefault="00FB2BC4" w:rsidP="00DC1569">
      <w:pPr>
        <w:contextualSpacing/>
        <w:rPr>
          <w:rFonts w:eastAsia="Arial" w:cs="Arial"/>
          <w:sz w:val="20"/>
          <w:szCs w:val="20"/>
        </w:rPr>
      </w:pPr>
    </w:p>
    <w:p w14:paraId="3CCE13F5" w14:textId="77777777" w:rsidR="00923FCC" w:rsidRPr="00510FD2" w:rsidRDefault="00FB2BC4" w:rsidP="00FB2BC4">
      <w:pPr>
        <w:contextualSpacing/>
        <w:rPr>
          <w:rFonts w:cs="Arial"/>
          <w:iCs/>
          <w:sz w:val="20"/>
          <w:szCs w:val="20"/>
        </w:rPr>
      </w:pPr>
      <w:r w:rsidRPr="00510FD2">
        <w:rPr>
          <w:rFonts w:cs="Arial"/>
          <w:iCs/>
          <w:sz w:val="20"/>
          <w:szCs w:val="20"/>
        </w:rPr>
        <w:t xml:space="preserve">The programme’s design ensures both </w:t>
      </w:r>
      <w:r w:rsidRPr="00510FD2">
        <w:rPr>
          <w:rFonts w:cs="Arial"/>
          <w:b/>
          <w:bCs/>
          <w:iCs/>
          <w:sz w:val="20"/>
          <w:szCs w:val="20"/>
        </w:rPr>
        <w:t>sustainability and scaling up</w:t>
      </w:r>
      <w:r w:rsidRPr="00510FD2">
        <w:rPr>
          <w:rFonts w:cs="Arial"/>
          <w:iCs/>
          <w:sz w:val="20"/>
          <w:szCs w:val="20"/>
        </w:rPr>
        <w:t xml:space="preserve"> by fostering local ownership, embedding gender equality and GBV prevention within cultural, institutional, and policy frameworks across Central Asia. Sustainability is promoted through capacity-building of community and faith-based leaders, youth empowerment, engagement of men and boys as key partners, and strengthening civil society organisations to continue advocacy and service delivery independently. Economic empowerment initiatives and digital tools are structured for long-term operation beyond external funding. Simultaneously, the programme facilitates </w:t>
      </w:r>
      <w:r w:rsidRPr="00510FD2">
        <w:rPr>
          <w:rFonts w:cs="Arial"/>
          <w:iCs/>
          <w:sz w:val="20"/>
          <w:szCs w:val="20"/>
        </w:rPr>
        <w:lastRenderedPageBreak/>
        <w:t>scaling up by promoting regional cooperation and knowledge sharing through sub-regional learning forums, virtual exchanges, and cross-country advocacy campaigns, enabling replication and adaptation of best practices. Policy integration efforts support institutionalization at national and regional levels, while phased exit strategies and stakeholder consultations guide the responsible transition of roles and resources.</w:t>
      </w:r>
    </w:p>
    <w:p w14:paraId="48E083D5" w14:textId="77777777" w:rsidR="00FB2BC4" w:rsidRPr="00510FD2" w:rsidRDefault="00FB2BC4" w:rsidP="00FB2BC4">
      <w:pPr>
        <w:spacing w:line="360" w:lineRule="auto"/>
        <w:contextualSpacing/>
        <w:rPr>
          <w:rFonts w:cs="Arial"/>
          <w:iCs/>
          <w:sz w:val="20"/>
          <w:szCs w:val="20"/>
        </w:rPr>
      </w:pPr>
    </w:p>
    <w:p w14:paraId="682E5672" w14:textId="77777777" w:rsidR="00AB4723" w:rsidRPr="00510FD2" w:rsidRDefault="00AB4723" w:rsidP="00AB4723">
      <w:pPr>
        <w:contextualSpacing/>
        <w:rPr>
          <w:rFonts w:eastAsia="Arial" w:cs="Arial"/>
          <w:sz w:val="20"/>
          <w:szCs w:val="20"/>
        </w:rPr>
      </w:pPr>
      <w:r w:rsidRPr="00510FD2">
        <w:rPr>
          <w:rFonts w:eastAsia="Arial" w:cs="Arial"/>
          <w:sz w:val="20"/>
          <w:szCs w:val="20"/>
        </w:rPr>
        <w:t>The MCP is designed to complement existing regional and national initiatives addressing GBV and women’s empowerment in Central Asia, funded by the EU and other donors, to enhance coherence, avoid duplication, and maximi</w:t>
      </w:r>
      <w:r w:rsidR="0022663D" w:rsidRPr="00510FD2">
        <w:rPr>
          <w:rFonts w:eastAsia="Arial" w:cs="Arial"/>
          <w:sz w:val="20"/>
          <w:szCs w:val="20"/>
        </w:rPr>
        <w:t>s</w:t>
      </w:r>
      <w:r w:rsidRPr="00510FD2">
        <w:rPr>
          <w:rFonts w:eastAsia="Arial" w:cs="Arial"/>
          <w:sz w:val="20"/>
          <w:szCs w:val="20"/>
        </w:rPr>
        <w:t>e impact. It will align with ongoing EU programmes under the 2021–2027 Multiannual Indicative Programme and the EU-Central Asia Joint Roadmap to enhance regional cooperation on gender and governance. The programme will coordinate with UNFPA’s UK-funded GBV prevention project to improve multi-sectoral responses and emergency systems. It will complement the EU Civil Society Facility by boosting civil society capacity and youth engagement across the region. At the country level, MCP will reinforce national efforts including UN Women’s GBV prevention grants in Kazakhstan, the “Action Now” project in Kyrgyzstan, judicial capacity building in Tajikistan, and youth and media projects in Uzbekistan. Collaboration with the Central Asian Alliance to End GBV will amplify advocacy and knowledge exchange. MCP will also synchronize with the forthcoming UN Sustainable Development Cooperation Framework (UNSDCF) 2026-2030 to ensure integrated, sustainable impact across sectors and borders.</w:t>
      </w:r>
    </w:p>
    <w:p w14:paraId="54B74BF9" w14:textId="77777777" w:rsidR="00AB4723" w:rsidRPr="00510FD2" w:rsidRDefault="00AB4723" w:rsidP="00FB2BC4">
      <w:pPr>
        <w:spacing w:line="360" w:lineRule="auto"/>
        <w:contextualSpacing/>
        <w:rPr>
          <w:rFonts w:cs="Arial"/>
          <w:iCs/>
          <w:sz w:val="20"/>
          <w:szCs w:val="20"/>
        </w:rPr>
      </w:pPr>
    </w:p>
    <w:p w14:paraId="16EA7344" w14:textId="77777777" w:rsidR="008C05A1" w:rsidRPr="00510FD2" w:rsidRDefault="00DC1569" w:rsidP="00DC1569">
      <w:pPr>
        <w:contextualSpacing/>
        <w:rPr>
          <w:rFonts w:cs="Arial"/>
          <w:iCs/>
          <w:sz w:val="20"/>
          <w:szCs w:val="20"/>
        </w:rPr>
      </w:pPr>
      <w:r w:rsidRPr="00510FD2">
        <w:rPr>
          <w:rFonts w:cs="Arial"/>
          <w:iCs/>
          <w:sz w:val="20"/>
          <w:szCs w:val="20"/>
        </w:rPr>
        <w:t xml:space="preserve">The MCP aims to promote South-South and Triangular Cooperation by facilitating regional learning exchanges and policy dialogues among Central Asian countries to share experiences on GBV prevention and gender equality. It will also seek opportunities to exchange best practices with neighbouring regions such as Eastern Europe, South Caucasus, and South Asia. Additionally, the programme plans to engage with global platforms like </w:t>
      </w:r>
      <w:proofErr w:type="spellStart"/>
      <w:r w:rsidRPr="00510FD2">
        <w:rPr>
          <w:rFonts w:cs="Arial"/>
          <w:iCs/>
          <w:sz w:val="20"/>
          <w:szCs w:val="20"/>
        </w:rPr>
        <w:t>MenEngage</w:t>
      </w:r>
      <w:proofErr w:type="spellEnd"/>
      <w:r w:rsidRPr="00510FD2">
        <w:rPr>
          <w:rFonts w:cs="Arial"/>
          <w:iCs/>
          <w:sz w:val="20"/>
          <w:szCs w:val="20"/>
        </w:rPr>
        <w:t xml:space="preserve"> and the EU Gender Platform to increase the visibility of regional efforts and foster broader collaboration. These activities are intended to enhance knowledge sharing, regional solidarity, and the potential for scaling up effective approaches.</w:t>
      </w:r>
    </w:p>
    <w:p w14:paraId="3B54A915" w14:textId="77777777" w:rsidR="00DC1569" w:rsidRPr="00510FD2" w:rsidRDefault="00DC1569" w:rsidP="00DC1569">
      <w:pPr>
        <w:contextualSpacing/>
        <w:rPr>
          <w:rFonts w:cs="Arial"/>
          <w:iCs/>
          <w:sz w:val="20"/>
          <w:szCs w:val="20"/>
        </w:rPr>
      </w:pPr>
    </w:p>
    <w:p w14:paraId="39E75901" w14:textId="77777777" w:rsidR="00DC1569" w:rsidRPr="00510FD2" w:rsidRDefault="00DC1569" w:rsidP="00DC1569">
      <w:pPr>
        <w:contextualSpacing/>
        <w:rPr>
          <w:rFonts w:cs="Arial"/>
          <w:iCs/>
          <w:sz w:val="20"/>
          <w:szCs w:val="20"/>
        </w:rPr>
      </w:pPr>
    </w:p>
    <w:p w14:paraId="7B4E550D" w14:textId="77777777" w:rsidR="00DC1569" w:rsidRPr="00510FD2" w:rsidRDefault="00DC1569" w:rsidP="00DC1569">
      <w:pPr>
        <w:contextualSpacing/>
        <w:rPr>
          <w:rFonts w:cs="Arial"/>
          <w:iCs/>
          <w:sz w:val="20"/>
        </w:rPr>
      </w:pPr>
    </w:p>
    <w:p w14:paraId="0721BDD3" w14:textId="185F03B2" w:rsidR="00D727AB" w:rsidRPr="00510FD2" w:rsidRDefault="00D727AB" w:rsidP="00C23B51">
      <w:pPr>
        <w:pStyle w:val="Heading1"/>
        <w:pBdr>
          <w:top w:val="single" w:sz="4" w:space="0" w:color="auto"/>
        </w:pBdr>
        <w:spacing w:line="360" w:lineRule="auto"/>
        <w:contextualSpacing/>
        <w:rPr>
          <w:rFonts w:ascii="Arial" w:hAnsi="Arial" w:cs="Arial"/>
          <w:sz w:val="20"/>
          <w:lang w:val="fr-FR"/>
        </w:rPr>
      </w:pPr>
      <w:r w:rsidRPr="00510FD2">
        <w:rPr>
          <w:rFonts w:ascii="Arial" w:hAnsi="Arial" w:cs="Arial"/>
          <w:sz w:val="20"/>
          <w:lang w:val="fr-FR"/>
        </w:rPr>
        <w:t xml:space="preserve">Project Management </w:t>
      </w:r>
    </w:p>
    <w:p w14:paraId="347C02EC" w14:textId="77777777" w:rsidR="00530F50" w:rsidRPr="00510FD2" w:rsidRDefault="00C23B51" w:rsidP="00530F50">
      <w:pPr>
        <w:contextualSpacing/>
        <w:rPr>
          <w:rFonts w:cs="Arial"/>
          <w:sz w:val="20"/>
        </w:rPr>
      </w:pPr>
      <w:r w:rsidRPr="00510FD2">
        <w:rPr>
          <w:rFonts w:cs="Arial"/>
          <w:sz w:val="20"/>
        </w:rPr>
        <w:t>The MCP will be implemented in all five Central Asian countries – Kazakhstan, Kyrgyzstan, Tajikistan, Turkmenistan, and Uzbekistan. Implementation will follow a decentralised but coordinated structure, with clear lines of responsibility, consistent with the pass-through fund management modality administered by the UNDP Multi-Partner Trust Fund Office (MPTFO) as the Administrative Agent. UNDP Kazakhstan will act as both the Participating UN Organisation (PUNO) and Convening Agent (CA) for the MCP</w:t>
      </w:r>
      <w:r w:rsidR="00530F50" w:rsidRPr="00510FD2">
        <w:rPr>
          <w:rFonts w:cs="Arial"/>
          <w:sz w:val="20"/>
        </w:rPr>
        <w:t>, with key regional staff, including a full-time Regional Task Force Coordinator. The Steering Committee, co-chaired by a national government representative and a UN Country Team member, will provide strategic oversight, ensuring alignment with national priorities, UN mandates, and EU expectations. The EU Delegation Coordination Team, comprising representatives from all participating countries, will collaborate closely with UNDP country offices to ensure alignment with EU priorities, support visibility, and monitor progress throughout implementation.</w:t>
      </w:r>
    </w:p>
    <w:p w14:paraId="1488E537" w14:textId="77777777" w:rsidR="00530F50" w:rsidRPr="00510FD2" w:rsidRDefault="00530F50" w:rsidP="00530F50">
      <w:pPr>
        <w:contextualSpacing/>
        <w:rPr>
          <w:rFonts w:cs="Arial"/>
          <w:sz w:val="20"/>
        </w:rPr>
      </w:pPr>
    </w:p>
    <w:p w14:paraId="62CE1B69" w14:textId="77777777" w:rsidR="00C23B51" w:rsidRPr="00510FD2" w:rsidRDefault="00530F50" w:rsidP="00530F50">
      <w:pPr>
        <w:contextualSpacing/>
        <w:rPr>
          <w:rFonts w:cs="Arial"/>
          <w:sz w:val="20"/>
        </w:rPr>
      </w:pPr>
      <w:r w:rsidRPr="00510FD2">
        <w:rPr>
          <w:rFonts w:cs="Arial"/>
          <w:sz w:val="20"/>
        </w:rPr>
        <w:t>Country-level implementation will be led by the respective UNDP Country Offices, each with dedicated staff for coordination and management, supported by regular inter-agency meetings to align activities and share progress. UNFPA’s regional oversight will be managed from its Central Asia Sub-Regional Office in Almaty, with country offices supported by gender focal points and consultancies. UN Women will assign regional and country-level teams responsible for managing and coordinating interventions, with focal points in each country for reporting and oversight</w:t>
      </w:r>
      <w:r w:rsidR="00C23B51" w:rsidRPr="00510FD2">
        <w:rPr>
          <w:rFonts w:cs="Arial"/>
          <w:sz w:val="20"/>
        </w:rPr>
        <w:t>. UNDP, UNFPA, and UN Women will hold regular coordination meetings at country and regional levels, ensuring coherence, synchronisation of activities, and consistent engagement with stakeholders.</w:t>
      </w:r>
    </w:p>
    <w:p w14:paraId="17FE8056" w14:textId="77777777" w:rsidR="00DD68A2" w:rsidRPr="00510FD2" w:rsidRDefault="00DD68A2" w:rsidP="00C23B51">
      <w:pPr>
        <w:contextualSpacing/>
        <w:rPr>
          <w:rFonts w:cs="Arial"/>
          <w:sz w:val="20"/>
        </w:rPr>
      </w:pPr>
    </w:p>
    <w:p w14:paraId="198E1A04" w14:textId="77777777" w:rsidR="00DD68A2" w:rsidRPr="00510FD2" w:rsidRDefault="00DD68A2" w:rsidP="00DD68A2">
      <w:pPr>
        <w:contextualSpacing/>
        <w:rPr>
          <w:rFonts w:cs="Arial"/>
          <w:sz w:val="20"/>
        </w:rPr>
      </w:pPr>
      <w:r w:rsidRPr="00510FD2">
        <w:rPr>
          <w:rFonts w:cs="Arial"/>
          <w:sz w:val="20"/>
        </w:rPr>
        <w:t>The MCP is structured to maximise results through a regionally integrated, evidence-informed, and partnership-driven approach. Drawing on the Theory of Change, the programme was deliberately designed to achieve maximum impact with available resources by leveraging the comparative advantages of each UN agency and fostering complementarities across country contexts.</w:t>
      </w:r>
    </w:p>
    <w:p w14:paraId="7B88DCD2" w14:textId="77777777" w:rsidR="00C23B51" w:rsidRPr="00510FD2" w:rsidRDefault="00C23B51" w:rsidP="00C37DE9">
      <w:pPr>
        <w:contextualSpacing/>
        <w:rPr>
          <w:rFonts w:cs="Arial"/>
          <w:sz w:val="20"/>
        </w:rPr>
      </w:pPr>
    </w:p>
    <w:p w14:paraId="4C8C6E88" w14:textId="77777777" w:rsidR="008C05A1" w:rsidRPr="00510FD2" w:rsidRDefault="00DD68A2" w:rsidP="00DD68A2">
      <w:pPr>
        <w:contextualSpacing/>
        <w:rPr>
          <w:rFonts w:cs="Arial"/>
          <w:sz w:val="20"/>
        </w:rPr>
      </w:pPr>
      <w:r w:rsidRPr="00510FD2">
        <w:rPr>
          <w:rFonts w:cs="Arial"/>
          <w:sz w:val="20"/>
        </w:rPr>
        <w:t xml:space="preserve">Overall, the MCP’s design integrates a decentralised but coordinated implementation model, sound financial stewardship, rigorous Monitoring, Evaluation and Reporting (MER) systems, and strategic communication to maximise cost-efficiency, foster transparency, and enhance accountability. This approach ensures the </w:t>
      </w:r>
      <w:r w:rsidRPr="00510FD2">
        <w:rPr>
          <w:rFonts w:cs="Arial"/>
          <w:sz w:val="20"/>
        </w:rPr>
        <w:lastRenderedPageBreak/>
        <w:t xml:space="preserve">programme delivers coherent, impactful, and sustainable results across Central Asia, reinforcing regional cooperation and advancing the prevention and response to gender-based violence in line with EU priorities. </w:t>
      </w:r>
      <w:r w:rsidR="008C05A1" w:rsidRPr="00510FD2">
        <w:rPr>
          <w:rFonts w:cs="Arial"/>
          <w:sz w:val="20"/>
        </w:rPr>
        <w:t>Key elements that underpin its cost-efficiency include:</w:t>
      </w:r>
    </w:p>
    <w:p w14:paraId="42793631" w14:textId="77777777" w:rsidR="00C37DE9" w:rsidRPr="00510FD2" w:rsidRDefault="00C37DE9" w:rsidP="00C37DE9">
      <w:pPr>
        <w:contextualSpacing/>
        <w:rPr>
          <w:rFonts w:cs="Arial"/>
          <w:sz w:val="20"/>
        </w:rPr>
      </w:pPr>
    </w:p>
    <w:p w14:paraId="3F20C706" w14:textId="77777777" w:rsidR="008C05A1" w:rsidRPr="00510FD2" w:rsidRDefault="008C05A1" w:rsidP="00431E4B">
      <w:pPr>
        <w:numPr>
          <w:ilvl w:val="0"/>
          <w:numId w:val="23"/>
        </w:numPr>
        <w:contextualSpacing/>
        <w:rPr>
          <w:rFonts w:cs="Arial"/>
          <w:sz w:val="20"/>
        </w:rPr>
      </w:pPr>
      <w:r w:rsidRPr="00510FD2">
        <w:rPr>
          <w:rFonts w:cs="Arial"/>
          <w:b/>
          <w:bCs/>
          <w:sz w:val="20"/>
        </w:rPr>
        <w:t>Strategic Division of Labour Across Agencies</w:t>
      </w:r>
      <w:r w:rsidR="00A5033A" w:rsidRPr="00510FD2">
        <w:rPr>
          <w:rFonts w:cs="Arial"/>
          <w:sz w:val="20"/>
        </w:rPr>
        <w:t>.</w:t>
      </w:r>
      <w:r w:rsidRPr="00510FD2">
        <w:rPr>
          <w:rFonts w:cs="Arial"/>
          <w:sz w:val="20"/>
        </w:rPr>
        <w:t xml:space="preserve"> Each </w:t>
      </w:r>
      <w:r w:rsidR="00DD68A2" w:rsidRPr="00510FD2">
        <w:rPr>
          <w:rFonts w:cs="Arial"/>
          <w:sz w:val="20"/>
        </w:rPr>
        <w:t>PUNO</w:t>
      </w:r>
      <w:r w:rsidRPr="00510FD2">
        <w:rPr>
          <w:rFonts w:cs="Arial"/>
          <w:sz w:val="20"/>
        </w:rPr>
        <w:t xml:space="preserve"> </w:t>
      </w:r>
      <w:r w:rsidR="0022663D" w:rsidRPr="00510FD2">
        <w:rPr>
          <w:rFonts w:cs="Arial"/>
          <w:sz w:val="20"/>
        </w:rPr>
        <w:t>-</w:t>
      </w:r>
      <w:r w:rsidRPr="00510FD2">
        <w:rPr>
          <w:rFonts w:cs="Arial"/>
          <w:sz w:val="20"/>
        </w:rPr>
        <w:t xml:space="preserve"> UNDP, UNFPA, and UN Women</w:t>
      </w:r>
      <w:r w:rsidR="00DD68A2" w:rsidRPr="00510FD2">
        <w:rPr>
          <w:rFonts w:cs="Arial"/>
          <w:sz w:val="20"/>
        </w:rPr>
        <w:t xml:space="preserve">, </w:t>
      </w:r>
      <w:r w:rsidRPr="00510FD2">
        <w:rPr>
          <w:rFonts w:cs="Arial"/>
          <w:sz w:val="20"/>
        </w:rPr>
        <w:t>implements outputs aligned with its mandate and comparative advantage. This allows for specialisation and operational efficiency, reducing duplication and ensuring the most capable agency leads each component.</w:t>
      </w:r>
    </w:p>
    <w:p w14:paraId="6780071F" w14:textId="77777777" w:rsidR="00C37DE9" w:rsidRPr="00510FD2" w:rsidRDefault="00C37DE9" w:rsidP="00C37DE9">
      <w:pPr>
        <w:ind w:left="720"/>
        <w:contextualSpacing/>
        <w:rPr>
          <w:rFonts w:cs="Arial"/>
          <w:sz w:val="20"/>
        </w:rPr>
      </w:pPr>
    </w:p>
    <w:p w14:paraId="359E1737" w14:textId="77777777" w:rsidR="008C05A1" w:rsidRPr="00510FD2" w:rsidRDefault="008C05A1" w:rsidP="00431E4B">
      <w:pPr>
        <w:numPr>
          <w:ilvl w:val="0"/>
          <w:numId w:val="23"/>
        </w:numPr>
        <w:contextualSpacing/>
        <w:rPr>
          <w:rFonts w:cs="Arial"/>
          <w:sz w:val="20"/>
        </w:rPr>
      </w:pPr>
      <w:r w:rsidRPr="00510FD2">
        <w:rPr>
          <w:rFonts w:cs="Arial"/>
          <w:b/>
          <w:bCs/>
          <w:sz w:val="20"/>
        </w:rPr>
        <w:t>Joint Planning and Coordination</w:t>
      </w:r>
      <w:r w:rsidR="00A5033A" w:rsidRPr="00510FD2">
        <w:rPr>
          <w:rFonts w:cs="Arial"/>
          <w:sz w:val="20"/>
        </w:rPr>
        <w:t>.</w:t>
      </w:r>
      <w:r w:rsidRPr="00510FD2">
        <w:rPr>
          <w:rFonts w:cs="Arial"/>
          <w:sz w:val="20"/>
        </w:rPr>
        <w:t xml:space="preserve"> Through the UNDP-led Regional Task Force and Steering Committee, the programme ensures strategic oversight and harmonisation of operations. Regular joint planning meetings enable adaptive management, shared resource planning, and operational synergies across the region.</w:t>
      </w:r>
    </w:p>
    <w:p w14:paraId="0CED627D" w14:textId="77777777" w:rsidR="00C37DE9" w:rsidRPr="00510FD2" w:rsidRDefault="00C37DE9" w:rsidP="00C37DE9">
      <w:pPr>
        <w:ind w:left="720"/>
        <w:contextualSpacing/>
        <w:rPr>
          <w:rFonts w:cs="Arial"/>
          <w:sz w:val="20"/>
        </w:rPr>
      </w:pPr>
    </w:p>
    <w:p w14:paraId="09E81028" w14:textId="77777777" w:rsidR="008C05A1" w:rsidRPr="00510FD2" w:rsidRDefault="008C05A1" w:rsidP="00431E4B">
      <w:pPr>
        <w:numPr>
          <w:ilvl w:val="0"/>
          <w:numId w:val="23"/>
        </w:numPr>
        <w:contextualSpacing/>
        <w:rPr>
          <w:rFonts w:cs="Arial"/>
          <w:sz w:val="20"/>
        </w:rPr>
      </w:pPr>
      <w:r w:rsidRPr="00510FD2">
        <w:rPr>
          <w:rFonts w:cs="Arial"/>
          <w:b/>
          <w:bCs/>
          <w:sz w:val="20"/>
        </w:rPr>
        <w:t>Leveraging Existing Structures and Initiatives</w:t>
      </w:r>
      <w:r w:rsidR="00A5033A" w:rsidRPr="00510FD2">
        <w:rPr>
          <w:rFonts w:cs="Arial"/>
          <w:sz w:val="20"/>
        </w:rPr>
        <w:t>.</w:t>
      </w:r>
      <w:r w:rsidRPr="00510FD2">
        <w:rPr>
          <w:rFonts w:cs="Arial"/>
          <w:sz w:val="20"/>
        </w:rPr>
        <w:t xml:space="preserve"> Where possible, the MCP builds on existing national systems, programme platforms, and institutional partnerships (e.g., </w:t>
      </w:r>
      <w:proofErr w:type="spellStart"/>
      <w:r w:rsidRPr="00510FD2">
        <w:rPr>
          <w:rFonts w:cs="Arial"/>
          <w:sz w:val="20"/>
        </w:rPr>
        <w:t>MenEngage</w:t>
      </w:r>
      <w:proofErr w:type="spellEnd"/>
      <w:r w:rsidRPr="00510FD2">
        <w:rPr>
          <w:rFonts w:cs="Arial"/>
          <w:sz w:val="20"/>
        </w:rPr>
        <w:t xml:space="preserve"> networks, Creative Industry Centres, and EU-UN projects), which ensures sustainability and cost avoidance in establishing parallel systems.</w:t>
      </w:r>
    </w:p>
    <w:p w14:paraId="26C09198" w14:textId="77777777" w:rsidR="00C37DE9" w:rsidRPr="00510FD2" w:rsidRDefault="00C37DE9" w:rsidP="00C37DE9">
      <w:pPr>
        <w:contextualSpacing/>
        <w:rPr>
          <w:rFonts w:cs="Arial"/>
          <w:sz w:val="20"/>
        </w:rPr>
      </w:pPr>
    </w:p>
    <w:p w14:paraId="449E3D80" w14:textId="77777777" w:rsidR="008C05A1" w:rsidRPr="00510FD2" w:rsidRDefault="008C05A1" w:rsidP="00431E4B">
      <w:pPr>
        <w:numPr>
          <w:ilvl w:val="0"/>
          <w:numId w:val="23"/>
        </w:numPr>
        <w:contextualSpacing/>
        <w:rPr>
          <w:rFonts w:cs="Arial"/>
          <w:sz w:val="20"/>
        </w:rPr>
      </w:pPr>
      <w:r w:rsidRPr="00510FD2">
        <w:rPr>
          <w:rFonts w:cs="Arial"/>
          <w:b/>
          <w:bCs/>
          <w:sz w:val="20"/>
        </w:rPr>
        <w:t>Joint Operations and Learning</w:t>
      </w:r>
      <w:r w:rsidR="00A5033A" w:rsidRPr="00510FD2">
        <w:rPr>
          <w:rFonts w:cs="Arial"/>
          <w:sz w:val="20"/>
        </w:rPr>
        <w:t>.</w:t>
      </w:r>
      <w:r w:rsidRPr="00510FD2">
        <w:rPr>
          <w:rFonts w:cs="Arial"/>
          <w:sz w:val="20"/>
        </w:rPr>
        <w:t xml:space="preserve"> Coordination across UN agencies and programmes – including joint monitoring, procurement synergies, co-hosted learning events, and shared platforms such as the Spotlight Virtual Knowledge Platform – drives efficiency while fostering mutual accountability and learning.</w:t>
      </w:r>
    </w:p>
    <w:p w14:paraId="05AA23B5" w14:textId="77777777" w:rsidR="00A5033A" w:rsidRPr="00510FD2" w:rsidRDefault="00A5033A" w:rsidP="00A5033A">
      <w:pPr>
        <w:pStyle w:val="ListParagraph"/>
        <w:rPr>
          <w:rFonts w:cs="Arial"/>
          <w:sz w:val="20"/>
        </w:rPr>
      </w:pPr>
    </w:p>
    <w:p w14:paraId="6B287FD0" w14:textId="760ED056" w:rsidR="00A5033A" w:rsidRPr="00510FD2" w:rsidRDefault="67DF1F5D" w:rsidP="2A446C36">
      <w:pPr>
        <w:numPr>
          <w:ilvl w:val="0"/>
          <w:numId w:val="23"/>
        </w:numPr>
        <w:contextualSpacing/>
        <w:rPr>
          <w:rFonts w:cs="Arial"/>
          <w:sz w:val="20"/>
          <w:szCs w:val="20"/>
        </w:rPr>
      </w:pPr>
      <w:r w:rsidRPr="2A446C36">
        <w:rPr>
          <w:rFonts w:eastAsia="Arial" w:cs="Arial"/>
          <w:b/>
          <w:bCs/>
          <w:sz w:val="20"/>
          <w:szCs w:val="20"/>
        </w:rPr>
        <w:t>Strategic Resour</w:t>
      </w:r>
      <w:r w:rsidR="17A3D1C1" w:rsidRPr="2A446C36">
        <w:rPr>
          <w:rFonts w:eastAsia="Arial" w:cs="Arial"/>
          <w:b/>
          <w:bCs/>
          <w:sz w:val="20"/>
          <w:szCs w:val="20"/>
        </w:rPr>
        <w:t>c</w:t>
      </w:r>
      <w:r w:rsidRPr="2A446C36">
        <w:rPr>
          <w:rFonts w:eastAsia="Arial" w:cs="Arial"/>
          <w:b/>
          <w:bCs/>
          <w:sz w:val="20"/>
          <w:szCs w:val="20"/>
        </w:rPr>
        <w:t>e Allocation.</w:t>
      </w:r>
      <w:r w:rsidRPr="2A446C36">
        <w:rPr>
          <w:rFonts w:eastAsia="Arial" w:cs="Arial"/>
          <w:sz w:val="20"/>
          <w:szCs w:val="20"/>
        </w:rPr>
        <w:t xml:space="preserve"> The budget distribution across countries was determined using a catalytic approach, prioritising strategic use of funds to amplify existing initiatives and institutional capacities rather than allocating resources strictly based on demographic size.</w:t>
      </w:r>
    </w:p>
    <w:p w14:paraId="0BBC3D16" w14:textId="77777777" w:rsidR="00C37DE9" w:rsidRPr="00510FD2" w:rsidRDefault="00C37DE9" w:rsidP="00C37DE9">
      <w:pPr>
        <w:contextualSpacing/>
        <w:rPr>
          <w:rFonts w:cs="Arial"/>
          <w:sz w:val="20"/>
        </w:rPr>
      </w:pPr>
    </w:p>
    <w:p w14:paraId="4F802578" w14:textId="77777777" w:rsidR="008C05A1" w:rsidRPr="00510FD2" w:rsidRDefault="008C05A1" w:rsidP="00431E4B">
      <w:pPr>
        <w:numPr>
          <w:ilvl w:val="0"/>
          <w:numId w:val="23"/>
        </w:numPr>
        <w:contextualSpacing/>
        <w:rPr>
          <w:rFonts w:cs="Arial"/>
          <w:sz w:val="20"/>
        </w:rPr>
      </w:pPr>
      <w:r w:rsidRPr="00510FD2">
        <w:rPr>
          <w:rFonts w:cs="Arial"/>
          <w:b/>
          <w:bCs/>
          <w:sz w:val="20"/>
        </w:rPr>
        <w:t>Scalable Regional Model</w:t>
      </w:r>
      <w:r w:rsidR="00A5033A" w:rsidRPr="00510FD2">
        <w:rPr>
          <w:rFonts w:cs="Arial"/>
          <w:sz w:val="20"/>
        </w:rPr>
        <w:t>.</w:t>
      </w:r>
      <w:r w:rsidRPr="00510FD2">
        <w:rPr>
          <w:rFonts w:cs="Arial"/>
          <w:sz w:val="20"/>
        </w:rPr>
        <w:t xml:space="preserve"> The MCP's regional design enables cost-effective cross-border knowledge exchange, peer learning, and standardised tools (e.g., manuals, digital content, capacity-building resources), which can be replicated across contexts without additional development costs.</w:t>
      </w:r>
    </w:p>
    <w:p w14:paraId="022A5A71" w14:textId="77777777" w:rsidR="00EA33C6" w:rsidRPr="00510FD2" w:rsidRDefault="00EA33C6" w:rsidP="00C37DE9">
      <w:pPr>
        <w:contextualSpacing/>
        <w:rPr>
          <w:rFonts w:cs="Arial"/>
          <w:sz w:val="20"/>
        </w:rPr>
      </w:pPr>
    </w:p>
    <w:p w14:paraId="2DDC5F78" w14:textId="77777777" w:rsidR="008C05A1" w:rsidRPr="00510FD2" w:rsidRDefault="008C05A1" w:rsidP="00C37DE9">
      <w:pPr>
        <w:contextualSpacing/>
        <w:rPr>
          <w:rFonts w:cs="Arial"/>
          <w:sz w:val="20"/>
        </w:rPr>
      </w:pPr>
      <w:r w:rsidRPr="00510FD2">
        <w:rPr>
          <w:rFonts w:cs="Arial"/>
          <w:sz w:val="20"/>
        </w:rPr>
        <w:t>This structure is informed by lessons from previous regional initiatives, including the EU-UN Spotlight Initiative in Central Asia</w:t>
      </w:r>
      <w:r w:rsidR="00DD68A2" w:rsidRPr="00510FD2">
        <w:rPr>
          <w:rFonts w:cs="Arial"/>
          <w:sz w:val="20"/>
        </w:rPr>
        <w:t>,</w:t>
      </w:r>
      <w:r w:rsidRPr="00510FD2">
        <w:rPr>
          <w:rFonts w:cs="Arial"/>
          <w:sz w:val="20"/>
        </w:rPr>
        <w:t xml:space="preserve"> which demonstrate</w:t>
      </w:r>
      <w:r w:rsidR="00DD68A2" w:rsidRPr="00510FD2">
        <w:rPr>
          <w:rFonts w:cs="Arial"/>
          <w:sz w:val="20"/>
        </w:rPr>
        <w:t>s</w:t>
      </w:r>
      <w:r w:rsidRPr="00510FD2">
        <w:rPr>
          <w:rFonts w:cs="Arial"/>
          <w:sz w:val="20"/>
        </w:rPr>
        <w:t xml:space="preserve"> the value of integrated multi-country models in leveraging economies of scale, reducing transaction costs, and enhancing coherence across donors and partners.</w:t>
      </w:r>
    </w:p>
    <w:p w14:paraId="7A473DD5" w14:textId="77777777" w:rsidR="008C05A1" w:rsidRPr="00510FD2" w:rsidRDefault="008C05A1" w:rsidP="00C37DE9">
      <w:pPr>
        <w:contextualSpacing/>
        <w:rPr>
          <w:rFonts w:cs="Arial"/>
          <w:b/>
          <w:bCs/>
          <w:sz w:val="20"/>
        </w:rPr>
      </w:pPr>
    </w:p>
    <w:p w14:paraId="1A1C10EA" w14:textId="77777777" w:rsidR="008C05A1" w:rsidRPr="00510FD2" w:rsidRDefault="008C05A1" w:rsidP="00D727AB">
      <w:pPr>
        <w:spacing w:line="360" w:lineRule="auto"/>
        <w:contextualSpacing/>
        <w:jc w:val="left"/>
        <w:rPr>
          <w:rFonts w:cs="Arial"/>
          <w:sz w:val="20"/>
        </w:rPr>
        <w:sectPr w:rsidR="008C05A1" w:rsidRPr="00510FD2" w:rsidSect="00BF75F3">
          <w:headerReference w:type="default" r:id="rId15"/>
          <w:footerReference w:type="even" r:id="rId16"/>
          <w:footerReference w:type="default" r:id="rId17"/>
          <w:headerReference w:type="first" r:id="rId18"/>
          <w:footerReference w:type="first" r:id="rId19"/>
          <w:pgSz w:w="11906" w:h="16838" w:code="9"/>
          <w:pgMar w:top="864" w:right="1152" w:bottom="864" w:left="1152" w:header="720" w:footer="432" w:gutter="0"/>
          <w:cols w:space="708"/>
          <w:titlePg/>
          <w:docGrid w:linePitch="360"/>
        </w:sectPr>
      </w:pPr>
    </w:p>
    <w:p w14:paraId="41C1904A" w14:textId="77777777" w:rsidR="00D727AB" w:rsidRPr="00510FD2" w:rsidRDefault="00D727AB" w:rsidP="00D727AB">
      <w:pPr>
        <w:pStyle w:val="Heading1"/>
        <w:spacing w:after="120" w:line="360" w:lineRule="auto"/>
        <w:contextualSpacing/>
        <w:rPr>
          <w:rFonts w:ascii="Arial" w:hAnsi="Arial" w:cs="Arial"/>
          <w:sz w:val="20"/>
        </w:rPr>
      </w:pPr>
      <w:r w:rsidRPr="00510FD2">
        <w:rPr>
          <w:rFonts w:ascii="Arial" w:hAnsi="Arial" w:cs="Arial"/>
          <w:sz w:val="20"/>
        </w:rPr>
        <w:lastRenderedPageBreak/>
        <w:t>Results Framework</w:t>
      </w:r>
      <w:r w:rsidRPr="00510FD2">
        <w:rPr>
          <w:rStyle w:val="FootnoteReference"/>
          <w:rFonts w:cs="Arial"/>
          <w:sz w:val="20"/>
        </w:rPr>
        <w:footnoteReference w:id="37"/>
      </w: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20"/>
      </w:tblGrid>
      <w:tr w:rsidR="00D727AB" w:rsidRPr="00510FD2" w14:paraId="2A53247E" w14:textId="77777777" w:rsidTr="00982297">
        <w:trPr>
          <w:cantSplit/>
          <w:trHeight w:val="692"/>
          <w:tblHeader/>
        </w:trPr>
        <w:tc>
          <w:tcPr>
            <w:tcW w:w="15120" w:type="dxa"/>
            <w:tcBorders>
              <w:bottom w:val="single" w:sz="4" w:space="0" w:color="auto"/>
            </w:tcBorders>
          </w:tcPr>
          <w:p w14:paraId="6A01D215" w14:textId="48D7FC1D" w:rsidR="00D727AB" w:rsidRPr="00510FD2" w:rsidRDefault="00D727AB" w:rsidP="00FD4890">
            <w:pPr>
              <w:spacing w:before="60"/>
              <w:contextualSpacing/>
              <w:rPr>
                <w:rFonts w:cs="Arial"/>
                <w:bCs/>
                <w:sz w:val="20"/>
              </w:rPr>
            </w:pPr>
            <w:r w:rsidRPr="00510FD2">
              <w:rPr>
                <w:rFonts w:cs="Arial"/>
                <w:b/>
                <w:sz w:val="20"/>
              </w:rPr>
              <w:t>Project title and Quantum Project Number:</w:t>
            </w:r>
            <w:r w:rsidR="00654BE3" w:rsidRPr="00510FD2">
              <w:rPr>
                <w:rFonts w:cs="Arial"/>
                <w:b/>
                <w:sz w:val="20"/>
              </w:rPr>
              <w:t xml:space="preserve"> </w:t>
            </w:r>
            <w:r w:rsidR="00654BE3" w:rsidRPr="00510FD2">
              <w:rPr>
                <w:rFonts w:cs="Arial"/>
                <w:bCs/>
                <w:sz w:val="20"/>
              </w:rPr>
              <w:t>Challenging Harmful Attitudes and Norms for Gender Equality (CHANGE)</w:t>
            </w:r>
          </w:p>
          <w:p w14:paraId="6CDE6199" w14:textId="1372FFCA" w:rsidR="00654BE3" w:rsidRPr="00510FD2" w:rsidRDefault="00654BE3" w:rsidP="00FD4890">
            <w:pPr>
              <w:spacing w:before="60"/>
              <w:contextualSpacing/>
              <w:rPr>
                <w:rFonts w:cs="Arial"/>
                <w:b/>
                <w:sz w:val="20"/>
                <w:lang w:val="en-US"/>
              </w:rPr>
            </w:pPr>
            <w:r w:rsidRPr="00510FD2">
              <w:rPr>
                <w:rFonts w:cs="Arial"/>
                <w:b/>
                <w:sz w:val="20"/>
              </w:rPr>
              <w:t>Quantum Project Number:</w:t>
            </w:r>
            <w:r w:rsidRPr="00510FD2">
              <w:rPr>
                <w:rFonts w:cs="Arial"/>
                <w:bCs/>
                <w:sz w:val="20"/>
              </w:rPr>
              <w:t xml:space="preserve"> 01005597</w:t>
            </w:r>
            <w:r w:rsidRPr="00510FD2">
              <w:rPr>
                <w:rFonts w:cs="Arial"/>
                <w:b/>
                <w:sz w:val="20"/>
              </w:rPr>
              <w:t xml:space="preserve"> </w:t>
            </w:r>
          </w:p>
        </w:tc>
      </w:tr>
    </w:tbl>
    <w:p w14:paraId="52ABBDA1" w14:textId="77777777" w:rsidR="00D727AB" w:rsidRPr="00510FD2" w:rsidRDefault="00D727AB" w:rsidP="00D727AB">
      <w:pPr>
        <w:spacing w:after="0" w:line="24" w:lineRule="auto"/>
        <w:contextualSpacing/>
        <w:rPr>
          <w:rFonts w:cs="Arial"/>
          <w:b/>
          <w:sz w:val="20"/>
        </w:rPr>
      </w:pPr>
    </w:p>
    <w:tbl>
      <w:tblPr>
        <w:tblpPr w:leftFromText="180" w:rightFromText="180" w:vertAnchor="text" w:tblpX="108" w:tblpY="1"/>
        <w:tblOverlap w:val="never"/>
        <w:tblW w:w="15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885"/>
        <w:gridCol w:w="1440"/>
        <w:gridCol w:w="990"/>
        <w:gridCol w:w="1260"/>
        <w:gridCol w:w="720"/>
        <w:gridCol w:w="1350"/>
        <w:gridCol w:w="1260"/>
        <w:gridCol w:w="1260"/>
        <w:gridCol w:w="1170"/>
        <w:gridCol w:w="2160"/>
      </w:tblGrid>
      <w:tr w:rsidR="002E4CA7" w:rsidRPr="00510FD2" w14:paraId="3BE7A1BE" w14:textId="77777777" w:rsidTr="00755D39">
        <w:trPr>
          <w:trHeight w:val="300"/>
          <w:tblHeader/>
        </w:trPr>
        <w:tc>
          <w:tcPr>
            <w:tcW w:w="1620" w:type="dxa"/>
            <w:vMerge w:val="restart"/>
            <w:shd w:val="clear" w:color="auto" w:fill="FFFF99"/>
          </w:tcPr>
          <w:p w14:paraId="2196AABF" w14:textId="77777777" w:rsidR="00976F7D" w:rsidRPr="00510FD2" w:rsidRDefault="00976F7D" w:rsidP="000F07EA">
            <w:pPr>
              <w:spacing w:before="60"/>
              <w:contextualSpacing/>
              <w:jc w:val="left"/>
              <w:rPr>
                <w:rFonts w:cs="Arial"/>
                <w:b/>
                <w:sz w:val="20"/>
                <w:szCs w:val="20"/>
              </w:rPr>
            </w:pPr>
            <w:r w:rsidRPr="00510FD2">
              <w:rPr>
                <w:rFonts w:cs="Arial"/>
                <w:b/>
                <w:sz w:val="20"/>
                <w:szCs w:val="20"/>
              </w:rPr>
              <w:t xml:space="preserve">EXPECTED OUTPUTS </w:t>
            </w:r>
          </w:p>
        </w:tc>
        <w:tc>
          <w:tcPr>
            <w:tcW w:w="1885" w:type="dxa"/>
            <w:vMerge w:val="restart"/>
            <w:shd w:val="clear" w:color="auto" w:fill="FFFF99"/>
          </w:tcPr>
          <w:p w14:paraId="2C213263" w14:textId="77777777" w:rsidR="00976F7D" w:rsidRPr="00510FD2" w:rsidRDefault="00976F7D" w:rsidP="000F07EA">
            <w:pPr>
              <w:spacing w:before="60"/>
              <w:contextualSpacing/>
              <w:jc w:val="left"/>
              <w:rPr>
                <w:rFonts w:cs="Arial"/>
                <w:b/>
                <w:sz w:val="20"/>
                <w:szCs w:val="20"/>
              </w:rPr>
            </w:pPr>
            <w:r w:rsidRPr="00510FD2">
              <w:rPr>
                <w:rFonts w:cs="Arial"/>
                <w:b/>
                <w:sz w:val="20"/>
                <w:szCs w:val="20"/>
              </w:rPr>
              <w:t>OUTPUT INDICATORS</w:t>
            </w:r>
            <w:r w:rsidRPr="00510FD2">
              <w:rPr>
                <w:rStyle w:val="FootnoteReference"/>
                <w:rFonts w:cs="Arial"/>
                <w:b/>
                <w:sz w:val="20"/>
                <w:szCs w:val="20"/>
              </w:rPr>
              <w:footnoteReference w:id="38"/>
            </w:r>
          </w:p>
        </w:tc>
        <w:tc>
          <w:tcPr>
            <w:tcW w:w="1440" w:type="dxa"/>
            <w:vMerge w:val="restart"/>
            <w:shd w:val="clear" w:color="auto" w:fill="FFFF99"/>
          </w:tcPr>
          <w:p w14:paraId="1096C101" w14:textId="77777777" w:rsidR="00976F7D" w:rsidRPr="00510FD2" w:rsidRDefault="00976F7D" w:rsidP="000F07EA">
            <w:pPr>
              <w:spacing w:before="60"/>
              <w:contextualSpacing/>
              <w:jc w:val="left"/>
              <w:rPr>
                <w:rFonts w:cs="Arial"/>
                <w:b/>
                <w:sz w:val="20"/>
                <w:szCs w:val="20"/>
              </w:rPr>
            </w:pPr>
            <w:r w:rsidRPr="00510FD2">
              <w:rPr>
                <w:rFonts w:cs="Arial"/>
                <w:b/>
                <w:sz w:val="20"/>
                <w:szCs w:val="20"/>
              </w:rPr>
              <w:t>DATA SOURCE</w:t>
            </w:r>
          </w:p>
        </w:tc>
        <w:tc>
          <w:tcPr>
            <w:tcW w:w="2970" w:type="dxa"/>
            <w:gridSpan w:val="3"/>
            <w:shd w:val="clear" w:color="auto" w:fill="FFFF99"/>
          </w:tcPr>
          <w:p w14:paraId="02771052" w14:textId="72006E14" w:rsidR="00976F7D" w:rsidRPr="00510FD2" w:rsidRDefault="00976F7D" w:rsidP="00955B78">
            <w:pPr>
              <w:spacing w:before="60"/>
              <w:contextualSpacing/>
              <w:jc w:val="center"/>
              <w:rPr>
                <w:rFonts w:cs="Arial"/>
                <w:b/>
                <w:sz w:val="20"/>
                <w:szCs w:val="20"/>
              </w:rPr>
            </w:pPr>
            <w:r w:rsidRPr="00510FD2">
              <w:rPr>
                <w:rFonts w:cs="Arial"/>
                <w:b/>
                <w:sz w:val="20"/>
                <w:szCs w:val="20"/>
              </w:rPr>
              <w:t>BASELINE</w:t>
            </w:r>
          </w:p>
        </w:tc>
        <w:tc>
          <w:tcPr>
            <w:tcW w:w="5040" w:type="dxa"/>
            <w:gridSpan w:val="4"/>
            <w:shd w:val="clear" w:color="auto" w:fill="FFFF99"/>
          </w:tcPr>
          <w:p w14:paraId="2CB9BBCF" w14:textId="77777777" w:rsidR="00976F7D" w:rsidRPr="00510FD2" w:rsidRDefault="00976F7D" w:rsidP="000F07EA">
            <w:pPr>
              <w:pStyle w:val="Heading2"/>
              <w:spacing w:before="60"/>
              <w:ind w:left="0"/>
              <w:contextualSpacing/>
              <w:jc w:val="left"/>
              <w:rPr>
                <w:rFonts w:ascii="Arial" w:hAnsi="Arial" w:cs="Arial"/>
                <w:sz w:val="20"/>
                <w:szCs w:val="20"/>
              </w:rPr>
            </w:pPr>
            <w:r w:rsidRPr="00510FD2">
              <w:rPr>
                <w:rFonts w:ascii="Arial" w:hAnsi="Arial" w:cs="Arial"/>
                <w:sz w:val="20"/>
                <w:szCs w:val="20"/>
              </w:rPr>
              <w:t>TARGETS (by frequency of data collection)</w:t>
            </w:r>
          </w:p>
        </w:tc>
        <w:tc>
          <w:tcPr>
            <w:tcW w:w="2160" w:type="dxa"/>
            <w:vMerge w:val="restart"/>
            <w:shd w:val="clear" w:color="auto" w:fill="FFFF99"/>
          </w:tcPr>
          <w:p w14:paraId="6C66B982" w14:textId="266BA213" w:rsidR="00976F7D" w:rsidRPr="00510FD2" w:rsidRDefault="006B3579" w:rsidP="000F07EA">
            <w:pPr>
              <w:pStyle w:val="Heading2"/>
              <w:spacing w:before="60"/>
              <w:ind w:left="0"/>
              <w:contextualSpacing/>
              <w:jc w:val="left"/>
              <w:rPr>
                <w:rFonts w:ascii="Arial" w:eastAsia="Arial" w:hAnsi="Arial" w:cs="Arial"/>
                <w:sz w:val="20"/>
                <w:szCs w:val="20"/>
              </w:rPr>
            </w:pPr>
            <w:r w:rsidRPr="00510FD2">
              <w:rPr>
                <w:rFonts w:ascii="Arial" w:eastAsia="Arial" w:hAnsi="Arial" w:cs="Arial"/>
                <w:sz w:val="20"/>
                <w:szCs w:val="20"/>
              </w:rPr>
              <w:t>Data collection method and Risks</w:t>
            </w:r>
          </w:p>
        </w:tc>
      </w:tr>
      <w:tr w:rsidR="00555F46" w:rsidRPr="00510FD2" w14:paraId="792FE516" w14:textId="77777777" w:rsidTr="00755D39">
        <w:trPr>
          <w:trHeight w:val="449"/>
          <w:tblHeader/>
        </w:trPr>
        <w:tc>
          <w:tcPr>
            <w:tcW w:w="1620" w:type="dxa"/>
            <w:vMerge/>
          </w:tcPr>
          <w:p w14:paraId="4034D70E" w14:textId="77777777" w:rsidR="00976F7D" w:rsidRPr="00510FD2" w:rsidRDefault="00976F7D" w:rsidP="000F07EA">
            <w:pPr>
              <w:spacing w:before="60"/>
              <w:contextualSpacing/>
              <w:jc w:val="left"/>
              <w:rPr>
                <w:rFonts w:cs="Arial"/>
                <w:b/>
                <w:sz w:val="20"/>
                <w:szCs w:val="20"/>
              </w:rPr>
            </w:pPr>
          </w:p>
        </w:tc>
        <w:tc>
          <w:tcPr>
            <w:tcW w:w="1885" w:type="dxa"/>
            <w:vMerge/>
          </w:tcPr>
          <w:p w14:paraId="462B168B" w14:textId="77777777" w:rsidR="00976F7D" w:rsidRPr="00510FD2" w:rsidRDefault="00976F7D" w:rsidP="000F07EA">
            <w:pPr>
              <w:spacing w:before="60"/>
              <w:contextualSpacing/>
              <w:jc w:val="left"/>
              <w:rPr>
                <w:rFonts w:cs="Arial"/>
                <w:b/>
                <w:sz w:val="20"/>
                <w:szCs w:val="20"/>
              </w:rPr>
            </w:pPr>
          </w:p>
        </w:tc>
        <w:tc>
          <w:tcPr>
            <w:tcW w:w="1440" w:type="dxa"/>
            <w:vMerge/>
          </w:tcPr>
          <w:p w14:paraId="7E0C9FE5" w14:textId="77777777" w:rsidR="00976F7D" w:rsidRPr="00510FD2" w:rsidRDefault="00976F7D" w:rsidP="000F07EA">
            <w:pPr>
              <w:spacing w:before="60"/>
              <w:contextualSpacing/>
              <w:jc w:val="left"/>
              <w:rPr>
                <w:rFonts w:cs="Arial"/>
                <w:b/>
                <w:sz w:val="20"/>
                <w:szCs w:val="20"/>
              </w:rPr>
            </w:pPr>
          </w:p>
        </w:tc>
        <w:tc>
          <w:tcPr>
            <w:tcW w:w="990" w:type="dxa"/>
            <w:shd w:val="clear" w:color="auto" w:fill="FFFF99"/>
          </w:tcPr>
          <w:p w14:paraId="5D564417" w14:textId="51C8BF57" w:rsidR="00976F7D" w:rsidRPr="00510FD2" w:rsidRDefault="00976F7D" w:rsidP="000F07EA">
            <w:pPr>
              <w:spacing w:before="60"/>
              <w:contextualSpacing/>
              <w:jc w:val="left"/>
              <w:rPr>
                <w:rFonts w:cs="Arial"/>
                <w:b/>
                <w:sz w:val="20"/>
                <w:szCs w:val="20"/>
              </w:rPr>
            </w:pPr>
            <w:r w:rsidRPr="00510FD2">
              <w:rPr>
                <w:rFonts w:cs="Arial"/>
                <w:b/>
                <w:sz w:val="20"/>
                <w:szCs w:val="20"/>
              </w:rPr>
              <w:t>Country</w:t>
            </w:r>
          </w:p>
        </w:tc>
        <w:tc>
          <w:tcPr>
            <w:tcW w:w="1260" w:type="dxa"/>
            <w:tcBorders>
              <w:bottom w:val="single" w:sz="4" w:space="0" w:color="auto"/>
            </w:tcBorders>
            <w:shd w:val="clear" w:color="auto" w:fill="FFFF99"/>
          </w:tcPr>
          <w:p w14:paraId="455F0662" w14:textId="7CB8EC82" w:rsidR="00976F7D" w:rsidRPr="00510FD2" w:rsidRDefault="00976F7D" w:rsidP="000F07EA">
            <w:pPr>
              <w:spacing w:before="60"/>
              <w:contextualSpacing/>
              <w:jc w:val="left"/>
              <w:rPr>
                <w:rFonts w:cs="Arial"/>
                <w:b/>
                <w:sz w:val="20"/>
                <w:szCs w:val="20"/>
              </w:rPr>
            </w:pPr>
            <w:r w:rsidRPr="00510FD2">
              <w:rPr>
                <w:rFonts w:cs="Arial"/>
                <w:b/>
                <w:sz w:val="20"/>
                <w:szCs w:val="20"/>
              </w:rPr>
              <w:t>Value</w:t>
            </w:r>
          </w:p>
          <w:p w14:paraId="6984B08C" w14:textId="77777777" w:rsidR="00976F7D" w:rsidRPr="00510FD2" w:rsidDel="00A84123" w:rsidRDefault="00976F7D" w:rsidP="000F07EA">
            <w:pPr>
              <w:spacing w:before="60"/>
              <w:contextualSpacing/>
              <w:jc w:val="left"/>
              <w:rPr>
                <w:rFonts w:cs="Arial"/>
                <w:b/>
                <w:i/>
                <w:sz w:val="20"/>
                <w:szCs w:val="20"/>
              </w:rPr>
            </w:pPr>
          </w:p>
        </w:tc>
        <w:tc>
          <w:tcPr>
            <w:tcW w:w="720" w:type="dxa"/>
            <w:tcBorders>
              <w:bottom w:val="single" w:sz="4" w:space="0" w:color="auto"/>
            </w:tcBorders>
            <w:shd w:val="clear" w:color="auto" w:fill="FFFF99"/>
          </w:tcPr>
          <w:p w14:paraId="2275C79F" w14:textId="77777777" w:rsidR="00976F7D" w:rsidRPr="00510FD2" w:rsidRDefault="00976F7D" w:rsidP="000F07EA">
            <w:pPr>
              <w:spacing w:before="60"/>
              <w:contextualSpacing/>
              <w:jc w:val="left"/>
              <w:rPr>
                <w:rFonts w:cs="Arial"/>
                <w:b/>
                <w:sz w:val="20"/>
                <w:szCs w:val="20"/>
              </w:rPr>
            </w:pPr>
            <w:r w:rsidRPr="00510FD2">
              <w:rPr>
                <w:rFonts w:cs="Arial"/>
                <w:b/>
                <w:sz w:val="20"/>
                <w:szCs w:val="20"/>
              </w:rPr>
              <w:t>Year</w:t>
            </w:r>
          </w:p>
          <w:p w14:paraId="1B77F3A8" w14:textId="77777777" w:rsidR="00976F7D" w:rsidRPr="00510FD2" w:rsidRDefault="00976F7D" w:rsidP="000F07EA">
            <w:pPr>
              <w:pStyle w:val="Header"/>
              <w:spacing w:before="60"/>
              <w:contextualSpacing/>
              <w:jc w:val="left"/>
              <w:rPr>
                <w:rFonts w:cs="Arial"/>
                <w:b/>
                <w:sz w:val="20"/>
                <w:szCs w:val="20"/>
              </w:rPr>
            </w:pPr>
          </w:p>
        </w:tc>
        <w:tc>
          <w:tcPr>
            <w:tcW w:w="1350" w:type="dxa"/>
            <w:tcBorders>
              <w:bottom w:val="single" w:sz="4" w:space="0" w:color="auto"/>
            </w:tcBorders>
            <w:shd w:val="clear" w:color="auto" w:fill="FFFF99"/>
          </w:tcPr>
          <w:p w14:paraId="63CB4627" w14:textId="1E30EB3B" w:rsidR="00976F7D" w:rsidRPr="00510FD2" w:rsidDel="00BD7C58" w:rsidRDefault="00976F7D" w:rsidP="000F07EA">
            <w:pPr>
              <w:spacing w:before="60"/>
              <w:contextualSpacing/>
              <w:jc w:val="left"/>
              <w:rPr>
                <w:rFonts w:cs="Arial"/>
                <w:b/>
                <w:sz w:val="20"/>
                <w:szCs w:val="20"/>
              </w:rPr>
            </w:pPr>
            <w:r w:rsidRPr="00510FD2">
              <w:rPr>
                <w:rFonts w:cs="Arial"/>
                <w:b/>
                <w:sz w:val="20"/>
                <w:szCs w:val="20"/>
              </w:rPr>
              <w:t>Year</w:t>
            </w:r>
            <w:r w:rsidRPr="00510FD2">
              <w:rPr>
                <w:rFonts w:cs="Arial"/>
                <w:b/>
                <w:sz w:val="20"/>
                <w:szCs w:val="20"/>
              </w:rPr>
              <w:br/>
              <w:t>1 (2026)</w:t>
            </w:r>
          </w:p>
        </w:tc>
        <w:tc>
          <w:tcPr>
            <w:tcW w:w="1260" w:type="dxa"/>
            <w:tcBorders>
              <w:bottom w:val="single" w:sz="4" w:space="0" w:color="auto"/>
            </w:tcBorders>
            <w:shd w:val="clear" w:color="auto" w:fill="FFFF99"/>
          </w:tcPr>
          <w:p w14:paraId="084F2302" w14:textId="581A5847" w:rsidR="00976F7D" w:rsidRPr="00510FD2" w:rsidDel="00BD7C58" w:rsidRDefault="00976F7D" w:rsidP="000F07EA">
            <w:pPr>
              <w:spacing w:before="60"/>
              <w:contextualSpacing/>
              <w:jc w:val="left"/>
              <w:rPr>
                <w:rFonts w:cs="Arial"/>
                <w:b/>
                <w:sz w:val="20"/>
                <w:szCs w:val="20"/>
              </w:rPr>
            </w:pPr>
            <w:r w:rsidRPr="00510FD2">
              <w:rPr>
                <w:rFonts w:cs="Arial"/>
                <w:b/>
                <w:sz w:val="20"/>
                <w:szCs w:val="20"/>
              </w:rPr>
              <w:t>Year</w:t>
            </w:r>
            <w:r w:rsidRPr="00510FD2">
              <w:rPr>
                <w:rFonts w:cs="Arial"/>
                <w:b/>
                <w:sz w:val="20"/>
                <w:szCs w:val="20"/>
              </w:rPr>
              <w:br/>
              <w:t>2 (2027)</w:t>
            </w:r>
          </w:p>
        </w:tc>
        <w:tc>
          <w:tcPr>
            <w:tcW w:w="1260" w:type="dxa"/>
            <w:tcBorders>
              <w:bottom w:val="single" w:sz="4" w:space="0" w:color="auto"/>
            </w:tcBorders>
            <w:shd w:val="clear" w:color="auto" w:fill="FFFF99"/>
          </w:tcPr>
          <w:p w14:paraId="5EFEB939" w14:textId="527396A7" w:rsidR="00976F7D" w:rsidRPr="00510FD2" w:rsidRDefault="00976F7D" w:rsidP="000F07EA">
            <w:pPr>
              <w:spacing w:before="60"/>
              <w:contextualSpacing/>
              <w:jc w:val="left"/>
              <w:rPr>
                <w:rFonts w:cs="Arial"/>
                <w:b/>
                <w:sz w:val="20"/>
                <w:szCs w:val="20"/>
              </w:rPr>
            </w:pPr>
            <w:r w:rsidRPr="00510FD2">
              <w:rPr>
                <w:rFonts w:cs="Arial"/>
                <w:b/>
                <w:sz w:val="20"/>
                <w:szCs w:val="20"/>
              </w:rPr>
              <w:t>Year</w:t>
            </w:r>
            <w:r w:rsidRPr="00510FD2">
              <w:rPr>
                <w:rFonts w:cs="Arial"/>
                <w:b/>
                <w:sz w:val="20"/>
                <w:szCs w:val="20"/>
              </w:rPr>
              <w:br/>
              <w:t>3 (2028)</w:t>
            </w:r>
          </w:p>
        </w:tc>
        <w:tc>
          <w:tcPr>
            <w:tcW w:w="1170" w:type="dxa"/>
            <w:tcBorders>
              <w:bottom w:val="single" w:sz="4" w:space="0" w:color="auto"/>
            </w:tcBorders>
            <w:shd w:val="clear" w:color="auto" w:fill="FFFF99"/>
          </w:tcPr>
          <w:p w14:paraId="6D14B411" w14:textId="0A358B19" w:rsidR="00976F7D" w:rsidRPr="00510FD2" w:rsidDel="00BD7C58" w:rsidRDefault="006B3579" w:rsidP="000F07EA">
            <w:pPr>
              <w:pStyle w:val="Heading2"/>
              <w:spacing w:before="60"/>
              <w:ind w:left="0"/>
              <w:contextualSpacing/>
              <w:jc w:val="left"/>
              <w:rPr>
                <w:rFonts w:ascii="Arial" w:hAnsi="Arial" w:cs="Arial"/>
                <w:sz w:val="20"/>
                <w:szCs w:val="20"/>
              </w:rPr>
            </w:pPr>
            <w:r w:rsidRPr="00510FD2">
              <w:rPr>
                <w:rFonts w:ascii="Arial" w:hAnsi="Arial" w:cs="Arial"/>
                <w:sz w:val="20"/>
                <w:szCs w:val="20"/>
              </w:rPr>
              <w:t>FINAL</w:t>
            </w:r>
          </w:p>
        </w:tc>
        <w:tc>
          <w:tcPr>
            <w:tcW w:w="2160" w:type="dxa"/>
            <w:vMerge/>
          </w:tcPr>
          <w:p w14:paraId="4E4CF3C0" w14:textId="77777777" w:rsidR="00976F7D" w:rsidRPr="00510FD2" w:rsidRDefault="00976F7D" w:rsidP="000F07EA">
            <w:pPr>
              <w:pStyle w:val="Heading2"/>
              <w:spacing w:before="60"/>
              <w:contextualSpacing/>
              <w:jc w:val="left"/>
              <w:rPr>
                <w:rFonts w:ascii="Arial" w:eastAsia="Arial" w:hAnsi="Arial" w:cs="Arial"/>
                <w:b w:val="0"/>
                <w:bCs w:val="0"/>
                <w:sz w:val="20"/>
                <w:szCs w:val="20"/>
              </w:rPr>
            </w:pPr>
          </w:p>
        </w:tc>
      </w:tr>
      <w:tr w:rsidR="00CA5502" w:rsidRPr="00510FD2" w14:paraId="08B58F21" w14:textId="77777777" w:rsidTr="00755D39">
        <w:trPr>
          <w:trHeight w:val="426"/>
        </w:trPr>
        <w:tc>
          <w:tcPr>
            <w:tcW w:w="1620" w:type="dxa"/>
            <w:vMerge w:val="restart"/>
            <w:tcBorders>
              <w:top w:val="single" w:sz="4" w:space="0" w:color="auto"/>
              <w:left w:val="single" w:sz="4" w:space="0" w:color="auto"/>
              <w:bottom w:val="single" w:sz="4" w:space="0" w:color="auto"/>
              <w:right w:val="single" w:sz="4" w:space="0" w:color="auto"/>
            </w:tcBorders>
          </w:tcPr>
          <w:p w14:paraId="454D1EF2" w14:textId="542760BA" w:rsidR="007B1AB0" w:rsidRPr="00510FD2" w:rsidRDefault="007B1AB0" w:rsidP="007B1AB0">
            <w:pPr>
              <w:spacing w:before="60"/>
              <w:contextualSpacing/>
              <w:jc w:val="left"/>
              <w:rPr>
                <w:rFonts w:cs="Arial"/>
                <w:b/>
                <w:sz w:val="20"/>
                <w:szCs w:val="20"/>
              </w:rPr>
            </w:pPr>
            <w:r w:rsidRPr="00510FD2">
              <w:rPr>
                <w:rFonts w:cs="Arial"/>
                <w:b/>
                <w:sz w:val="20"/>
                <w:szCs w:val="20"/>
              </w:rPr>
              <w:t>Outcome 3.</w:t>
            </w:r>
            <w:r w:rsidRPr="00510FD2">
              <w:rPr>
                <w:rFonts w:eastAsia="Arial" w:cs="Arial"/>
                <w:sz w:val="20"/>
                <w:szCs w:val="20"/>
              </w:rPr>
              <w:t xml:space="preserve"> Women have increased economic empowerment and access to sustainable livelihoods</w:t>
            </w:r>
          </w:p>
        </w:tc>
        <w:tc>
          <w:tcPr>
            <w:tcW w:w="1885" w:type="dxa"/>
            <w:vMerge w:val="restart"/>
            <w:tcBorders>
              <w:top w:val="single" w:sz="4" w:space="0" w:color="auto"/>
              <w:left w:val="single" w:sz="4" w:space="0" w:color="auto"/>
              <w:bottom w:val="single" w:sz="4" w:space="0" w:color="auto"/>
              <w:right w:val="single" w:sz="4" w:space="0" w:color="auto"/>
            </w:tcBorders>
          </w:tcPr>
          <w:p w14:paraId="3AA8F61E" w14:textId="5005341B" w:rsidR="007B1AB0" w:rsidRPr="00510FD2" w:rsidDel="003C4BA9" w:rsidRDefault="007B1AB0" w:rsidP="007B1AB0">
            <w:pPr>
              <w:spacing w:before="60"/>
              <w:contextualSpacing/>
              <w:jc w:val="left"/>
              <w:rPr>
                <w:rFonts w:eastAsia="Arial" w:cs="Arial"/>
                <w:sz w:val="20"/>
                <w:szCs w:val="20"/>
              </w:rPr>
            </w:pPr>
            <w:r w:rsidRPr="00510FD2">
              <w:rPr>
                <w:rFonts w:eastAsia="Arial" w:cs="Arial"/>
                <w:sz w:val="20"/>
                <w:szCs w:val="20"/>
              </w:rPr>
              <w:t>% of women reporting enhanced economic independence and empowerment</w:t>
            </w:r>
          </w:p>
        </w:tc>
        <w:tc>
          <w:tcPr>
            <w:tcW w:w="1440" w:type="dxa"/>
            <w:vMerge w:val="restart"/>
            <w:tcBorders>
              <w:top w:val="single" w:sz="4" w:space="0" w:color="auto"/>
              <w:left w:val="single" w:sz="4" w:space="0" w:color="auto"/>
              <w:bottom w:val="single" w:sz="4" w:space="0" w:color="auto"/>
              <w:right w:val="single" w:sz="4" w:space="0" w:color="auto"/>
            </w:tcBorders>
          </w:tcPr>
          <w:p w14:paraId="7EF6AC52" w14:textId="2A68949A" w:rsidR="007B1AB0" w:rsidRPr="00510FD2" w:rsidRDefault="007B1AB0" w:rsidP="000F07EA">
            <w:pPr>
              <w:spacing w:before="60"/>
              <w:contextualSpacing/>
              <w:jc w:val="left"/>
              <w:rPr>
                <w:rFonts w:eastAsia="Arial" w:cs="Arial"/>
                <w:sz w:val="20"/>
                <w:szCs w:val="20"/>
              </w:rPr>
            </w:pPr>
            <w:r w:rsidRPr="00510FD2">
              <w:rPr>
                <w:rFonts w:eastAsia="Arial" w:cs="Arial"/>
                <w:sz w:val="20"/>
                <w:szCs w:val="20"/>
              </w:rPr>
              <w:t>Baseline and endline survey</w:t>
            </w:r>
          </w:p>
        </w:tc>
        <w:tc>
          <w:tcPr>
            <w:tcW w:w="990" w:type="dxa"/>
            <w:tcBorders>
              <w:top w:val="single" w:sz="4" w:space="0" w:color="auto"/>
              <w:left w:val="single" w:sz="4" w:space="0" w:color="auto"/>
              <w:bottom w:val="single" w:sz="4" w:space="0" w:color="auto"/>
              <w:right w:val="single" w:sz="4" w:space="0" w:color="auto"/>
            </w:tcBorders>
          </w:tcPr>
          <w:p w14:paraId="583DB44F" w14:textId="3B4F77C6" w:rsidR="007B1AB0" w:rsidRPr="00510FD2" w:rsidRDefault="007B1AB0" w:rsidP="007B1AB0">
            <w:pPr>
              <w:pStyle w:val="Header"/>
              <w:spacing w:before="60"/>
              <w:contextualSpacing/>
              <w:jc w:val="left"/>
              <w:rPr>
                <w:rFonts w:eastAsia="Arial" w:cs="Arial"/>
                <w:color w:val="000000"/>
                <w:sz w:val="20"/>
                <w:szCs w:val="20"/>
                <w:lang w:val="de-DE"/>
              </w:rPr>
            </w:pPr>
            <w:proofErr w:type="spellStart"/>
            <w:r w:rsidRPr="00510FD2">
              <w:rPr>
                <w:rFonts w:eastAsia="Arial" w:cs="Arial"/>
                <w:color w:val="000000"/>
                <w:sz w:val="20"/>
                <w:szCs w:val="20"/>
                <w:lang w:val="de-DE"/>
              </w:rPr>
              <w:t>Kazakhstan</w:t>
            </w:r>
            <w:proofErr w:type="spellEnd"/>
          </w:p>
        </w:tc>
        <w:tc>
          <w:tcPr>
            <w:tcW w:w="1260" w:type="dxa"/>
            <w:vMerge w:val="restart"/>
            <w:tcBorders>
              <w:top w:val="single" w:sz="4" w:space="0" w:color="auto"/>
              <w:left w:val="single" w:sz="4" w:space="0" w:color="auto"/>
              <w:bottom w:val="single" w:sz="4" w:space="0" w:color="auto"/>
              <w:right w:val="single" w:sz="4" w:space="0" w:color="auto"/>
            </w:tcBorders>
          </w:tcPr>
          <w:p w14:paraId="523B118A" w14:textId="708728A2" w:rsidR="007B1AB0" w:rsidRPr="00510FD2" w:rsidRDefault="00B92742" w:rsidP="007B1AB0">
            <w:pPr>
              <w:pStyle w:val="Header"/>
              <w:spacing w:before="60"/>
              <w:contextualSpacing/>
              <w:jc w:val="left"/>
              <w:rPr>
                <w:rFonts w:cs="Arial"/>
                <w:sz w:val="20"/>
                <w:szCs w:val="20"/>
              </w:rPr>
            </w:pPr>
            <w:r>
              <w:rPr>
                <w:rFonts w:eastAsia="Arial"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3F1CC8FA" w14:textId="188CDE9F" w:rsidR="007B1AB0" w:rsidRPr="00510FD2" w:rsidDel="00BD7C58" w:rsidRDefault="007B1AB0" w:rsidP="7F49ECCA">
            <w:pPr>
              <w:pStyle w:val="Header"/>
              <w:spacing w:before="60"/>
              <w:contextualSpacing/>
              <w:jc w:val="left"/>
              <w:rPr>
                <w:rFonts w:cs="Arial"/>
                <w:sz w:val="20"/>
                <w:szCs w:val="20"/>
              </w:rPr>
            </w:pPr>
            <w:r w:rsidRPr="00510FD2">
              <w:rPr>
                <w:rFonts w:cs="Arial"/>
                <w:sz w:val="20"/>
                <w:szCs w:val="20"/>
              </w:rPr>
              <w:t>2026</w:t>
            </w:r>
          </w:p>
        </w:tc>
        <w:tc>
          <w:tcPr>
            <w:tcW w:w="1350" w:type="dxa"/>
            <w:tcBorders>
              <w:top w:val="single" w:sz="4" w:space="0" w:color="auto"/>
              <w:left w:val="single" w:sz="4" w:space="0" w:color="auto"/>
              <w:bottom w:val="single" w:sz="4" w:space="0" w:color="auto"/>
              <w:right w:val="single" w:sz="4" w:space="0" w:color="auto"/>
            </w:tcBorders>
          </w:tcPr>
          <w:p w14:paraId="4E570399" w14:textId="1FB91D91"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Baseline established</w:t>
            </w:r>
          </w:p>
        </w:tc>
        <w:tc>
          <w:tcPr>
            <w:tcW w:w="1260" w:type="dxa"/>
            <w:tcBorders>
              <w:top w:val="single" w:sz="4" w:space="0" w:color="auto"/>
              <w:left w:val="single" w:sz="4" w:space="0" w:color="auto"/>
              <w:bottom w:val="single" w:sz="4" w:space="0" w:color="auto"/>
              <w:right w:val="single" w:sz="4" w:space="0" w:color="auto"/>
            </w:tcBorders>
          </w:tcPr>
          <w:p w14:paraId="7B31EA2E" w14:textId="79739106" w:rsidR="007B1AB0" w:rsidRPr="00510FD2" w:rsidDel="00BD7C58" w:rsidRDefault="00D73DE8" w:rsidP="007B1AB0">
            <w:pPr>
              <w:pStyle w:val="Header"/>
              <w:spacing w:before="60"/>
              <w:contextualSpacing/>
              <w:jc w:val="left"/>
              <w:rPr>
                <w:rFonts w:cs="Arial"/>
                <w:sz w:val="20"/>
                <w:szCs w:val="20"/>
              </w:rPr>
            </w:pPr>
            <w:r w:rsidRPr="00510FD2">
              <w:rPr>
                <w:rFonts w:cs="Arial"/>
                <w:sz w:val="20"/>
                <w:szCs w:val="20"/>
              </w:rPr>
              <w:t>n/a</w:t>
            </w:r>
          </w:p>
        </w:tc>
        <w:tc>
          <w:tcPr>
            <w:tcW w:w="1260" w:type="dxa"/>
            <w:tcBorders>
              <w:top w:val="single" w:sz="4" w:space="0" w:color="auto"/>
              <w:left w:val="single" w:sz="4" w:space="0" w:color="auto"/>
              <w:bottom w:val="single" w:sz="4" w:space="0" w:color="auto"/>
              <w:right w:val="single" w:sz="4" w:space="0" w:color="auto"/>
            </w:tcBorders>
          </w:tcPr>
          <w:p w14:paraId="44F1F29A" w14:textId="4CC85560" w:rsidR="007B1AB0" w:rsidRPr="00510FD2" w:rsidRDefault="007B1AB0" w:rsidP="7F49ECCA">
            <w:pPr>
              <w:pStyle w:val="Header"/>
              <w:spacing w:before="60"/>
              <w:contextualSpacing/>
              <w:jc w:val="left"/>
              <w:rPr>
                <w:rFonts w:cs="Arial"/>
                <w:sz w:val="20"/>
                <w:szCs w:val="20"/>
              </w:rPr>
            </w:pPr>
            <w:r w:rsidRPr="00510FD2">
              <w:rPr>
                <w:rFonts w:cs="Arial"/>
                <w:sz w:val="20"/>
                <w:szCs w:val="20"/>
              </w:rPr>
              <w:t>Endline survey</w:t>
            </w:r>
          </w:p>
        </w:tc>
        <w:tc>
          <w:tcPr>
            <w:tcW w:w="1170" w:type="dxa"/>
            <w:vMerge w:val="restart"/>
            <w:tcBorders>
              <w:top w:val="single" w:sz="4" w:space="0" w:color="auto"/>
              <w:left w:val="single" w:sz="4" w:space="0" w:color="auto"/>
              <w:bottom w:val="single" w:sz="4" w:space="0" w:color="auto"/>
              <w:right w:val="single" w:sz="4" w:space="0" w:color="auto"/>
            </w:tcBorders>
          </w:tcPr>
          <w:p w14:paraId="10F4DC95" w14:textId="0B811A85"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At least 60% of women report enhanced economic independence by the end of the program</w:t>
            </w:r>
          </w:p>
        </w:tc>
        <w:tc>
          <w:tcPr>
            <w:tcW w:w="2160" w:type="dxa"/>
            <w:vMerge w:val="restart"/>
            <w:tcBorders>
              <w:top w:val="single" w:sz="4" w:space="0" w:color="auto"/>
              <w:left w:val="single" w:sz="4" w:space="0" w:color="auto"/>
              <w:bottom w:val="single" w:sz="4" w:space="0" w:color="auto"/>
              <w:right w:val="single" w:sz="4" w:space="0" w:color="auto"/>
            </w:tcBorders>
          </w:tcPr>
          <w:p w14:paraId="30C32D40" w14:textId="77777777"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Data collection method: Baseline survey (2026, Q2) and endline survey (2028, Q4) per country. Survey instruments to be harmonised across COs by regional M&amp;E. </w:t>
            </w:r>
          </w:p>
          <w:p w14:paraId="5C7AF1CD" w14:textId="77777777" w:rsidR="007B1AB0" w:rsidRPr="00510FD2" w:rsidRDefault="007B1AB0" w:rsidP="007B1AB0">
            <w:pPr>
              <w:spacing w:before="60"/>
              <w:contextualSpacing/>
              <w:jc w:val="left"/>
              <w:rPr>
                <w:rFonts w:eastAsia="Arial" w:cs="Arial"/>
                <w:sz w:val="20"/>
                <w:szCs w:val="20"/>
              </w:rPr>
            </w:pPr>
          </w:p>
          <w:p w14:paraId="1CBF036B" w14:textId="6FF31BB5"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Risk: Inconsistent interpretation of "enhanced economic independence and empowerment" across countries; weak baseline/endline comparability if survey tools differ; small or biased samples; risk of </w:t>
            </w:r>
            <w:r w:rsidRPr="00510FD2">
              <w:rPr>
                <w:rFonts w:eastAsia="Arial" w:cs="Arial"/>
                <w:sz w:val="20"/>
                <w:szCs w:val="20"/>
              </w:rPr>
              <w:lastRenderedPageBreak/>
              <w:t>incorrectly aggregating country results.</w:t>
            </w:r>
          </w:p>
        </w:tc>
      </w:tr>
      <w:tr w:rsidR="00CA5502" w:rsidRPr="00510FD2" w14:paraId="5669CF95" w14:textId="77777777" w:rsidTr="00755D39">
        <w:trPr>
          <w:trHeight w:val="426"/>
        </w:trPr>
        <w:tc>
          <w:tcPr>
            <w:tcW w:w="1620" w:type="dxa"/>
            <w:vMerge/>
          </w:tcPr>
          <w:p w14:paraId="0E6BAFA3" w14:textId="77777777" w:rsidR="007B1AB0" w:rsidRPr="00510FD2" w:rsidRDefault="007B1AB0" w:rsidP="007B1AB0">
            <w:pPr>
              <w:spacing w:before="60"/>
              <w:contextualSpacing/>
              <w:jc w:val="left"/>
              <w:rPr>
                <w:rFonts w:cs="Arial"/>
                <w:b/>
                <w:sz w:val="20"/>
                <w:szCs w:val="20"/>
              </w:rPr>
            </w:pPr>
          </w:p>
        </w:tc>
        <w:tc>
          <w:tcPr>
            <w:tcW w:w="1885" w:type="dxa"/>
            <w:vMerge/>
          </w:tcPr>
          <w:p w14:paraId="543DBF74" w14:textId="77777777" w:rsidR="007B1AB0" w:rsidRPr="00510FD2" w:rsidRDefault="007B1AB0" w:rsidP="007B1AB0">
            <w:pPr>
              <w:spacing w:before="60"/>
              <w:contextualSpacing/>
              <w:jc w:val="left"/>
              <w:rPr>
                <w:rFonts w:eastAsia="Arial" w:cs="Arial"/>
                <w:sz w:val="20"/>
                <w:szCs w:val="20"/>
              </w:rPr>
            </w:pPr>
          </w:p>
        </w:tc>
        <w:tc>
          <w:tcPr>
            <w:tcW w:w="1440" w:type="dxa"/>
            <w:vMerge/>
          </w:tcPr>
          <w:p w14:paraId="5FE6AAAB"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2F2E40AF" w14:textId="7F96EDE7" w:rsidR="007B1AB0" w:rsidRPr="00510FD2" w:rsidRDefault="007B1AB0" w:rsidP="007B1AB0">
            <w:pPr>
              <w:pStyle w:val="Header"/>
              <w:spacing w:before="60"/>
              <w:contextualSpacing/>
              <w:jc w:val="left"/>
              <w:rPr>
                <w:rFonts w:eastAsia="Arial" w:cs="Arial"/>
                <w:color w:val="000000"/>
                <w:sz w:val="20"/>
                <w:szCs w:val="20"/>
                <w:lang w:val="de-DE"/>
              </w:rPr>
            </w:pPr>
            <w:proofErr w:type="spellStart"/>
            <w:r w:rsidRPr="00510FD2">
              <w:rPr>
                <w:rFonts w:eastAsia="Arial" w:cs="Arial"/>
                <w:color w:val="000000"/>
                <w:sz w:val="20"/>
                <w:szCs w:val="20"/>
                <w:lang w:val="de-DE"/>
              </w:rPr>
              <w:t>Kyrgyzstan</w:t>
            </w:r>
            <w:proofErr w:type="spellEnd"/>
          </w:p>
        </w:tc>
        <w:tc>
          <w:tcPr>
            <w:tcW w:w="1260" w:type="dxa"/>
            <w:vMerge/>
          </w:tcPr>
          <w:p w14:paraId="1C7435E5" w14:textId="77777777" w:rsidR="007B1AB0" w:rsidRPr="00510FD2" w:rsidRDefault="007B1AB0" w:rsidP="007B1AB0">
            <w:pPr>
              <w:pStyle w:val="Header"/>
              <w:spacing w:before="60"/>
              <w:contextualSpacing/>
              <w:jc w:val="left"/>
              <w:rPr>
                <w:rFonts w:cs="Arial"/>
                <w:sz w:val="20"/>
                <w:szCs w:val="20"/>
              </w:rPr>
            </w:pPr>
          </w:p>
        </w:tc>
        <w:tc>
          <w:tcPr>
            <w:tcW w:w="720" w:type="dxa"/>
            <w:tcBorders>
              <w:top w:val="single" w:sz="4" w:space="0" w:color="auto"/>
              <w:left w:val="single" w:sz="4" w:space="0" w:color="auto"/>
              <w:bottom w:val="single" w:sz="4" w:space="0" w:color="auto"/>
              <w:right w:val="single" w:sz="4" w:space="0" w:color="auto"/>
            </w:tcBorders>
          </w:tcPr>
          <w:p w14:paraId="31444E23" w14:textId="18AE36FE"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2026</w:t>
            </w:r>
          </w:p>
        </w:tc>
        <w:tc>
          <w:tcPr>
            <w:tcW w:w="1350" w:type="dxa"/>
            <w:tcBorders>
              <w:top w:val="single" w:sz="4" w:space="0" w:color="auto"/>
              <w:left w:val="single" w:sz="4" w:space="0" w:color="auto"/>
              <w:bottom w:val="single" w:sz="4" w:space="0" w:color="auto"/>
              <w:right w:val="single" w:sz="4" w:space="0" w:color="auto"/>
            </w:tcBorders>
          </w:tcPr>
          <w:p w14:paraId="2476542E" w14:textId="4818327B" w:rsidR="007B1AB0" w:rsidRPr="00510FD2" w:rsidDel="00BD7C58" w:rsidRDefault="007B1AB0" w:rsidP="007B1AB0">
            <w:pPr>
              <w:pStyle w:val="Header"/>
              <w:spacing w:before="60"/>
              <w:contextualSpacing/>
              <w:jc w:val="left"/>
              <w:rPr>
                <w:rFonts w:cs="Arial"/>
                <w:i/>
                <w:sz w:val="20"/>
                <w:szCs w:val="20"/>
              </w:rPr>
            </w:pPr>
            <w:r w:rsidRPr="00510FD2">
              <w:rPr>
                <w:rFonts w:cs="Arial"/>
                <w:sz w:val="20"/>
                <w:szCs w:val="20"/>
              </w:rPr>
              <w:t>Baseline established</w:t>
            </w:r>
          </w:p>
        </w:tc>
        <w:tc>
          <w:tcPr>
            <w:tcW w:w="1260" w:type="dxa"/>
            <w:tcBorders>
              <w:top w:val="single" w:sz="4" w:space="0" w:color="auto"/>
              <w:left w:val="single" w:sz="4" w:space="0" w:color="auto"/>
              <w:bottom w:val="single" w:sz="4" w:space="0" w:color="auto"/>
              <w:right w:val="single" w:sz="4" w:space="0" w:color="auto"/>
            </w:tcBorders>
          </w:tcPr>
          <w:p w14:paraId="6A883CC7" w14:textId="58B4AF59" w:rsidR="007B1AB0" w:rsidRPr="00510FD2" w:rsidDel="00BD7C58" w:rsidRDefault="00D73DE8" w:rsidP="007B1AB0">
            <w:pPr>
              <w:pStyle w:val="Header"/>
              <w:spacing w:before="60"/>
              <w:contextualSpacing/>
              <w:jc w:val="left"/>
              <w:rPr>
                <w:rFonts w:cs="Arial"/>
                <w:sz w:val="20"/>
                <w:szCs w:val="20"/>
              </w:rPr>
            </w:pPr>
            <w:r w:rsidRPr="00510FD2">
              <w:rPr>
                <w:rFonts w:cs="Arial"/>
                <w:sz w:val="20"/>
                <w:szCs w:val="20"/>
              </w:rPr>
              <w:t>n/a</w:t>
            </w:r>
          </w:p>
        </w:tc>
        <w:tc>
          <w:tcPr>
            <w:tcW w:w="1260" w:type="dxa"/>
            <w:tcBorders>
              <w:top w:val="single" w:sz="4" w:space="0" w:color="auto"/>
              <w:left w:val="single" w:sz="4" w:space="0" w:color="auto"/>
              <w:bottom w:val="single" w:sz="4" w:space="0" w:color="auto"/>
              <w:right w:val="single" w:sz="4" w:space="0" w:color="auto"/>
            </w:tcBorders>
          </w:tcPr>
          <w:p w14:paraId="079096DB" w14:textId="631F6D6F" w:rsidR="007B1AB0" w:rsidRPr="00510FD2" w:rsidRDefault="007B1AB0" w:rsidP="007B1AB0">
            <w:pPr>
              <w:pStyle w:val="Header"/>
              <w:spacing w:before="60"/>
              <w:contextualSpacing/>
              <w:jc w:val="left"/>
              <w:rPr>
                <w:rFonts w:cs="Arial"/>
                <w:i/>
                <w:sz w:val="20"/>
                <w:szCs w:val="20"/>
              </w:rPr>
            </w:pPr>
            <w:r w:rsidRPr="00510FD2">
              <w:rPr>
                <w:rFonts w:cs="Arial"/>
                <w:sz w:val="20"/>
                <w:szCs w:val="20"/>
              </w:rPr>
              <w:t>Endline survey</w:t>
            </w:r>
          </w:p>
        </w:tc>
        <w:tc>
          <w:tcPr>
            <w:tcW w:w="1170" w:type="dxa"/>
            <w:vMerge/>
          </w:tcPr>
          <w:p w14:paraId="50F80D00" w14:textId="77777777" w:rsidR="007B1AB0" w:rsidRPr="00510FD2" w:rsidRDefault="007B1AB0" w:rsidP="007B1AB0">
            <w:pPr>
              <w:spacing w:before="60"/>
              <w:contextualSpacing/>
              <w:jc w:val="left"/>
              <w:rPr>
                <w:rFonts w:eastAsia="Arial" w:cs="Arial"/>
                <w:sz w:val="20"/>
                <w:szCs w:val="20"/>
              </w:rPr>
            </w:pPr>
          </w:p>
        </w:tc>
        <w:tc>
          <w:tcPr>
            <w:tcW w:w="2160" w:type="dxa"/>
            <w:vMerge/>
          </w:tcPr>
          <w:p w14:paraId="571790BD" w14:textId="77777777" w:rsidR="007B1AB0" w:rsidRPr="00510FD2" w:rsidRDefault="007B1AB0" w:rsidP="007B1AB0">
            <w:pPr>
              <w:spacing w:before="60"/>
              <w:contextualSpacing/>
              <w:jc w:val="left"/>
              <w:rPr>
                <w:rFonts w:eastAsia="Arial" w:cs="Arial"/>
                <w:sz w:val="20"/>
                <w:szCs w:val="20"/>
              </w:rPr>
            </w:pPr>
          </w:p>
        </w:tc>
      </w:tr>
      <w:tr w:rsidR="00CA5502" w:rsidRPr="00510FD2" w14:paraId="1086410F" w14:textId="77777777" w:rsidTr="00755D39">
        <w:trPr>
          <w:trHeight w:val="426"/>
        </w:trPr>
        <w:tc>
          <w:tcPr>
            <w:tcW w:w="1620" w:type="dxa"/>
            <w:vMerge/>
          </w:tcPr>
          <w:p w14:paraId="5074FDBE" w14:textId="77777777" w:rsidR="007B1AB0" w:rsidRPr="00510FD2" w:rsidRDefault="007B1AB0" w:rsidP="007B1AB0">
            <w:pPr>
              <w:spacing w:before="60"/>
              <w:contextualSpacing/>
              <w:jc w:val="left"/>
              <w:rPr>
                <w:rFonts w:cs="Arial"/>
                <w:b/>
                <w:sz w:val="20"/>
                <w:szCs w:val="20"/>
              </w:rPr>
            </w:pPr>
          </w:p>
        </w:tc>
        <w:tc>
          <w:tcPr>
            <w:tcW w:w="1885" w:type="dxa"/>
            <w:vMerge/>
          </w:tcPr>
          <w:p w14:paraId="33374C1F" w14:textId="77777777" w:rsidR="007B1AB0" w:rsidRPr="00510FD2" w:rsidRDefault="007B1AB0" w:rsidP="007B1AB0">
            <w:pPr>
              <w:spacing w:before="60"/>
              <w:contextualSpacing/>
              <w:jc w:val="left"/>
              <w:rPr>
                <w:rFonts w:eastAsia="Arial" w:cs="Arial"/>
                <w:sz w:val="20"/>
                <w:szCs w:val="20"/>
              </w:rPr>
            </w:pPr>
          </w:p>
        </w:tc>
        <w:tc>
          <w:tcPr>
            <w:tcW w:w="1440" w:type="dxa"/>
            <w:vMerge/>
          </w:tcPr>
          <w:p w14:paraId="6B7022E4"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47F778AB" w14:textId="31EFED56" w:rsidR="007B1AB0" w:rsidRPr="00510FD2" w:rsidRDefault="007B1AB0" w:rsidP="007B1AB0">
            <w:pPr>
              <w:pStyle w:val="Header"/>
              <w:spacing w:before="60"/>
              <w:contextualSpacing/>
              <w:jc w:val="left"/>
              <w:rPr>
                <w:rFonts w:eastAsia="Arial" w:cs="Arial"/>
                <w:color w:val="000000"/>
                <w:sz w:val="20"/>
                <w:szCs w:val="20"/>
                <w:lang w:val="de-DE"/>
              </w:rPr>
            </w:pPr>
            <w:proofErr w:type="spellStart"/>
            <w:r w:rsidRPr="00510FD2">
              <w:rPr>
                <w:rFonts w:eastAsia="Arial" w:cs="Arial"/>
                <w:color w:val="000000"/>
                <w:sz w:val="20"/>
                <w:szCs w:val="20"/>
                <w:lang w:val="de-DE"/>
              </w:rPr>
              <w:t>Tajikistan</w:t>
            </w:r>
            <w:proofErr w:type="spellEnd"/>
          </w:p>
        </w:tc>
        <w:tc>
          <w:tcPr>
            <w:tcW w:w="1260" w:type="dxa"/>
            <w:vMerge/>
          </w:tcPr>
          <w:p w14:paraId="7BDD0B10" w14:textId="77777777" w:rsidR="007B1AB0" w:rsidRPr="00510FD2" w:rsidRDefault="007B1AB0" w:rsidP="007B1AB0">
            <w:pPr>
              <w:pStyle w:val="Header"/>
              <w:spacing w:before="60"/>
              <w:contextualSpacing/>
              <w:jc w:val="left"/>
              <w:rPr>
                <w:rFonts w:cs="Arial"/>
                <w:sz w:val="20"/>
                <w:szCs w:val="20"/>
              </w:rPr>
            </w:pPr>
          </w:p>
        </w:tc>
        <w:tc>
          <w:tcPr>
            <w:tcW w:w="720" w:type="dxa"/>
            <w:tcBorders>
              <w:top w:val="single" w:sz="4" w:space="0" w:color="auto"/>
              <w:left w:val="single" w:sz="4" w:space="0" w:color="auto"/>
              <w:bottom w:val="single" w:sz="4" w:space="0" w:color="auto"/>
              <w:right w:val="single" w:sz="4" w:space="0" w:color="auto"/>
            </w:tcBorders>
          </w:tcPr>
          <w:p w14:paraId="69FE67EF" w14:textId="3FA338B6"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2026</w:t>
            </w:r>
          </w:p>
        </w:tc>
        <w:tc>
          <w:tcPr>
            <w:tcW w:w="1350" w:type="dxa"/>
            <w:tcBorders>
              <w:top w:val="single" w:sz="4" w:space="0" w:color="auto"/>
              <w:left w:val="single" w:sz="4" w:space="0" w:color="auto"/>
              <w:bottom w:val="single" w:sz="4" w:space="0" w:color="auto"/>
              <w:right w:val="single" w:sz="4" w:space="0" w:color="auto"/>
            </w:tcBorders>
          </w:tcPr>
          <w:p w14:paraId="5FE6373B" w14:textId="1ECA5A3B" w:rsidR="007B1AB0" w:rsidRPr="00510FD2" w:rsidDel="00BD7C58" w:rsidRDefault="007B1AB0" w:rsidP="007B1AB0">
            <w:pPr>
              <w:pStyle w:val="Header"/>
              <w:spacing w:before="60"/>
              <w:contextualSpacing/>
              <w:jc w:val="left"/>
              <w:rPr>
                <w:rFonts w:cs="Arial"/>
                <w:i/>
                <w:sz w:val="20"/>
                <w:szCs w:val="20"/>
              </w:rPr>
            </w:pPr>
            <w:r w:rsidRPr="00510FD2">
              <w:rPr>
                <w:rFonts w:cs="Arial"/>
                <w:sz w:val="20"/>
                <w:szCs w:val="20"/>
              </w:rPr>
              <w:t>Baseline established</w:t>
            </w:r>
          </w:p>
        </w:tc>
        <w:tc>
          <w:tcPr>
            <w:tcW w:w="1260" w:type="dxa"/>
            <w:tcBorders>
              <w:top w:val="single" w:sz="4" w:space="0" w:color="auto"/>
              <w:left w:val="single" w:sz="4" w:space="0" w:color="auto"/>
              <w:bottom w:val="single" w:sz="4" w:space="0" w:color="auto"/>
              <w:right w:val="single" w:sz="4" w:space="0" w:color="auto"/>
            </w:tcBorders>
          </w:tcPr>
          <w:p w14:paraId="1DE1B27E" w14:textId="26B7DD79" w:rsidR="007B1AB0" w:rsidRPr="00510FD2" w:rsidDel="00BD7C58" w:rsidRDefault="00D73DE8" w:rsidP="007B1AB0">
            <w:pPr>
              <w:pStyle w:val="Header"/>
              <w:spacing w:before="60"/>
              <w:contextualSpacing/>
              <w:jc w:val="left"/>
              <w:rPr>
                <w:rFonts w:cs="Arial"/>
                <w:sz w:val="20"/>
                <w:szCs w:val="20"/>
              </w:rPr>
            </w:pPr>
            <w:r w:rsidRPr="00510FD2">
              <w:rPr>
                <w:rFonts w:cs="Arial"/>
                <w:sz w:val="20"/>
                <w:szCs w:val="20"/>
              </w:rPr>
              <w:t>n/a</w:t>
            </w:r>
          </w:p>
        </w:tc>
        <w:tc>
          <w:tcPr>
            <w:tcW w:w="1260" w:type="dxa"/>
            <w:tcBorders>
              <w:top w:val="single" w:sz="4" w:space="0" w:color="auto"/>
              <w:left w:val="single" w:sz="4" w:space="0" w:color="auto"/>
              <w:bottom w:val="single" w:sz="4" w:space="0" w:color="auto"/>
              <w:right w:val="single" w:sz="4" w:space="0" w:color="auto"/>
            </w:tcBorders>
          </w:tcPr>
          <w:p w14:paraId="7689605D" w14:textId="5BB4C99C" w:rsidR="007B1AB0" w:rsidRPr="00510FD2" w:rsidRDefault="007B1AB0" w:rsidP="007B1AB0">
            <w:pPr>
              <w:pStyle w:val="Header"/>
              <w:spacing w:before="60"/>
              <w:contextualSpacing/>
              <w:jc w:val="left"/>
              <w:rPr>
                <w:rFonts w:cs="Arial"/>
                <w:i/>
                <w:sz w:val="20"/>
                <w:szCs w:val="20"/>
              </w:rPr>
            </w:pPr>
            <w:r w:rsidRPr="00510FD2">
              <w:rPr>
                <w:rFonts w:cs="Arial"/>
                <w:sz w:val="20"/>
                <w:szCs w:val="20"/>
              </w:rPr>
              <w:t>Endline survey</w:t>
            </w:r>
          </w:p>
        </w:tc>
        <w:tc>
          <w:tcPr>
            <w:tcW w:w="1170" w:type="dxa"/>
            <w:vMerge/>
          </w:tcPr>
          <w:p w14:paraId="0F42D2C3" w14:textId="77777777" w:rsidR="007B1AB0" w:rsidRPr="00510FD2" w:rsidRDefault="007B1AB0" w:rsidP="007B1AB0">
            <w:pPr>
              <w:spacing w:before="60"/>
              <w:contextualSpacing/>
              <w:jc w:val="left"/>
              <w:rPr>
                <w:rFonts w:eastAsia="Arial" w:cs="Arial"/>
                <w:sz w:val="20"/>
                <w:szCs w:val="20"/>
              </w:rPr>
            </w:pPr>
          </w:p>
        </w:tc>
        <w:tc>
          <w:tcPr>
            <w:tcW w:w="2160" w:type="dxa"/>
            <w:vMerge/>
          </w:tcPr>
          <w:p w14:paraId="119C49CD" w14:textId="77777777" w:rsidR="007B1AB0" w:rsidRPr="00510FD2" w:rsidRDefault="007B1AB0" w:rsidP="007B1AB0">
            <w:pPr>
              <w:spacing w:before="60"/>
              <w:contextualSpacing/>
              <w:jc w:val="left"/>
              <w:rPr>
                <w:rFonts w:eastAsia="Arial" w:cs="Arial"/>
                <w:sz w:val="20"/>
                <w:szCs w:val="20"/>
              </w:rPr>
            </w:pPr>
          </w:p>
        </w:tc>
      </w:tr>
      <w:tr w:rsidR="00CA5502" w:rsidRPr="00510FD2" w14:paraId="637D19F3" w14:textId="77777777" w:rsidTr="00755D39">
        <w:trPr>
          <w:trHeight w:val="426"/>
        </w:trPr>
        <w:tc>
          <w:tcPr>
            <w:tcW w:w="1620" w:type="dxa"/>
            <w:vMerge/>
          </w:tcPr>
          <w:p w14:paraId="18878B0C" w14:textId="77777777" w:rsidR="007B1AB0" w:rsidRPr="00510FD2" w:rsidRDefault="007B1AB0" w:rsidP="007B1AB0">
            <w:pPr>
              <w:spacing w:before="60"/>
              <w:contextualSpacing/>
              <w:jc w:val="left"/>
              <w:rPr>
                <w:rFonts w:cs="Arial"/>
                <w:b/>
                <w:sz w:val="20"/>
                <w:szCs w:val="20"/>
              </w:rPr>
            </w:pPr>
          </w:p>
        </w:tc>
        <w:tc>
          <w:tcPr>
            <w:tcW w:w="1885" w:type="dxa"/>
            <w:vMerge/>
          </w:tcPr>
          <w:p w14:paraId="22EE07E7" w14:textId="77777777" w:rsidR="007B1AB0" w:rsidRPr="00510FD2" w:rsidRDefault="007B1AB0" w:rsidP="007B1AB0">
            <w:pPr>
              <w:spacing w:before="60"/>
              <w:contextualSpacing/>
              <w:jc w:val="left"/>
              <w:rPr>
                <w:rFonts w:eastAsia="Arial" w:cs="Arial"/>
                <w:sz w:val="20"/>
                <w:szCs w:val="20"/>
              </w:rPr>
            </w:pPr>
          </w:p>
        </w:tc>
        <w:tc>
          <w:tcPr>
            <w:tcW w:w="1440" w:type="dxa"/>
            <w:vMerge/>
          </w:tcPr>
          <w:p w14:paraId="20B1F9C5"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66C7ADAA" w14:textId="56C2E6D4" w:rsidR="007B1AB0" w:rsidRPr="00510FD2" w:rsidRDefault="007B1AB0" w:rsidP="007B1AB0">
            <w:pPr>
              <w:pStyle w:val="Header"/>
              <w:spacing w:before="60"/>
              <w:contextualSpacing/>
              <w:jc w:val="left"/>
              <w:rPr>
                <w:rFonts w:eastAsia="Arial" w:cs="Arial"/>
                <w:color w:val="000000"/>
                <w:sz w:val="20"/>
                <w:szCs w:val="20"/>
                <w:lang w:val="de-DE"/>
              </w:rPr>
            </w:pPr>
            <w:r w:rsidRPr="00510FD2">
              <w:rPr>
                <w:rFonts w:eastAsia="Arial" w:cs="Arial"/>
                <w:color w:val="000000"/>
                <w:sz w:val="20"/>
                <w:szCs w:val="20"/>
                <w:lang w:val="de-DE"/>
              </w:rPr>
              <w:t>Turkmenistan</w:t>
            </w:r>
          </w:p>
        </w:tc>
        <w:tc>
          <w:tcPr>
            <w:tcW w:w="1260" w:type="dxa"/>
            <w:vMerge/>
          </w:tcPr>
          <w:p w14:paraId="155E4E51" w14:textId="77777777" w:rsidR="007B1AB0" w:rsidRPr="00510FD2" w:rsidRDefault="007B1AB0" w:rsidP="007B1AB0">
            <w:pPr>
              <w:pStyle w:val="Header"/>
              <w:spacing w:before="60"/>
              <w:contextualSpacing/>
              <w:jc w:val="left"/>
              <w:rPr>
                <w:rFonts w:cs="Arial"/>
                <w:sz w:val="20"/>
                <w:szCs w:val="20"/>
              </w:rPr>
            </w:pPr>
          </w:p>
        </w:tc>
        <w:tc>
          <w:tcPr>
            <w:tcW w:w="720" w:type="dxa"/>
            <w:tcBorders>
              <w:top w:val="single" w:sz="4" w:space="0" w:color="auto"/>
              <w:left w:val="single" w:sz="4" w:space="0" w:color="auto"/>
              <w:bottom w:val="single" w:sz="4" w:space="0" w:color="auto"/>
              <w:right w:val="single" w:sz="4" w:space="0" w:color="auto"/>
            </w:tcBorders>
          </w:tcPr>
          <w:p w14:paraId="5DEF410E" w14:textId="501B085E"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2026</w:t>
            </w:r>
          </w:p>
        </w:tc>
        <w:tc>
          <w:tcPr>
            <w:tcW w:w="1350" w:type="dxa"/>
            <w:tcBorders>
              <w:top w:val="single" w:sz="4" w:space="0" w:color="auto"/>
              <w:left w:val="single" w:sz="4" w:space="0" w:color="auto"/>
              <w:bottom w:val="single" w:sz="4" w:space="0" w:color="auto"/>
              <w:right w:val="single" w:sz="4" w:space="0" w:color="auto"/>
            </w:tcBorders>
          </w:tcPr>
          <w:p w14:paraId="3E9FA8CD" w14:textId="2C5FDEA8" w:rsidR="007B1AB0" w:rsidRPr="00510FD2" w:rsidDel="00BD7C58" w:rsidRDefault="007B1AB0" w:rsidP="007B1AB0">
            <w:pPr>
              <w:pStyle w:val="Header"/>
              <w:spacing w:before="60"/>
              <w:contextualSpacing/>
              <w:jc w:val="left"/>
              <w:rPr>
                <w:rFonts w:cs="Arial"/>
                <w:i/>
                <w:sz w:val="20"/>
                <w:szCs w:val="20"/>
              </w:rPr>
            </w:pPr>
            <w:r w:rsidRPr="00510FD2">
              <w:rPr>
                <w:rFonts w:cs="Arial"/>
                <w:sz w:val="20"/>
                <w:szCs w:val="20"/>
              </w:rPr>
              <w:t>Baseline established</w:t>
            </w:r>
          </w:p>
        </w:tc>
        <w:tc>
          <w:tcPr>
            <w:tcW w:w="1260" w:type="dxa"/>
            <w:tcBorders>
              <w:top w:val="single" w:sz="4" w:space="0" w:color="auto"/>
              <w:left w:val="single" w:sz="4" w:space="0" w:color="auto"/>
              <w:bottom w:val="single" w:sz="4" w:space="0" w:color="auto"/>
              <w:right w:val="single" w:sz="4" w:space="0" w:color="auto"/>
            </w:tcBorders>
          </w:tcPr>
          <w:p w14:paraId="0E1B9DD6" w14:textId="315B5CBE" w:rsidR="007B1AB0" w:rsidRPr="00510FD2" w:rsidDel="00BD7C58" w:rsidRDefault="1051F2F3" w:rsidP="2A446C36">
            <w:pPr>
              <w:pStyle w:val="Header"/>
              <w:spacing w:before="60"/>
              <w:contextualSpacing/>
              <w:jc w:val="left"/>
              <w:rPr>
                <w:rFonts w:cs="Arial"/>
                <w:sz w:val="20"/>
                <w:szCs w:val="20"/>
              </w:rPr>
            </w:pPr>
            <w:r w:rsidRPr="2A446C36">
              <w:rPr>
                <w:rFonts w:cs="Arial"/>
                <w:sz w:val="20"/>
                <w:szCs w:val="20"/>
              </w:rPr>
              <w:t>n/a</w:t>
            </w:r>
          </w:p>
        </w:tc>
        <w:tc>
          <w:tcPr>
            <w:tcW w:w="1260" w:type="dxa"/>
            <w:tcBorders>
              <w:top w:val="single" w:sz="4" w:space="0" w:color="auto"/>
              <w:left w:val="single" w:sz="4" w:space="0" w:color="auto"/>
              <w:bottom w:val="single" w:sz="4" w:space="0" w:color="auto"/>
              <w:right w:val="single" w:sz="4" w:space="0" w:color="auto"/>
            </w:tcBorders>
          </w:tcPr>
          <w:p w14:paraId="5482DAA8" w14:textId="606EB67C" w:rsidR="007B1AB0" w:rsidRPr="00510FD2" w:rsidRDefault="007B1AB0" w:rsidP="00D967B1">
            <w:pPr>
              <w:pStyle w:val="Header"/>
              <w:spacing w:before="60" w:line="259" w:lineRule="auto"/>
              <w:jc w:val="left"/>
              <w:rPr>
                <w:rFonts w:cs="Arial"/>
                <w:i/>
                <w:iCs/>
                <w:sz w:val="20"/>
                <w:szCs w:val="20"/>
              </w:rPr>
            </w:pPr>
            <w:r w:rsidRPr="00510FD2">
              <w:rPr>
                <w:rFonts w:cs="Arial"/>
                <w:sz w:val="20"/>
                <w:szCs w:val="20"/>
              </w:rPr>
              <w:t>Endline survey</w:t>
            </w:r>
          </w:p>
        </w:tc>
        <w:tc>
          <w:tcPr>
            <w:tcW w:w="1170" w:type="dxa"/>
            <w:vMerge/>
          </w:tcPr>
          <w:p w14:paraId="3B0B368C" w14:textId="77777777" w:rsidR="007B1AB0" w:rsidRPr="00510FD2" w:rsidRDefault="007B1AB0" w:rsidP="007B1AB0">
            <w:pPr>
              <w:spacing w:before="60"/>
              <w:contextualSpacing/>
              <w:jc w:val="left"/>
              <w:rPr>
                <w:rFonts w:eastAsia="Arial" w:cs="Arial"/>
                <w:sz w:val="20"/>
                <w:szCs w:val="20"/>
              </w:rPr>
            </w:pPr>
          </w:p>
        </w:tc>
        <w:tc>
          <w:tcPr>
            <w:tcW w:w="2160" w:type="dxa"/>
            <w:vMerge/>
          </w:tcPr>
          <w:p w14:paraId="383878B2" w14:textId="77777777" w:rsidR="007B1AB0" w:rsidRPr="00510FD2" w:rsidRDefault="007B1AB0" w:rsidP="007B1AB0">
            <w:pPr>
              <w:spacing w:before="60"/>
              <w:contextualSpacing/>
              <w:jc w:val="left"/>
              <w:rPr>
                <w:rFonts w:eastAsia="Arial" w:cs="Arial"/>
                <w:sz w:val="20"/>
                <w:szCs w:val="20"/>
              </w:rPr>
            </w:pPr>
          </w:p>
        </w:tc>
      </w:tr>
      <w:tr w:rsidR="00CA5502" w:rsidRPr="00510FD2" w14:paraId="64344A71" w14:textId="77777777" w:rsidTr="00755D39">
        <w:trPr>
          <w:trHeight w:val="426"/>
        </w:trPr>
        <w:tc>
          <w:tcPr>
            <w:tcW w:w="1620" w:type="dxa"/>
            <w:vMerge/>
          </w:tcPr>
          <w:p w14:paraId="2F62D9AC" w14:textId="77777777" w:rsidR="007B1AB0" w:rsidRPr="00510FD2" w:rsidRDefault="007B1AB0" w:rsidP="007B1AB0">
            <w:pPr>
              <w:spacing w:before="60"/>
              <w:contextualSpacing/>
              <w:jc w:val="left"/>
              <w:rPr>
                <w:rFonts w:cs="Arial"/>
                <w:b/>
                <w:sz w:val="20"/>
                <w:szCs w:val="20"/>
              </w:rPr>
            </w:pPr>
          </w:p>
        </w:tc>
        <w:tc>
          <w:tcPr>
            <w:tcW w:w="1885" w:type="dxa"/>
            <w:vMerge/>
          </w:tcPr>
          <w:p w14:paraId="7E456150" w14:textId="77777777" w:rsidR="007B1AB0" w:rsidRPr="00510FD2" w:rsidRDefault="007B1AB0" w:rsidP="007B1AB0">
            <w:pPr>
              <w:spacing w:before="60"/>
              <w:contextualSpacing/>
              <w:jc w:val="left"/>
              <w:rPr>
                <w:rFonts w:eastAsia="Arial" w:cs="Arial"/>
                <w:sz w:val="20"/>
                <w:szCs w:val="20"/>
              </w:rPr>
            </w:pPr>
          </w:p>
        </w:tc>
        <w:tc>
          <w:tcPr>
            <w:tcW w:w="1440" w:type="dxa"/>
            <w:vMerge/>
          </w:tcPr>
          <w:p w14:paraId="46B3455B"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6678814F" w14:textId="3F919B61" w:rsidR="007B1AB0" w:rsidRPr="00510FD2" w:rsidRDefault="007B1AB0" w:rsidP="007B1AB0">
            <w:pPr>
              <w:pStyle w:val="Header"/>
              <w:spacing w:before="60"/>
              <w:contextualSpacing/>
              <w:jc w:val="left"/>
              <w:rPr>
                <w:rFonts w:eastAsia="Arial" w:cs="Arial"/>
                <w:color w:val="000000"/>
                <w:sz w:val="20"/>
                <w:szCs w:val="20"/>
                <w:lang w:val="de-DE"/>
              </w:rPr>
            </w:pPr>
            <w:proofErr w:type="spellStart"/>
            <w:r w:rsidRPr="00510FD2">
              <w:rPr>
                <w:rFonts w:eastAsia="Arial" w:cs="Arial"/>
                <w:color w:val="000000"/>
                <w:sz w:val="20"/>
                <w:szCs w:val="20"/>
                <w:lang w:val="de-DE"/>
              </w:rPr>
              <w:t>Uzbekistan</w:t>
            </w:r>
            <w:proofErr w:type="spellEnd"/>
          </w:p>
        </w:tc>
        <w:tc>
          <w:tcPr>
            <w:tcW w:w="1260" w:type="dxa"/>
            <w:vMerge/>
          </w:tcPr>
          <w:p w14:paraId="380597F4" w14:textId="77777777" w:rsidR="007B1AB0" w:rsidRPr="00510FD2" w:rsidRDefault="007B1AB0" w:rsidP="007B1AB0">
            <w:pPr>
              <w:pStyle w:val="Header"/>
              <w:spacing w:before="60"/>
              <w:contextualSpacing/>
              <w:jc w:val="left"/>
              <w:rPr>
                <w:rFonts w:cs="Arial"/>
                <w:sz w:val="20"/>
                <w:szCs w:val="20"/>
              </w:rPr>
            </w:pPr>
          </w:p>
        </w:tc>
        <w:tc>
          <w:tcPr>
            <w:tcW w:w="720" w:type="dxa"/>
            <w:tcBorders>
              <w:top w:val="single" w:sz="4" w:space="0" w:color="auto"/>
              <w:left w:val="single" w:sz="4" w:space="0" w:color="auto"/>
              <w:bottom w:val="single" w:sz="4" w:space="0" w:color="auto"/>
              <w:right w:val="single" w:sz="4" w:space="0" w:color="auto"/>
            </w:tcBorders>
          </w:tcPr>
          <w:p w14:paraId="49A346D4" w14:textId="0DA47B22"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2026</w:t>
            </w:r>
          </w:p>
        </w:tc>
        <w:tc>
          <w:tcPr>
            <w:tcW w:w="1350" w:type="dxa"/>
            <w:tcBorders>
              <w:top w:val="single" w:sz="4" w:space="0" w:color="auto"/>
              <w:left w:val="single" w:sz="4" w:space="0" w:color="auto"/>
              <w:bottom w:val="single" w:sz="4" w:space="0" w:color="auto"/>
              <w:right w:val="single" w:sz="4" w:space="0" w:color="auto"/>
            </w:tcBorders>
          </w:tcPr>
          <w:p w14:paraId="17E10F08" w14:textId="0929C5FB" w:rsidR="007B1AB0" w:rsidRPr="00510FD2" w:rsidDel="00BD7C58" w:rsidRDefault="007B1AB0" w:rsidP="007B1AB0">
            <w:pPr>
              <w:pStyle w:val="Header"/>
              <w:spacing w:before="60"/>
              <w:contextualSpacing/>
              <w:jc w:val="left"/>
              <w:rPr>
                <w:rFonts w:cs="Arial"/>
                <w:i/>
                <w:sz w:val="20"/>
                <w:szCs w:val="20"/>
              </w:rPr>
            </w:pPr>
            <w:r w:rsidRPr="00510FD2">
              <w:rPr>
                <w:rFonts w:cs="Arial"/>
                <w:sz w:val="20"/>
                <w:szCs w:val="20"/>
              </w:rPr>
              <w:t>Baseline established</w:t>
            </w:r>
          </w:p>
        </w:tc>
        <w:tc>
          <w:tcPr>
            <w:tcW w:w="1260" w:type="dxa"/>
            <w:tcBorders>
              <w:top w:val="single" w:sz="4" w:space="0" w:color="auto"/>
              <w:left w:val="single" w:sz="4" w:space="0" w:color="auto"/>
              <w:bottom w:val="single" w:sz="4" w:space="0" w:color="auto"/>
              <w:right w:val="single" w:sz="4" w:space="0" w:color="auto"/>
            </w:tcBorders>
          </w:tcPr>
          <w:p w14:paraId="300A5B7B" w14:textId="1393760C" w:rsidR="007B1AB0" w:rsidRPr="00510FD2" w:rsidDel="00BD7C58" w:rsidRDefault="00D73DE8" w:rsidP="007B1AB0">
            <w:pPr>
              <w:pStyle w:val="Header"/>
              <w:spacing w:before="60"/>
              <w:contextualSpacing/>
              <w:jc w:val="left"/>
              <w:rPr>
                <w:rFonts w:cs="Arial"/>
                <w:sz w:val="20"/>
                <w:szCs w:val="20"/>
              </w:rPr>
            </w:pPr>
            <w:r w:rsidRPr="00510FD2">
              <w:rPr>
                <w:rFonts w:cs="Arial"/>
                <w:sz w:val="20"/>
                <w:szCs w:val="20"/>
              </w:rPr>
              <w:t>n/a</w:t>
            </w:r>
          </w:p>
        </w:tc>
        <w:tc>
          <w:tcPr>
            <w:tcW w:w="1260" w:type="dxa"/>
            <w:tcBorders>
              <w:top w:val="single" w:sz="4" w:space="0" w:color="auto"/>
              <w:left w:val="single" w:sz="4" w:space="0" w:color="auto"/>
              <w:bottom w:val="single" w:sz="4" w:space="0" w:color="auto"/>
              <w:right w:val="single" w:sz="4" w:space="0" w:color="auto"/>
            </w:tcBorders>
          </w:tcPr>
          <w:p w14:paraId="186452A8" w14:textId="75173E42" w:rsidR="007B1AB0" w:rsidRPr="00510FD2" w:rsidRDefault="007B1AB0" w:rsidP="007B1AB0">
            <w:pPr>
              <w:pStyle w:val="Header"/>
              <w:spacing w:before="60"/>
              <w:contextualSpacing/>
              <w:jc w:val="left"/>
              <w:rPr>
                <w:rFonts w:cs="Arial"/>
                <w:i/>
                <w:sz w:val="20"/>
                <w:szCs w:val="20"/>
              </w:rPr>
            </w:pPr>
            <w:r w:rsidRPr="00510FD2">
              <w:rPr>
                <w:rFonts w:cs="Arial"/>
                <w:sz w:val="20"/>
                <w:szCs w:val="20"/>
              </w:rPr>
              <w:t>Endline survey</w:t>
            </w:r>
          </w:p>
        </w:tc>
        <w:tc>
          <w:tcPr>
            <w:tcW w:w="1170" w:type="dxa"/>
            <w:vMerge/>
          </w:tcPr>
          <w:p w14:paraId="5BC3A9C2" w14:textId="77777777" w:rsidR="007B1AB0" w:rsidRPr="00510FD2" w:rsidRDefault="007B1AB0" w:rsidP="007B1AB0">
            <w:pPr>
              <w:spacing w:before="60"/>
              <w:contextualSpacing/>
              <w:jc w:val="left"/>
              <w:rPr>
                <w:rFonts w:eastAsia="Arial" w:cs="Arial"/>
                <w:sz w:val="20"/>
                <w:szCs w:val="20"/>
              </w:rPr>
            </w:pPr>
          </w:p>
        </w:tc>
        <w:tc>
          <w:tcPr>
            <w:tcW w:w="2160" w:type="dxa"/>
            <w:vMerge/>
          </w:tcPr>
          <w:p w14:paraId="7C545030" w14:textId="77777777" w:rsidR="007B1AB0" w:rsidRPr="00510FD2" w:rsidRDefault="007B1AB0" w:rsidP="007B1AB0">
            <w:pPr>
              <w:spacing w:before="60"/>
              <w:contextualSpacing/>
              <w:jc w:val="left"/>
              <w:rPr>
                <w:rFonts w:eastAsia="Arial" w:cs="Arial"/>
                <w:sz w:val="20"/>
                <w:szCs w:val="20"/>
              </w:rPr>
            </w:pPr>
          </w:p>
        </w:tc>
      </w:tr>
      <w:tr w:rsidR="00CA5502" w:rsidRPr="00510FD2" w14:paraId="131FCEF2" w14:textId="77777777" w:rsidTr="00755D39">
        <w:trPr>
          <w:trHeight w:val="381"/>
        </w:trPr>
        <w:tc>
          <w:tcPr>
            <w:tcW w:w="1620" w:type="dxa"/>
            <w:vMerge w:val="restart"/>
            <w:tcBorders>
              <w:top w:val="single" w:sz="4" w:space="0" w:color="auto"/>
              <w:left w:val="single" w:sz="4" w:space="0" w:color="auto"/>
              <w:bottom w:val="single" w:sz="4" w:space="0" w:color="auto"/>
              <w:right w:val="single" w:sz="4" w:space="0" w:color="auto"/>
            </w:tcBorders>
          </w:tcPr>
          <w:p w14:paraId="53A18ED3" w14:textId="77777777" w:rsidR="007B1AB0" w:rsidRPr="00510FD2" w:rsidRDefault="007B1AB0" w:rsidP="007B1AB0">
            <w:pPr>
              <w:spacing w:before="60"/>
              <w:contextualSpacing/>
              <w:jc w:val="left"/>
              <w:rPr>
                <w:rFonts w:cs="Arial"/>
                <w:b/>
                <w:sz w:val="20"/>
                <w:szCs w:val="20"/>
              </w:rPr>
            </w:pPr>
            <w:r w:rsidRPr="00510FD2">
              <w:rPr>
                <w:rFonts w:cs="Arial"/>
                <w:b/>
                <w:sz w:val="20"/>
                <w:szCs w:val="20"/>
              </w:rPr>
              <w:t xml:space="preserve">3.1. </w:t>
            </w:r>
            <w:r w:rsidRPr="00510FD2">
              <w:rPr>
                <w:rFonts w:eastAsia="Arial" w:cs="Arial"/>
                <w:sz w:val="20"/>
                <w:szCs w:val="20"/>
              </w:rPr>
              <w:t xml:space="preserve"> Data collection and analysis inform policies and legislation addressing women's vulnerabilities</w:t>
            </w:r>
          </w:p>
        </w:tc>
        <w:tc>
          <w:tcPr>
            <w:tcW w:w="1885" w:type="dxa"/>
            <w:vMerge w:val="restart"/>
            <w:tcBorders>
              <w:top w:val="single" w:sz="4" w:space="0" w:color="auto"/>
              <w:left w:val="single" w:sz="4" w:space="0" w:color="auto"/>
              <w:bottom w:val="single" w:sz="4" w:space="0" w:color="auto"/>
              <w:right w:val="single" w:sz="4" w:space="0" w:color="auto"/>
            </w:tcBorders>
          </w:tcPr>
          <w:p w14:paraId="77F12903" w14:textId="207D3A76" w:rsidR="007B1AB0" w:rsidRPr="00510FD2" w:rsidRDefault="007B1AB0" w:rsidP="007B1AB0">
            <w:pPr>
              <w:spacing w:before="60"/>
              <w:contextualSpacing/>
              <w:jc w:val="left"/>
              <w:rPr>
                <w:rFonts w:cs="Arial"/>
                <w:b/>
                <w:i/>
                <w:sz w:val="20"/>
                <w:szCs w:val="20"/>
              </w:rPr>
            </w:pPr>
            <w:r w:rsidRPr="00510FD2">
              <w:rPr>
                <w:rFonts w:eastAsia="Arial" w:cs="Arial"/>
                <w:sz w:val="20"/>
                <w:szCs w:val="20"/>
              </w:rPr>
              <w:t>Number of policy recommendations on unpaid care work developed and formally submitted to government stakeholders</w:t>
            </w:r>
          </w:p>
        </w:tc>
        <w:tc>
          <w:tcPr>
            <w:tcW w:w="1440" w:type="dxa"/>
            <w:vMerge w:val="restart"/>
            <w:tcBorders>
              <w:top w:val="single" w:sz="4" w:space="0" w:color="auto"/>
              <w:left w:val="single" w:sz="4" w:space="0" w:color="auto"/>
              <w:bottom w:val="single" w:sz="4" w:space="0" w:color="auto"/>
              <w:right w:val="single" w:sz="4" w:space="0" w:color="auto"/>
            </w:tcBorders>
          </w:tcPr>
          <w:p w14:paraId="79BF5BA9" w14:textId="77777777" w:rsidR="007B1AB0" w:rsidRPr="00510FD2" w:rsidRDefault="007B1AB0" w:rsidP="000F07EA">
            <w:pPr>
              <w:spacing w:before="60"/>
              <w:contextualSpacing/>
              <w:jc w:val="left"/>
              <w:rPr>
                <w:rFonts w:eastAsia="Arial" w:cs="Arial"/>
                <w:sz w:val="20"/>
                <w:szCs w:val="20"/>
              </w:rPr>
            </w:pPr>
            <w:r w:rsidRPr="00510FD2">
              <w:rPr>
                <w:rFonts w:eastAsia="Arial" w:cs="Arial"/>
                <w:sz w:val="20"/>
                <w:szCs w:val="20"/>
              </w:rPr>
              <w:t>Documentation of policy recommendations, formal submission records, meeting minutes</w:t>
            </w:r>
          </w:p>
        </w:tc>
        <w:tc>
          <w:tcPr>
            <w:tcW w:w="990" w:type="dxa"/>
            <w:tcBorders>
              <w:top w:val="single" w:sz="4" w:space="0" w:color="auto"/>
              <w:left w:val="single" w:sz="4" w:space="0" w:color="auto"/>
              <w:bottom w:val="single" w:sz="4" w:space="0" w:color="auto"/>
              <w:right w:val="single" w:sz="4" w:space="0" w:color="auto"/>
            </w:tcBorders>
          </w:tcPr>
          <w:p w14:paraId="58F2FEDD" w14:textId="4A6B0966" w:rsidR="007B1AB0" w:rsidRPr="00510FD2" w:rsidRDefault="007B1AB0" w:rsidP="007B1AB0">
            <w:pPr>
              <w:pStyle w:val="Header"/>
              <w:spacing w:before="60"/>
              <w:contextualSpacing/>
              <w:jc w:val="left"/>
              <w:rPr>
                <w:rFonts w:cs="Arial"/>
                <w:sz w:val="20"/>
                <w:szCs w:val="20"/>
              </w:rPr>
            </w:pPr>
            <w:proofErr w:type="spellStart"/>
            <w:r w:rsidRPr="00510FD2">
              <w:rPr>
                <w:rFonts w:eastAsia="Arial" w:cs="Arial"/>
                <w:color w:val="000000"/>
                <w:sz w:val="20"/>
                <w:szCs w:val="20"/>
                <w:lang w:val="de-DE"/>
              </w:rPr>
              <w:t>Kazakhstan</w:t>
            </w:r>
            <w:proofErr w:type="spellEnd"/>
          </w:p>
        </w:tc>
        <w:tc>
          <w:tcPr>
            <w:tcW w:w="1260" w:type="dxa"/>
            <w:tcBorders>
              <w:top w:val="single" w:sz="4" w:space="0" w:color="auto"/>
              <w:left w:val="single" w:sz="4" w:space="0" w:color="auto"/>
              <w:bottom w:val="single" w:sz="4" w:space="0" w:color="auto"/>
              <w:right w:val="single" w:sz="4" w:space="0" w:color="auto"/>
            </w:tcBorders>
          </w:tcPr>
          <w:p w14:paraId="3D2C6119" w14:textId="7F3886D9"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6A95DBEA" w14:textId="26CB3784"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12228610" w14:textId="437E8318" w:rsidR="007B1AB0" w:rsidRPr="00510FD2" w:rsidDel="00BD7C58" w:rsidRDefault="007B1AB0" w:rsidP="007B1AB0">
            <w:pPr>
              <w:pStyle w:val="Header"/>
              <w:spacing w:before="60"/>
              <w:contextualSpacing/>
              <w:jc w:val="left"/>
              <w:rPr>
                <w:rFonts w:eastAsia="Arial" w:cs="Arial"/>
                <w:sz w:val="20"/>
                <w:szCs w:val="20"/>
              </w:rPr>
            </w:pPr>
            <w:r w:rsidRPr="00510FD2">
              <w:rPr>
                <w:rFonts w:eastAsia="Arial" w:cs="Arial"/>
                <w:sz w:val="20"/>
                <w:szCs w:val="20"/>
              </w:rPr>
              <w:t>1 recommendation drafted</w:t>
            </w:r>
          </w:p>
        </w:tc>
        <w:tc>
          <w:tcPr>
            <w:tcW w:w="1260" w:type="dxa"/>
            <w:tcBorders>
              <w:top w:val="single" w:sz="4" w:space="0" w:color="auto"/>
              <w:left w:val="single" w:sz="4" w:space="0" w:color="auto"/>
              <w:bottom w:val="single" w:sz="4" w:space="0" w:color="auto"/>
              <w:right w:val="single" w:sz="4" w:space="0" w:color="auto"/>
            </w:tcBorders>
          </w:tcPr>
          <w:p w14:paraId="517DD66C" w14:textId="6777FE2B" w:rsidR="007B1AB0" w:rsidRPr="00510FD2" w:rsidDel="00BD7C58" w:rsidRDefault="007B1AB0" w:rsidP="007B1AB0">
            <w:pPr>
              <w:pStyle w:val="Header"/>
              <w:spacing w:before="60"/>
              <w:contextualSpacing/>
              <w:jc w:val="left"/>
              <w:rPr>
                <w:rFonts w:eastAsia="Arial" w:cs="Arial"/>
                <w:sz w:val="20"/>
                <w:szCs w:val="20"/>
              </w:rPr>
            </w:pPr>
            <w:r w:rsidRPr="00510FD2">
              <w:rPr>
                <w:rFonts w:eastAsia="Arial" w:cs="Arial"/>
                <w:sz w:val="20"/>
                <w:szCs w:val="20"/>
              </w:rPr>
              <w:t>1 recommendation submitted</w:t>
            </w:r>
          </w:p>
        </w:tc>
        <w:tc>
          <w:tcPr>
            <w:tcW w:w="1260" w:type="dxa"/>
            <w:tcBorders>
              <w:top w:val="single" w:sz="4" w:space="0" w:color="auto"/>
              <w:left w:val="single" w:sz="4" w:space="0" w:color="auto"/>
              <w:bottom w:val="single" w:sz="4" w:space="0" w:color="auto"/>
              <w:right w:val="single" w:sz="4" w:space="0" w:color="auto"/>
            </w:tcBorders>
          </w:tcPr>
          <w:p w14:paraId="6397D96E" w14:textId="015E9848" w:rsidR="007B1AB0" w:rsidRPr="00510FD2" w:rsidRDefault="007B1AB0" w:rsidP="007B1AB0">
            <w:pPr>
              <w:pStyle w:val="Header"/>
              <w:spacing w:before="60"/>
              <w:contextualSpacing/>
              <w:jc w:val="left"/>
              <w:rPr>
                <w:rFonts w:eastAsia="Arial" w:cs="Arial"/>
                <w:sz w:val="20"/>
                <w:szCs w:val="20"/>
              </w:rPr>
            </w:pPr>
            <w:r w:rsidRPr="00510FD2">
              <w:rPr>
                <w:rFonts w:eastAsia="Arial" w:cs="Arial"/>
                <w:sz w:val="20"/>
                <w:szCs w:val="20"/>
              </w:rPr>
              <w:t>1 recommendation formally adopted or under review</w:t>
            </w:r>
          </w:p>
        </w:tc>
        <w:tc>
          <w:tcPr>
            <w:tcW w:w="1170" w:type="dxa"/>
            <w:vMerge w:val="restart"/>
            <w:tcBorders>
              <w:top w:val="single" w:sz="4" w:space="0" w:color="auto"/>
              <w:left w:val="single" w:sz="4" w:space="0" w:color="auto"/>
              <w:bottom w:val="single" w:sz="4" w:space="0" w:color="auto"/>
              <w:right w:val="single" w:sz="4" w:space="0" w:color="auto"/>
            </w:tcBorders>
          </w:tcPr>
          <w:p w14:paraId="537D35E3" w14:textId="369A25B3"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At least 1 new policy recommendation per country formally submitted to government by programme end</w:t>
            </w:r>
          </w:p>
        </w:tc>
        <w:tc>
          <w:tcPr>
            <w:tcW w:w="2160" w:type="dxa"/>
            <w:vMerge w:val="restart"/>
            <w:tcBorders>
              <w:top w:val="single" w:sz="4" w:space="0" w:color="auto"/>
              <w:left w:val="single" w:sz="4" w:space="0" w:color="auto"/>
              <w:bottom w:val="single" w:sz="4" w:space="0" w:color="auto"/>
              <w:right w:val="single" w:sz="4" w:space="0" w:color="auto"/>
            </w:tcBorders>
          </w:tcPr>
          <w:p w14:paraId="47DB0F00" w14:textId="77777777"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Data collection method: Review of submission records, meeting minutes and government acknowledgement letters. </w:t>
            </w:r>
          </w:p>
          <w:p w14:paraId="502592F8" w14:textId="77777777" w:rsidR="007B1AB0" w:rsidRPr="00510FD2" w:rsidRDefault="007B1AB0" w:rsidP="007B1AB0">
            <w:pPr>
              <w:spacing w:before="60"/>
              <w:contextualSpacing/>
              <w:jc w:val="left"/>
              <w:rPr>
                <w:rFonts w:eastAsia="Arial" w:cs="Arial"/>
                <w:sz w:val="20"/>
                <w:szCs w:val="20"/>
              </w:rPr>
            </w:pPr>
          </w:p>
          <w:p w14:paraId="72D93DAB" w14:textId="307D40A4"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Risk: Policy processes may stall; recommendations submitted but not formally acknowledged by government.</w:t>
            </w:r>
          </w:p>
        </w:tc>
      </w:tr>
      <w:tr w:rsidR="00CA5502" w:rsidRPr="00510FD2" w14:paraId="61E2B966" w14:textId="77777777" w:rsidTr="00755D39">
        <w:trPr>
          <w:trHeight w:val="407"/>
        </w:trPr>
        <w:tc>
          <w:tcPr>
            <w:tcW w:w="1620" w:type="dxa"/>
            <w:vMerge/>
          </w:tcPr>
          <w:p w14:paraId="392BDB10" w14:textId="77777777" w:rsidR="007B1AB0" w:rsidRPr="00510FD2" w:rsidRDefault="007B1AB0" w:rsidP="007B1AB0">
            <w:pPr>
              <w:spacing w:before="60"/>
              <w:contextualSpacing/>
              <w:jc w:val="left"/>
              <w:rPr>
                <w:rFonts w:cs="Arial"/>
                <w:b/>
                <w:sz w:val="20"/>
                <w:szCs w:val="20"/>
              </w:rPr>
            </w:pPr>
          </w:p>
        </w:tc>
        <w:tc>
          <w:tcPr>
            <w:tcW w:w="1885" w:type="dxa"/>
            <w:vMerge/>
          </w:tcPr>
          <w:p w14:paraId="627FC343" w14:textId="77777777" w:rsidR="007B1AB0" w:rsidRPr="00510FD2" w:rsidDel="003C4BA9" w:rsidRDefault="007B1AB0" w:rsidP="007B1AB0">
            <w:pPr>
              <w:spacing w:before="60"/>
              <w:contextualSpacing/>
              <w:jc w:val="left"/>
              <w:rPr>
                <w:rFonts w:eastAsia="Arial" w:cs="Arial"/>
                <w:sz w:val="20"/>
                <w:szCs w:val="20"/>
              </w:rPr>
            </w:pPr>
          </w:p>
        </w:tc>
        <w:tc>
          <w:tcPr>
            <w:tcW w:w="1440" w:type="dxa"/>
            <w:vMerge/>
          </w:tcPr>
          <w:p w14:paraId="5A72C1FF"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7F89399C" w14:textId="07545BE9" w:rsidR="007B1AB0" w:rsidRPr="00510FD2" w:rsidRDefault="007B1AB0" w:rsidP="007B1AB0">
            <w:pPr>
              <w:pStyle w:val="Header"/>
              <w:spacing w:before="60"/>
              <w:contextualSpacing/>
              <w:jc w:val="left"/>
              <w:rPr>
                <w:rFonts w:cs="Arial"/>
                <w:sz w:val="20"/>
                <w:szCs w:val="20"/>
              </w:rPr>
            </w:pPr>
            <w:proofErr w:type="spellStart"/>
            <w:r w:rsidRPr="00510FD2">
              <w:rPr>
                <w:rFonts w:eastAsia="Arial" w:cs="Arial"/>
                <w:color w:val="000000"/>
                <w:sz w:val="20"/>
                <w:szCs w:val="20"/>
                <w:lang w:val="de-DE"/>
              </w:rPr>
              <w:t>Kyrgyzstan</w:t>
            </w:r>
            <w:proofErr w:type="spellEnd"/>
          </w:p>
        </w:tc>
        <w:tc>
          <w:tcPr>
            <w:tcW w:w="1260" w:type="dxa"/>
            <w:tcBorders>
              <w:top w:val="single" w:sz="4" w:space="0" w:color="auto"/>
              <w:left w:val="single" w:sz="4" w:space="0" w:color="auto"/>
              <w:bottom w:val="single" w:sz="4" w:space="0" w:color="auto"/>
              <w:right w:val="single" w:sz="4" w:space="0" w:color="auto"/>
            </w:tcBorders>
          </w:tcPr>
          <w:p w14:paraId="4E741E0A" w14:textId="52BDAB7F" w:rsidR="007B1AB0" w:rsidRPr="00510FD2" w:rsidDel="00E87A3F"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57B155F3" w14:textId="0FA5F09B"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493B2FD5" w14:textId="3E8692FF" w:rsidR="007B1AB0" w:rsidRPr="00510FD2" w:rsidDel="00BD7C58" w:rsidRDefault="007B1AB0" w:rsidP="007B1AB0">
            <w:pPr>
              <w:pStyle w:val="Header"/>
              <w:spacing w:before="60"/>
              <w:contextualSpacing/>
              <w:jc w:val="left"/>
              <w:rPr>
                <w:rFonts w:cs="Arial"/>
                <w:i/>
                <w:sz w:val="20"/>
                <w:szCs w:val="20"/>
              </w:rPr>
            </w:pPr>
            <w:r w:rsidRPr="00510FD2">
              <w:rPr>
                <w:rFonts w:eastAsia="Arial" w:cs="Arial"/>
                <w:sz w:val="20"/>
                <w:szCs w:val="20"/>
              </w:rPr>
              <w:t>1 recommendation drafted</w:t>
            </w:r>
          </w:p>
        </w:tc>
        <w:tc>
          <w:tcPr>
            <w:tcW w:w="1260" w:type="dxa"/>
            <w:tcBorders>
              <w:top w:val="single" w:sz="4" w:space="0" w:color="auto"/>
              <w:left w:val="single" w:sz="4" w:space="0" w:color="auto"/>
              <w:bottom w:val="single" w:sz="4" w:space="0" w:color="auto"/>
              <w:right w:val="single" w:sz="4" w:space="0" w:color="auto"/>
            </w:tcBorders>
          </w:tcPr>
          <w:p w14:paraId="7EA6CF13" w14:textId="4BC206EB" w:rsidR="007B1AB0" w:rsidRPr="00510FD2" w:rsidDel="00BD7C58" w:rsidRDefault="007B1AB0" w:rsidP="007B1AB0">
            <w:pPr>
              <w:pStyle w:val="Header"/>
              <w:spacing w:before="60"/>
              <w:contextualSpacing/>
              <w:jc w:val="left"/>
              <w:rPr>
                <w:rFonts w:cs="Arial"/>
                <w:sz w:val="20"/>
                <w:szCs w:val="20"/>
              </w:rPr>
            </w:pPr>
            <w:r w:rsidRPr="00510FD2">
              <w:rPr>
                <w:rFonts w:eastAsia="Arial" w:cs="Arial"/>
                <w:sz w:val="20"/>
                <w:szCs w:val="20"/>
              </w:rPr>
              <w:t>1 recommendation submitted</w:t>
            </w:r>
          </w:p>
        </w:tc>
        <w:tc>
          <w:tcPr>
            <w:tcW w:w="1260" w:type="dxa"/>
            <w:tcBorders>
              <w:top w:val="single" w:sz="4" w:space="0" w:color="auto"/>
              <w:left w:val="single" w:sz="4" w:space="0" w:color="auto"/>
              <w:bottom w:val="single" w:sz="4" w:space="0" w:color="auto"/>
              <w:right w:val="single" w:sz="4" w:space="0" w:color="auto"/>
            </w:tcBorders>
          </w:tcPr>
          <w:p w14:paraId="6062FDCB" w14:textId="6D904DBE" w:rsidR="007B1AB0" w:rsidRPr="00510FD2" w:rsidRDefault="007B1AB0" w:rsidP="007B1AB0">
            <w:pPr>
              <w:pStyle w:val="Header"/>
              <w:spacing w:before="60"/>
              <w:contextualSpacing/>
              <w:jc w:val="left"/>
              <w:rPr>
                <w:rFonts w:cs="Arial"/>
                <w:i/>
                <w:sz w:val="20"/>
                <w:szCs w:val="20"/>
              </w:rPr>
            </w:pPr>
            <w:r w:rsidRPr="00510FD2">
              <w:rPr>
                <w:rFonts w:eastAsia="Arial" w:cs="Arial"/>
                <w:sz w:val="20"/>
                <w:szCs w:val="20"/>
              </w:rPr>
              <w:t>1 recommendation formally adopted or under review</w:t>
            </w:r>
          </w:p>
        </w:tc>
        <w:tc>
          <w:tcPr>
            <w:tcW w:w="1170" w:type="dxa"/>
            <w:vMerge/>
          </w:tcPr>
          <w:p w14:paraId="50AF322E" w14:textId="77777777" w:rsidR="007B1AB0" w:rsidRPr="00510FD2" w:rsidRDefault="007B1AB0" w:rsidP="007B1AB0">
            <w:pPr>
              <w:spacing w:before="60"/>
              <w:contextualSpacing/>
              <w:jc w:val="left"/>
              <w:rPr>
                <w:rFonts w:eastAsia="Arial" w:cs="Arial"/>
                <w:sz w:val="20"/>
                <w:szCs w:val="20"/>
              </w:rPr>
            </w:pPr>
          </w:p>
        </w:tc>
        <w:tc>
          <w:tcPr>
            <w:tcW w:w="2160" w:type="dxa"/>
            <w:vMerge/>
          </w:tcPr>
          <w:p w14:paraId="6C24FBF4" w14:textId="77777777" w:rsidR="007B1AB0" w:rsidRPr="00510FD2" w:rsidDel="00080DA0" w:rsidRDefault="007B1AB0" w:rsidP="007B1AB0">
            <w:pPr>
              <w:spacing w:before="60"/>
              <w:contextualSpacing/>
              <w:jc w:val="left"/>
              <w:rPr>
                <w:rFonts w:eastAsia="Arial" w:cs="Arial"/>
                <w:sz w:val="20"/>
                <w:szCs w:val="20"/>
              </w:rPr>
            </w:pPr>
          </w:p>
        </w:tc>
      </w:tr>
      <w:tr w:rsidR="00CA5502" w:rsidRPr="00510FD2" w14:paraId="248A25B3" w14:textId="77777777" w:rsidTr="00755D39">
        <w:trPr>
          <w:trHeight w:val="381"/>
        </w:trPr>
        <w:tc>
          <w:tcPr>
            <w:tcW w:w="1620" w:type="dxa"/>
            <w:vMerge/>
          </w:tcPr>
          <w:p w14:paraId="33318257" w14:textId="77777777" w:rsidR="007B1AB0" w:rsidRPr="00510FD2" w:rsidRDefault="007B1AB0" w:rsidP="007B1AB0">
            <w:pPr>
              <w:spacing w:before="60"/>
              <w:contextualSpacing/>
              <w:jc w:val="left"/>
              <w:rPr>
                <w:rFonts w:cs="Arial"/>
                <w:b/>
                <w:sz w:val="20"/>
                <w:szCs w:val="20"/>
              </w:rPr>
            </w:pPr>
          </w:p>
        </w:tc>
        <w:tc>
          <w:tcPr>
            <w:tcW w:w="1885" w:type="dxa"/>
            <w:vMerge/>
          </w:tcPr>
          <w:p w14:paraId="0D62064C" w14:textId="77777777" w:rsidR="007B1AB0" w:rsidRPr="00510FD2" w:rsidDel="003C4BA9" w:rsidRDefault="007B1AB0" w:rsidP="007B1AB0">
            <w:pPr>
              <w:spacing w:before="60"/>
              <w:contextualSpacing/>
              <w:jc w:val="left"/>
              <w:rPr>
                <w:rFonts w:eastAsia="Arial" w:cs="Arial"/>
                <w:sz w:val="20"/>
                <w:szCs w:val="20"/>
              </w:rPr>
            </w:pPr>
          </w:p>
        </w:tc>
        <w:tc>
          <w:tcPr>
            <w:tcW w:w="1440" w:type="dxa"/>
            <w:vMerge/>
          </w:tcPr>
          <w:p w14:paraId="0498380D"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5EAB052A" w14:textId="78A7022A" w:rsidR="007B1AB0" w:rsidRPr="00510FD2" w:rsidRDefault="007B1AB0" w:rsidP="007B1AB0">
            <w:pPr>
              <w:pStyle w:val="Header"/>
              <w:spacing w:before="60"/>
              <w:contextualSpacing/>
              <w:jc w:val="left"/>
              <w:rPr>
                <w:rFonts w:cs="Arial"/>
                <w:sz w:val="20"/>
                <w:szCs w:val="20"/>
              </w:rPr>
            </w:pPr>
            <w:r w:rsidRPr="00510FD2">
              <w:rPr>
                <w:rFonts w:eastAsia="Arial" w:cs="Arial"/>
                <w:color w:val="000000"/>
                <w:sz w:val="20"/>
                <w:szCs w:val="20"/>
                <w:lang w:val="de-DE"/>
              </w:rPr>
              <w:t>Turkmenistan</w:t>
            </w:r>
          </w:p>
        </w:tc>
        <w:tc>
          <w:tcPr>
            <w:tcW w:w="1260" w:type="dxa"/>
            <w:tcBorders>
              <w:top w:val="single" w:sz="4" w:space="0" w:color="auto"/>
              <w:left w:val="single" w:sz="4" w:space="0" w:color="auto"/>
              <w:bottom w:val="single" w:sz="4" w:space="0" w:color="auto"/>
              <w:right w:val="single" w:sz="4" w:space="0" w:color="auto"/>
            </w:tcBorders>
          </w:tcPr>
          <w:p w14:paraId="61F2102C" w14:textId="36E1CA0F" w:rsidR="007B1AB0" w:rsidRPr="00510FD2" w:rsidDel="00E87A3F"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1E6341C0" w14:textId="4402D79E"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60DE2D74" w14:textId="48740EFE" w:rsidR="007B1AB0" w:rsidRPr="00510FD2" w:rsidDel="00BD7C58" w:rsidRDefault="007B1AB0" w:rsidP="007B1AB0">
            <w:pPr>
              <w:pStyle w:val="Header"/>
              <w:spacing w:before="60"/>
              <w:contextualSpacing/>
              <w:jc w:val="left"/>
              <w:rPr>
                <w:rFonts w:cs="Arial"/>
                <w:i/>
                <w:sz w:val="20"/>
                <w:szCs w:val="20"/>
              </w:rPr>
            </w:pPr>
            <w:r w:rsidRPr="00510FD2">
              <w:rPr>
                <w:rFonts w:eastAsia="Arial" w:cs="Arial"/>
                <w:sz w:val="20"/>
                <w:szCs w:val="20"/>
              </w:rPr>
              <w:t>1 recommendation drafted</w:t>
            </w:r>
          </w:p>
        </w:tc>
        <w:tc>
          <w:tcPr>
            <w:tcW w:w="1260" w:type="dxa"/>
            <w:tcBorders>
              <w:top w:val="single" w:sz="4" w:space="0" w:color="auto"/>
              <w:left w:val="single" w:sz="4" w:space="0" w:color="auto"/>
              <w:bottom w:val="single" w:sz="4" w:space="0" w:color="auto"/>
              <w:right w:val="single" w:sz="4" w:space="0" w:color="auto"/>
            </w:tcBorders>
          </w:tcPr>
          <w:p w14:paraId="468298A7" w14:textId="276FF746" w:rsidR="007B1AB0" w:rsidRPr="00510FD2" w:rsidDel="00BD7C58" w:rsidRDefault="007B1AB0" w:rsidP="007B1AB0">
            <w:pPr>
              <w:pStyle w:val="Header"/>
              <w:spacing w:before="60"/>
              <w:contextualSpacing/>
              <w:jc w:val="left"/>
              <w:rPr>
                <w:rFonts w:cs="Arial"/>
                <w:sz w:val="20"/>
                <w:szCs w:val="20"/>
              </w:rPr>
            </w:pPr>
            <w:r w:rsidRPr="00510FD2">
              <w:rPr>
                <w:rFonts w:eastAsia="Arial" w:cs="Arial"/>
                <w:sz w:val="20"/>
                <w:szCs w:val="20"/>
              </w:rPr>
              <w:t>1 recommendation submitted</w:t>
            </w:r>
          </w:p>
        </w:tc>
        <w:tc>
          <w:tcPr>
            <w:tcW w:w="1260" w:type="dxa"/>
            <w:tcBorders>
              <w:top w:val="single" w:sz="4" w:space="0" w:color="auto"/>
              <w:left w:val="single" w:sz="4" w:space="0" w:color="auto"/>
              <w:bottom w:val="single" w:sz="4" w:space="0" w:color="auto"/>
              <w:right w:val="single" w:sz="4" w:space="0" w:color="auto"/>
            </w:tcBorders>
          </w:tcPr>
          <w:p w14:paraId="1B270C85" w14:textId="0D6DF979" w:rsidR="007B1AB0" w:rsidRPr="00510FD2" w:rsidRDefault="007B1AB0" w:rsidP="007B1AB0">
            <w:pPr>
              <w:pStyle w:val="Header"/>
              <w:spacing w:before="60"/>
              <w:contextualSpacing/>
              <w:jc w:val="left"/>
              <w:rPr>
                <w:rFonts w:cs="Arial"/>
                <w:i/>
                <w:sz w:val="20"/>
                <w:szCs w:val="20"/>
              </w:rPr>
            </w:pPr>
            <w:r w:rsidRPr="00510FD2">
              <w:rPr>
                <w:rFonts w:eastAsia="Arial" w:cs="Arial"/>
                <w:sz w:val="20"/>
                <w:szCs w:val="20"/>
              </w:rPr>
              <w:t>1 recommendation formally adopted or under review</w:t>
            </w:r>
          </w:p>
        </w:tc>
        <w:tc>
          <w:tcPr>
            <w:tcW w:w="1170" w:type="dxa"/>
            <w:vMerge/>
          </w:tcPr>
          <w:p w14:paraId="44181997" w14:textId="77777777" w:rsidR="007B1AB0" w:rsidRPr="00510FD2" w:rsidRDefault="007B1AB0" w:rsidP="007B1AB0">
            <w:pPr>
              <w:spacing w:before="60"/>
              <w:contextualSpacing/>
              <w:jc w:val="left"/>
              <w:rPr>
                <w:rFonts w:eastAsia="Arial" w:cs="Arial"/>
                <w:sz w:val="20"/>
                <w:szCs w:val="20"/>
              </w:rPr>
            </w:pPr>
          </w:p>
        </w:tc>
        <w:tc>
          <w:tcPr>
            <w:tcW w:w="2160" w:type="dxa"/>
            <w:vMerge/>
          </w:tcPr>
          <w:p w14:paraId="6B9A9670" w14:textId="77777777" w:rsidR="007B1AB0" w:rsidRPr="00510FD2" w:rsidDel="00080DA0" w:rsidRDefault="007B1AB0" w:rsidP="007B1AB0">
            <w:pPr>
              <w:spacing w:before="60"/>
              <w:contextualSpacing/>
              <w:jc w:val="left"/>
              <w:rPr>
                <w:rFonts w:eastAsia="Arial" w:cs="Arial"/>
                <w:sz w:val="20"/>
                <w:szCs w:val="20"/>
              </w:rPr>
            </w:pPr>
          </w:p>
        </w:tc>
      </w:tr>
      <w:tr w:rsidR="00CA5502" w:rsidRPr="00510FD2" w14:paraId="42CC3407" w14:textId="77777777" w:rsidTr="00755D39">
        <w:trPr>
          <w:trHeight w:val="381"/>
        </w:trPr>
        <w:tc>
          <w:tcPr>
            <w:tcW w:w="1620" w:type="dxa"/>
            <w:vMerge/>
          </w:tcPr>
          <w:p w14:paraId="62D503CA" w14:textId="77777777" w:rsidR="007B1AB0" w:rsidRPr="00510FD2" w:rsidRDefault="007B1AB0" w:rsidP="007B1AB0">
            <w:pPr>
              <w:spacing w:before="60"/>
              <w:contextualSpacing/>
              <w:jc w:val="left"/>
              <w:rPr>
                <w:rFonts w:cs="Arial"/>
                <w:b/>
                <w:sz w:val="20"/>
                <w:szCs w:val="20"/>
              </w:rPr>
            </w:pPr>
          </w:p>
        </w:tc>
        <w:tc>
          <w:tcPr>
            <w:tcW w:w="1885" w:type="dxa"/>
            <w:vMerge/>
          </w:tcPr>
          <w:p w14:paraId="20FF4C54" w14:textId="77777777" w:rsidR="007B1AB0" w:rsidRPr="00510FD2" w:rsidDel="003C4BA9" w:rsidRDefault="007B1AB0" w:rsidP="007B1AB0">
            <w:pPr>
              <w:spacing w:before="60"/>
              <w:contextualSpacing/>
              <w:jc w:val="left"/>
              <w:rPr>
                <w:rFonts w:eastAsia="Arial" w:cs="Arial"/>
                <w:sz w:val="20"/>
                <w:szCs w:val="20"/>
              </w:rPr>
            </w:pPr>
          </w:p>
        </w:tc>
        <w:tc>
          <w:tcPr>
            <w:tcW w:w="1440" w:type="dxa"/>
            <w:vMerge/>
          </w:tcPr>
          <w:p w14:paraId="7D1FF439"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4DE93A5F" w14:textId="3A0B0AA1" w:rsidR="007B1AB0" w:rsidRPr="00510FD2" w:rsidRDefault="007B1AB0" w:rsidP="007B1AB0">
            <w:pPr>
              <w:pStyle w:val="Header"/>
              <w:spacing w:before="60"/>
              <w:contextualSpacing/>
              <w:jc w:val="left"/>
              <w:rPr>
                <w:rFonts w:cs="Arial"/>
                <w:sz w:val="20"/>
                <w:szCs w:val="20"/>
              </w:rPr>
            </w:pPr>
            <w:proofErr w:type="spellStart"/>
            <w:r w:rsidRPr="00510FD2">
              <w:rPr>
                <w:rFonts w:eastAsia="Arial" w:cs="Arial"/>
                <w:color w:val="000000"/>
                <w:sz w:val="20"/>
                <w:szCs w:val="20"/>
                <w:lang w:val="de-DE"/>
              </w:rPr>
              <w:t>Uzbekistan</w:t>
            </w:r>
            <w:proofErr w:type="spellEnd"/>
          </w:p>
        </w:tc>
        <w:tc>
          <w:tcPr>
            <w:tcW w:w="1260" w:type="dxa"/>
            <w:tcBorders>
              <w:top w:val="single" w:sz="4" w:space="0" w:color="auto"/>
              <w:left w:val="single" w:sz="4" w:space="0" w:color="auto"/>
              <w:bottom w:val="single" w:sz="4" w:space="0" w:color="auto"/>
              <w:right w:val="single" w:sz="4" w:space="0" w:color="auto"/>
            </w:tcBorders>
          </w:tcPr>
          <w:p w14:paraId="07713E89" w14:textId="704703CF" w:rsidR="007B1AB0" w:rsidRPr="00510FD2" w:rsidDel="00E87A3F" w:rsidRDefault="3D94019F" w:rsidP="15604583">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1E78B017" w14:textId="2495763A"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17081D2D" w14:textId="782C57E8" w:rsidR="007B1AB0" w:rsidRPr="00510FD2" w:rsidDel="00BD7C58" w:rsidRDefault="007B1AB0" w:rsidP="007B1AB0">
            <w:pPr>
              <w:pStyle w:val="Header"/>
              <w:spacing w:before="60"/>
              <w:contextualSpacing/>
              <w:jc w:val="left"/>
              <w:rPr>
                <w:rFonts w:cs="Arial"/>
                <w:i/>
                <w:sz w:val="20"/>
                <w:szCs w:val="20"/>
              </w:rPr>
            </w:pPr>
            <w:r w:rsidRPr="00510FD2">
              <w:rPr>
                <w:rFonts w:eastAsia="Arial" w:cs="Arial"/>
                <w:sz w:val="20"/>
                <w:szCs w:val="20"/>
              </w:rPr>
              <w:t>1 recommendation drafted</w:t>
            </w:r>
          </w:p>
        </w:tc>
        <w:tc>
          <w:tcPr>
            <w:tcW w:w="1260" w:type="dxa"/>
            <w:tcBorders>
              <w:top w:val="single" w:sz="4" w:space="0" w:color="auto"/>
              <w:left w:val="single" w:sz="4" w:space="0" w:color="auto"/>
              <w:bottom w:val="single" w:sz="4" w:space="0" w:color="auto"/>
              <w:right w:val="single" w:sz="4" w:space="0" w:color="auto"/>
            </w:tcBorders>
          </w:tcPr>
          <w:p w14:paraId="2D541161" w14:textId="58355D03" w:rsidR="007B1AB0" w:rsidRPr="00510FD2" w:rsidDel="00BD7C58" w:rsidRDefault="007B1AB0" w:rsidP="007B1AB0">
            <w:pPr>
              <w:pStyle w:val="Header"/>
              <w:spacing w:before="60"/>
              <w:contextualSpacing/>
              <w:jc w:val="left"/>
              <w:rPr>
                <w:rFonts w:cs="Arial"/>
                <w:sz w:val="20"/>
                <w:szCs w:val="20"/>
              </w:rPr>
            </w:pPr>
            <w:r w:rsidRPr="00510FD2">
              <w:rPr>
                <w:rFonts w:eastAsia="Arial" w:cs="Arial"/>
                <w:sz w:val="20"/>
                <w:szCs w:val="20"/>
              </w:rPr>
              <w:t>1 recommendation submitted</w:t>
            </w:r>
          </w:p>
        </w:tc>
        <w:tc>
          <w:tcPr>
            <w:tcW w:w="1260" w:type="dxa"/>
            <w:tcBorders>
              <w:top w:val="single" w:sz="4" w:space="0" w:color="auto"/>
              <w:left w:val="single" w:sz="4" w:space="0" w:color="auto"/>
              <w:bottom w:val="single" w:sz="4" w:space="0" w:color="auto"/>
              <w:right w:val="single" w:sz="4" w:space="0" w:color="auto"/>
            </w:tcBorders>
          </w:tcPr>
          <w:p w14:paraId="0D2B7B67" w14:textId="123E0E24" w:rsidR="007B1AB0" w:rsidRPr="00510FD2" w:rsidRDefault="007B1AB0" w:rsidP="007B1AB0">
            <w:pPr>
              <w:pStyle w:val="Header"/>
              <w:spacing w:before="60"/>
              <w:contextualSpacing/>
              <w:jc w:val="left"/>
              <w:rPr>
                <w:rFonts w:cs="Arial"/>
                <w:i/>
                <w:sz w:val="20"/>
                <w:szCs w:val="20"/>
              </w:rPr>
            </w:pPr>
            <w:r w:rsidRPr="00510FD2">
              <w:rPr>
                <w:rFonts w:eastAsia="Arial" w:cs="Arial"/>
                <w:sz w:val="20"/>
                <w:szCs w:val="20"/>
              </w:rPr>
              <w:t>1 recommendation formally adopted or under review</w:t>
            </w:r>
          </w:p>
        </w:tc>
        <w:tc>
          <w:tcPr>
            <w:tcW w:w="1170" w:type="dxa"/>
            <w:vMerge/>
          </w:tcPr>
          <w:p w14:paraId="5829C4A1" w14:textId="77777777" w:rsidR="007B1AB0" w:rsidRPr="00510FD2" w:rsidRDefault="007B1AB0" w:rsidP="007B1AB0">
            <w:pPr>
              <w:spacing w:before="60"/>
              <w:contextualSpacing/>
              <w:jc w:val="left"/>
              <w:rPr>
                <w:rFonts w:eastAsia="Arial" w:cs="Arial"/>
                <w:sz w:val="20"/>
                <w:szCs w:val="20"/>
              </w:rPr>
            </w:pPr>
          </w:p>
        </w:tc>
        <w:tc>
          <w:tcPr>
            <w:tcW w:w="2160" w:type="dxa"/>
            <w:vMerge/>
          </w:tcPr>
          <w:p w14:paraId="556946C1" w14:textId="77777777" w:rsidR="007B1AB0" w:rsidRPr="00510FD2" w:rsidDel="00080DA0" w:rsidRDefault="007B1AB0" w:rsidP="007B1AB0">
            <w:pPr>
              <w:spacing w:before="60"/>
              <w:contextualSpacing/>
              <w:jc w:val="left"/>
              <w:rPr>
                <w:rFonts w:eastAsia="Arial" w:cs="Arial"/>
                <w:sz w:val="20"/>
                <w:szCs w:val="20"/>
              </w:rPr>
            </w:pPr>
          </w:p>
        </w:tc>
      </w:tr>
      <w:tr w:rsidR="00CA5502" w:rsidRPr="00510FD2" w14:paraId="7E84D726" w14:textId="77777777" w:rsidTr="00755D39">
        <w:trPr>
          <w:trHeight w:val="1325"/>
        </w:trPr>
        <w:tc>
          <w:tcPr>
            <w:tcW w:w="1620" w:type="dxa"/>
            <w:vMerge/>
          </w:tcPr>
          <w:p w14:paraId="4652DD46" w14:textId="77777777" w:rsidR="007B1AB0" w:rsidRPr="00510FD2" w:rsidRDefault="007B1AB0" w:rsidP="007B1AB0">
            <w:pPr>
              <w:spacing w:before="60"/>
              <w:contextualSpacing/>
              <w:jc w:val="left"/>
              <w:rPr>
                <w:rFonts w:cs="Arial"/>
                <w:b/>
                <w:sz w:val="20"/>
                <w:szCs w:val="20"/>
              </w:rPr>
            </w:pPr>
          </w:p>
        </w:tc>
        <w:tc>
          <w:tcPr>
            <w:tcW w:w="1885" w:type="dxa"/>
            <w:vMerge w:val="restart"/>
            <w:tcBorders>
              <w:top w:val="single" w:sz="4" w:space="0" w:color="auto"/>
              <w:left w:val="single" w:sz="4" w:space="0" w:color="auto"/>
              <w:bottom w:val="single" w:sz="4" w:space="0" w:color="auto"/>
              <w:right w:val="single" w:sz="4" w:space="0" w:color="auto"/>
            </w:tcBorders>
          </w:tcPr>
          <w:p w14:paraId="7C0E0836" w14:textId="4AF6730B"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Number of legal or regulatory documents developed, formally submitted and adopted by government stakeholders to improve the protection and formalisation of labour standards - including domestic work and violence- and harassment-free workplaces </w:t>
            </w:r>
          </w:p>
          <w:p w14:paraId="73FFAB94" w14:textId="648E0684" w:rsidR="007B1AB0" w:rsidRPr="00510FD2" w:rsidRDefault="007B1AB0" w:rsidP="007B1AB0">
            <w:pPr>
              <w:spacing w:before="60"/>
              <w:contextualSpacing/>
              <w:jc w:val="left"/>
              <w:rPr>
                <w:rFonts w:cs="Arial"/>
                <w:b/>
                <w:i/>
                <w:sz w:val="20"/>
                <w:szCs w:val="20"/>
              </w:rPr>
            </w:pPr>
          </w:p>
        </w:tc>
        <w:tc>
          <w:tcPr>
            <w:tcW w:w="1440" w:type="dxa"/>
            <w:vMerge w:val="restart"/>
            <w:tcBorders>
              <w:top w:val="single" w:sz="4" w:space="0" w:color="auto"/>
              <w:left w:val="single" w:sz="4" w:space="0" w:color="auto"/>
              <w:bottom w:val="single" w:sz="4" w:space="0" w:color="auto"/>
              <w:right w:val="single" w:sz="4" w:space="0" w:color="auto"/>
            </w:tcBorders>
          </w:tcPr>
          <w:p w14:paraId="06D86AEC" w14:textId="2A1F025D" w:rsidR="007B1AB0" w:rsidRPr="00510FD2" w:rsidRDefault="007B1AB0" w:rsidP="000F07EA">
            <w:pPr>
              <w:spacing w:before="60"/>
              <w:contextualSpacing/>
              <w:jc w:val="left"/>
              <w:rPr>
                <w:rFonts w:eastAsia="Arial" w:cs="Arial"/>
                <w:sz w:val="20"/>
                <w:szCs w:val="20"/>
              </w:rPr>
            </w:pPr>
            <w:r w:rsidRPr="00510FD2">
              <w:rPr>
                <w:rFonts w:eastAsia="Arial" w:cs="Arial"/>
                <w:sz w:val="20"/>
                <w:szCs w:val="20"/>
              </w:rPr>
              <w:t xml:space="preserve">Official records of legal and regulatory documents, meeting minutes, and endorsements from relevant government bodies </w:t>
            </w:r>
          </w:p>
          <w:p w14:paraId="32665536" w14:textId="2AB6FF5D"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0C9FE42F" w14:textId="732F3C77" w:rsidR="007B1AB0" w:rsidRPr="00510FD2" w:rsidRDefault="007B1AB0" w:rsidP="007B1AB0">
            <w:pPr>
              <w:pStyle w:val="Header"/>
              <w:spacing w:before="60"/>
              <w:contextualSpacing/>
              <w:jc w:val="left"/>
              <w:rPr>
                <w:rFonts w:cs="Arial"/>
                <w:sz w:val="20"/>
                <w:szCs w:val="20"/>
              </w:rPr>
            </w:pPr>
            <w:proofErr w:type="spellStart"/>
            <w:r w:rsidRPr="00510FD2">
              <w:rPr>
                <w:rFonts w:eastAsia="Arial" w:cs="Arial"/>
                <w:color w:val="000000"/>
                <w:sz w:val="20"/>
                <w:szCs w:val="20"/>
                <w:lang w:val="de-DE"/>
              </w:rPr>
              <w:t>Kazakhstan</w:t>
            </w:r>
            <w:proofErr w:type="spellEnd"/>
          </w:p>
        </w:tc>
        <w:tc>
          <w:tcPr>
            <w:tcW w:w="1260" w:type="dxa"/>
            <w:tcBorders>
              <w:top w:val="single" w:sz="4" w:space="0" w:color="auto"/>
              <w:left w:val="single" w:sz="4" w:space="0" w:color="auto"/>
              <w:bottom w:val="single" w:sz="4" w:space="0" w:color="auto"/>
              <w:right w:val="single" w:sz="4" w:space="0" w:color="auto"/>
            </w:tcBorders>
          </w:tcPr>
          <w:p w14:paraId="5E1A4A30" w14:textId="22A63F30" w:rsidR="007B1AB0" w:rsidRPr="00510FD2" w:rsidRDefault="007B1AB0" w:rsidP="007B1AB0">
            <w:pPr>
              <w:pStyle w:val="Header"/>
              <w:spacing w:before="60"/>
              <w:contextualSpacing/>
              <w:jc w:val="left"/>
              <w:rPr>
                <w:rFonts w:cs="Arial"/>
                <w:sz w:val="20"/>
                <w:szCs w:val="20"/>
              </w:rPr>
            </w:pPr>
          </w:p>
          <w:p w14:paraId="319CFD3D" w14:textId="5ED2DF70"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p w14:paraId="6EABD2EA" w14:textId="5AD2C512" w:rsidR="007B1AB0" w:rsidRPr="00510FD2" w:rsidRDefault="007B1AB0" w:rsidP="007B1AB0">
            <w:pPr>
              <w:pStyle w:val="Header"/>
              <w:spacing w:before="60"/>
              <w:contextualSpacing/>
              <w:jc w:val="left"/>
              <w:rPr>
                <w:rFonts w:cs="Arial"/>
                <w:sz w:val="20"/>
                <w:szCs w:val="20"/>
              </w:rPr>
            </w:pPr>
          </w:p>
          <w:p w14:paraId="1ADFC99E" w14:textId="62DF2744" w:rsidR="007B1AB0" w:rsidRPr="00510FD2" w:rsidRDefault="007B1AB0" w:rsidP="007B1AB0">
            <w:pPr>
              <w:pStyle w:val="Header"/>
              <w:spacing w:before="60"/>
              <w:contextualSpacing/>
              <w:jc w:val="left"/>
              <w:rPr>
                <w:rFonts w:cs="Arial"/>
                <w:sz w:val="20"/>
                <w:szCs w:val="20"/>
              </w:rPr>
            </w:pPr>
          </w:p>
        </w:tc>
        <w:tc>
          <w:tcPr>
            <w:tcW w:w="720" w:type="dxa"/>
            <w:tcBorders>
              <w:top w:val="single" w:sz="4" w:space="0" w:color="auto"/>
              <w:left w:val="single" w:sz="4" w:space="0" w:color="auto"/>
              <w:bottom w:val="single" w:sz="4" w:space="0" w:color="auto"/>
              <w:right w:val="single" w:sz="4" w:space="0" w:color="auto"/>
            </w:tcBorders>
          </w:tcPr>
          <w:p w14:paraId="16467370" w14:textId="4C959ECB"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27C75CA4" w14:textId="4AA3207B" w:rsidR="007B1AB0" w:rsidRPr="00510FD2" w:rsidDel="00BD7C58" w:rsidRDefault="007B1AB0" w:rsidP="007B1AB0">
            <w:pPr>
              <w:pStyle w:val="Header"/>
              <w:spacing w:before="60"/>
              <w:contextualSpacing/>
              <w:jc w:val="left"/>
              <w:rPr>
                <w:rFonts w:eastAsia="Arial" w:cs="Arial"/>
                <w:sz w:val="20"/>
                <w:szCs w:val="20"/>
              </w:rPr>
            </w:pPr>
            <w:r w:rsidRPr="00510FD2">
              <w:rPr>
                <w:rFonts w:eastAsia="Arial" w:cs="Arial"/>
                <w:sz w:val="20"/>
                <w:szCs w:val="20"/>
              </w:rPr>
              <w:t>1–2 documents in development</w:t>
            </w:r>
          </w:p>
        </w:tc>
        <w:tc>
          <w:tcPr>
            <w:tcW w:w="1260" w:type="dxa"/>
            <w:tcBorders>
              <w:top w:val="single" w:sz="4" w:space="0" w:color="auto"/>
              <w:left w:val="single" w:sz="4" w:space="0" w:color="auto"/>
              <w:bottom w:val="single" w:sz="4" w:space="0" w:color="auto"/>
              <w:right w:val="single" w:sz="4" w:space="0" w:color="auto"/>
            </w:tcBorders>
          </w:tcPr>
          <w:p w14:paraId="2639C7F6" w14:textId="6F21EFB7" w:rsidR="007B1AB0" w:rsidRPr="00510FD2" w:rsidDel="00BD7C58" w:rsidRDefault="007B1AB0" w:rsidP="007B1AB0">
            <w:pPr>
              <w:pStyle w:val="Header"/>
              <w:spacing w:before="60"/>
              <w:contextualSpacing/>
              <w:jc w:val="left"/>
              <w:rPr>
                <w:rFonts w:eastAsia="Arial" w:cs="Arial"/>
                <w:sz w:val="20"/>
                <w:szCs w:val="20"/>
              </w:rPr>
            </w:pPr>
            <w:r w:rsidRPr="00510FD2">
              <w:rPr>
                <w:rFonts w:eastAsia="Arial" w:cs="Arial"/>
                <w:sz w:val="20"/>
                <w:szCs w:val="20"/>
              </w:rPr>
              <w:t>2–3 documents submitted</w:t>
            </w:r>
          </w:p>
        </w:tc>
        <w:tc>
          <w:tcPr>
            <w:tcW w:w="1260" w:type="dxa"/>
            <w:tcBorders>
              <w:top w:val="single" w:sz="4" w:space="0" w:color="auto"/>
              <w:left w:val="single" w:sz="4" w:space="0" w:color="auto"/>
              <w:bottom w:val="single" w:sz="4" w:space="0" w:color="auto"/>
              <w:right w:val="single" w:sz="4" w:space="0" w:color="auto"/>
            </w:tcBorders>
          </w:tcPr>
          <w:p w14:paraId="11B8EDAE" w14:textId="03F621F1" w:rsidR="007B1AB0" w:rsidRPr="00510FD2" w:rsidRDefault="007B1AB0" w:rsidP="007B1AB0">
            <w:pPr>
              <w:pStyle w:val="Header"/>
              <w:spacing w:before="60"/>
              <w:contextualSpacing/>
              <w:jc w:val="left"/>
              <w:rPr>
                <w:rFonts w:eastAsia="Arial" w:cs="Arial"/>
                <w:sz w:val="20"/>
                <w:szCs w:val="20"/>
              </w:rPr>
            </w:pPr>
            <w:r w:rsidRPr="00510FD2">
              <w:rPr>
                <w:rFonts w:eastAsia="Arial" w:cs="Arial"/>
                <w:sz w:val="20"/>
                <w:szCs w:val="20"/>
              </w:rPr>
              <w:t>4 documents submitted and at least 2 adopted</w:t>
            </w:r>
          </w:p>
        </w:tc>
        <w:tc>
          <w:tcPr>
            <w:tcW w:w="1170" w:type="dxa"/>
            <w:vMerge w:val="restart"/>
            <w:tcBorders>
              <w:top w:val="single" w:sz="4" w:space="0" w:color="auto"/>
              <w:left w:val="single" w:sz="4" w:space="0" w:color="auto"/>
              <w:bottom w:val="single" w:sz="4" w:space="0" w:color="auto"/>
              <w:right w:val="single" w:sz="4" w:space="0" w:color="auto"/>
            </w:tcBorders>
          </w:tcPr>
          <w:p w14:paraId="21EAA7B8" w14:textId="2D25E375"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At least four new per country</w:t>
            </w:r>
            <w:r w:rsidRPr="00510FD2" w:rsidDel="00B32756">
              <w:rPr>
                <w:rFonts w:eastAsia="Arial" w:cs="Arial"/>
                <w:sz w:val="20"/>
                <w:szCs w:val="20"/>
              </w:rPr>
              <w:t xml:space="preserve"> </w:t>
            </w:r>
          </w:p>
          <w:p w14:paraId="42310254" w14:textId="3DE96EF4" w:rsidR="007B1AB0" w:rsidRPr="00510FD2" w:rsidRDefault="007B1AB0" w:rsidP="007B1AB0">
            <w:pPr>
              <w:spacing w:before="60"/>
              <w:contextualSpacing/>
              <w:jc w:val="left"/>
              <w:rPr>
                <w:rFonts w:eastAsia="Arial" w:cs="Arial"/>
                <w:sz w:val="20"/>
                <w:szCs w:val="20"/>
              </w:rPr>
            </w:pPr>
          </w:p>
          <w:p w14:paraId="6D332B1A" w14:textId="3F526786" w:rsidR="007B1AB0" w:rsidRPr="00510FD2" w:rsidRDefault="007B1AB0" w:rsidP="007B1AB0">
            <w:pPr>
              <w:spacing w:before="60"/>
              <w:contextualSpacing/>
              <w:jc w:val="left"/>
              <w:rPr>
                <w:rFonts w:eastAsia="Arial" w:cs="Arial"/>
                <w:sz w:val="20"/>
                <w:szCs w:val="20"/>
              </w:rPr>
            </w:pPr>
          </w:p>
          <w:p w14:paraId="7E82E05C" w14:textId="575A5433" w:rsidR="007B1AB0" w:rsidRPr="00510FD2" w:rsidRDefault="007B1AB0" w:rsidP="007B1AB0">
            <w:pPr>
              <w:spacing w:before="60"/>
              <w:contextualSpacing/>
              <w:jc w:val="left"/>
              <w:rPr>
                <w:rFonts w:eastAsia="Arial" w:cs="Arial"/>
                <w:sz w:val="20"/>
                <w:szCs w:val="20"/>
              </w:rPr>
            </w:pPr>
          </w:p>
        </w:tc>
        <w:tc>
          <w:tcPr>
            <w:tcW w:w="2160" w:type="dxa"/>
            <w:vMerge w:val="restart"/>
            <w:tcBorders>
              <w:top w:val="single" w:sz="4" w:space="0" w:color="auto"/>
              <w:left w:val="single" w:sz="4" w:space="0" w:color="auto"/>
              <w:bottom w:val="single" w:sz="4" w:space="0" w:color="auto"/>
              <w:right w:val="single" w:sz="4" w:space="0" w:color="auto"/>
            </w:tcBorders>
          </w:tcPr>
          <w:p w14:paraId="5E303BDF" w14:textId="1A7F8895"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Data collection method: Legal document tracking log maintained by CO. </w:t>
            </w:r>
          </w:p>
          <w:p w14:paraId="155357F5" w14:textId="77777777" w:rsidR="007B1AB0" w:rsidRPr="00510FD2" w:rsidRDefault="007B1AB0" w:rsidP="007B1AB0">
            <w:pPr>
              <w:spacing w:before="60"/>
              <w:contextualSpacing/>
              <w:jc w:val="left"/>
              <w:rPr>
                <w:rFonts w:eastAsia="Arial" w:cs="Arial"/>
                <w:sz w:val="20"/>
                <w:szCs w:val="20"/>
              </w:rPr>
            </w:pPr>
          </w:p>
          <w:p w14:paraId="7DE61371" w14:textId="1A1E3E93"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Risk: Legislative processes are slow and may extend beyond the programme period; political priorities may shift.</w:t>
            </w:r>
          </w:p>
        </w:tc>
      </w:tr>
      <w:tr w:rsidR="00CA5502" w:rsidRPr="00510FD2" w14:paraId="40C45354" w14:textId="77777777" w:rsidTr="00755D39">
        <w:trPr>
          <w:trHeight w:val="1325"/>
        </w:trPr>
        <w:tc>
          <w:tcPr>
            <w:tcW w:w="1620" w:type="dxa"/>
            <w:vMerge/>
          </w:tcPr>
          <w:p w14:paraId="67349D1B" w14:textId="77777777" w:rsidR="007B1AB0" w:rsidRPr="00510FD2" w:rsidRDefault="007B1AB0" w:rsidP="007B1AB0">
            <w:pPr>
              <w:spacing w:before="60"/>
              <w:contextualSpacing/>
              <w:jc w:val="left"/>
              <w:rPr>
                <w:rFonts w:cs="Arial"/>
                <w:b/>
                <w:sz w:val="20"/>
                <w:szCs w:val="20"/>
              </w:rPr>
            </w:pPr>
          </w:p>
        </w:tc>
        <w:tc>
          <w:tcPr>
            <w:tcW w:w="1885" w:type="dxa"/>
            <w:vMerge/>
          </w:tcPr>
          <w:p w14:paraId="687C05A6" w14:textId="77777777" w:rsidR="007B1AB0" w:rsidRPr="00510FD2" w:rsidRDefault="007B1AB0" w:rsidP="007B1AB0">
            <w:pPr>
              <w:spacing w:before="60"/>
              <w:contextualSpacing/>
              <w:jc w:val="left"/>
              <w:rPr>
                <w:rFonts w:eastAsia="Arial" w:cs="Arial"/>
                <w:sz w:val="20"/>
                <w:szCs w:val="20"/>
              </w:rPr>
            </w:pPr>
          </w:p>
        </w:tc>
        <w:tc>
          <w:tcPr>
            <w:tcW w:w="1440" w:type="dxa"/>
            <w:vMerge/>
          </w:tcPr>
          <w:p w14:paraId="78F1A045"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689E77A4" w14:textId="42B3387C" w:rsidR="007B1AB0" w:rsidRPr="00510FD2" w:rsidRDefault="007B1AB0" w:rsidP="007B1AB0">
            <w:pPr>
              <w:pStyle w:val="Header"/>
              <w:spacing w:before="60"/>
              <w:contextualSpacing/>
              <w:jc w:val="left"/>
              <w:rPr>
                <w:rFonts w:eastAsia="Arial" w:cs="Arial"/>
                <w:color w:val="000000"/>
                <w:sz w:val="20"/>
                <w:szCs w:val="20"/>
                <w:lang w:val="de-DE"/>
              </w:rPr>
            </w:pPr>
            <w:proofErr w:type="spellStart"/>
            <w:r w:rsidRPr="00510FD2">
              <w:rPr>
                <w:rFonts w:eastAsia="Arial" w:cs="Arial"/>
                <w:color w:val="000000"/>
                <w:sz w:val="20"/>
                <w:szCs w:val="20"/>
                <w:lang w:val="de-DE"/>
              </w:rPr>
              <w:t>Kyrgyzstan</w:t>
            </w:r>
            <w:proofErr w:type="spellEnd"/>
          </w:p>
        </w:tc>
        <w:tc>
          <w:tcPr>
            <w:tcW w:w="1260" w:type="dxa"/>
            <w:tcBorders>
              <w:top w:val="single" w:sz="4" w:space="0" w:color="auto"/>
              <w:left w:val="single" w:sz="4" w:space="0" w:color="auto"/>
              <w:bottom w:val="single" w:sz="4" w:space="0" w:color="auto"/>
              <w:right w:val="single" w:sz="4" w:space="0" w:color="auto"/>
            </w:tcBorders>
          </w:tcPr>
          <w:p w14:paraId="2260C318" w14:textId="6C66499B" w:rsidR="007B1AB0" w:rsidRPr="00510FD2" w:rsidDel="0027745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75293480" w14:textId="4FCD937B"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48D008F6" w14:textId="419A2FC9" w:rsidR="007B1AB0" w:rsidRPr="00510FD2" w:rsidDel="00BD7C58" w:rsidRDefault="007B1AB0" w:rsidP="007B1AB0">
            <w:pPr>
              <w:pStyle w:val="Header"/>
              <w:spacing w:before="60"/>
              <w:contextualSpacing/>
              <w:jc w:val="left"/>
              <w:rPr>
                <w:rFonts w:cs="Arial"/>
                <w:i/>
                <w:sz w:val="20"/>
                <w:szCs w:val="20"/>
              </w:rPr>
            </w:pPr>
            <w:r w:rsidRPr="00510FD2">
              <w:rPr>
                <w:rFonts w:eastAsia="Arial" w:cs="Arial"/>
                <w:sz w:val="20"/>
                <w:szCs w:val="20"/>
              </w:rPr>
              <w:t>1–2 documents in development</w:t>
            </w:r>
          </w:p>
        </w:tc>
        <w:tc>
          <w:tcPr>
            <w:tcW w:w="1260" w:type="dxa"/>
            <w:tcBorders>
              <w:top w:val="single" w:sz="4" w:space="0" w:color="auto"/>
              <w:left w:val="single" w:sz="4" w:space="0" w:color="auto"/>
              <w:bottom w:val="single" w:sz="4" w:space="0" w:color="auto"/>
              <w:right w:val="single" w:sz="4" w:space="0" w:color="auto"/>
            </w:tcBorders>
          </w:tcPr>
          <w:p w14:paraId="6FF4A5F2" w14:textId="53281AF5" w:rsidR="007B1AB0" w:rsidRPr="00510FD2" w:rsidDel="00BD7C58" w:rsidRDefault="007B1AB0" w:rsidP="007B1AB0">
            <w:pPr>
              <w:pStyle w:val="Header"/>
              <w:spacing w:before="60"/>
              <w:contextualSpacing/>
              <w:jc w:val="left"/>
              <w:rPr>
                <w:rFonts w:cs="Arial"/>
                <w:sz w:val="20"/>
                <w:szCs w:val="20"/>
              </w:rPr>
            </w:pPr>
            <w:r w:rsidRPr="00510FD2">
              <w:rPr>
                <w:rFonts w:eastAsia="Arial" w:cs="Arial"/>
                <w:sz w:val="20"/>
                <w:szCs w:val="20"/>
              </w:rPr>
              <w:t>2–3 documents submitted</w:t>
            </w:r>
          </w:p>
        </w:tc>
        <w:tc>
          <w:tcPr>
            <w:tcW w:w="1260" w:type="dxa"/>
            <w:tcBorders>
              <w:top w:val="single" w:sz="4" w:space="0" w:color="auto"/>
              <w:left w:val="single" w:sz="4" w:space="0" w:color="auto"/>
              <w:bottom w:val="single" w:sz="4" w:space="0" w:color="auto"/>
              <w:right w:val="single" w:sz="4" w:space="0" w:color="auto"/>
            </w:tcBorders>
          </w:tcPr>
          <w:p w14:paraId="178F3A4A" w14:textId="449EFE92" w:rsidR="007B1AB0" w:rsidRPr="00510FD2" w:rsidRDefault="007B1AB0" w:rsidP="007B1AB0">
            <w:pPr>
              <w:pStyle w:val="Header"/>
              <w:spacing w:before="60"/>
              <w:contextualSpacing/>
              <w:jc w:val="left"/>
              <w:rPr>
                <w:rFonts w:cs="Arial"/>
                <w:i/>
                <w:sz w:val="20"/>
                <w:szCs w:val="20"/>
              </w:rPr>
            </w:pPr>
            <w:r w:rsidRPr="00510FD2">
              <w:rPr>
                <w:rFonts w:eastAsia="Arial" w:cs="Arial"/>
                <w:sz w:val="20"/>
                <w:szCs w:val="20"/>
              </w:rPr>
              <w:t>4 documents submitted and at least 2 adopted</w:t>
            </w:r>
          </w:p>
        </w:tc>
        <w:tc>
          <w:tcPr>
            <w:tcW w:w="1170" w:type="dxa"/>
            <w:vMerge/>
          </w:tcPr>
          <w:p w14:paraId="6CBBE8A5" w14:textId="77777777" w:rsidR="007B1AB0" w:rsidRPr="00510FD2" w:rsidRDefault="007B1AB0" w:rsidP="007B1AB0">
            <w:pPr>
              <w:spacing w:before="60"/>
              <w:contextualSpacing/>
              <w:jc w:val="left"/>
              <w:rPr>
                <w:rFonts w:eastAsia="Arial" w:cs="Arial"/>
                <w:sz w:val="20"/>
                <w:szCs w:val="20"/>
              </w:rPr>
            </w:pPr>
          </w:p>
        </w:tc>
        <w:tc>
          <w:tcPr>
            <w:tcW w:w="2160" w:type="dxa"/>
            <w:vMerge/>
          </w:tcPr>
          <w:p w14:paraId="7FD8F1E1" w14:textId="77777777" w:rsidR="007B1AB0" w:rsidRPr="00510FD2" w:rsidRDefault="007B1AB0" w:rsidP="007B1AB0">
            <w:pPr>
              <w:spacing w:before="60"/>
              <w:contextualSpacing/>
              <w:jc w:val="left"/>
              <w:rPr>
                <w:rFonts w:eastAsia="Arial" w:cs="Arial"/>
                <w:sz w:val="20"/>
                <w:szCs w:val="20"/>
              </w:rPr>
            </w:pPr>
          </w:p>
        </w:tc>
      </w:tr>
      <w:tr w:rsidR="00CA5502" w:rsidRPr="00510FD2" w14:paraId="6F7CB4A7" w14:textId="77777777" w:rsidTr="00755D39">
        <w:trPr>
          <w:trHeight w:val="1325"/>
        </w:trPr>
        <w:tc>
          <w:tcPr>
            <w:tcW w:w="1620" w:type="dxa"/>
            <w:vMerge/>
          </w:tcPr>
          <w:p w14:paraId="46BD8A78" w14:textId="77777777" w:rsidR="007B1AB0" w:rsidRPr="00510FD2" w:rsidRDefault="007B1AB0" w:rsidP="007B1AB0">
            <w:pPr>
              <w:spacing w:before="60"/>
              <w:contextualSpacing/>
              <w:jc w:val="left"/>
              <w:rPr>
                <w:rFonts w:cs="Arial"/>
                <w:b/>
                <w:sz w:val="20"/>
                <w:szCs w:val="20"/>
              </w:rPr>
            </w:pPr>
          </w:p>
        </w:tc>
        <w:tc>
          <w:tcPr>
            <w:tcW w:w="1885" w:type="dxa"/>
            <w:vMerge/>
          </w:tcPr>
          <w:p w14:paraId="7075E5F9" w14:textId="77777777" w:rsidR="007B1AB0" w:rsidRPr="00510FD2" w:rsidRDefault="007B1AB0" w:rsidP="007B1AB0">
            <w:pPr>
              <w:spacing w:before="60"/>
              <w:contextualSpacing/>
              <w:jc w:val="left"/>
              <w:rPr>
                <w:rFonts w:eastAsia="Arial" w:cs="Arial"/>
                <w:sz w:val="20"/>
                <w:szCs w:val="20"/>
              </w:rPr>
            </w:pPr>
          </w:p>
        </w:tc>
        <w:tc>
          <w:tcPr>
            <w:tcW w:w="1440" w:type="dxa"/>
            <w:vMerge/>
          </w:tcPr>
          <w:p w14:paraId="76046D20"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22DB6594" w14:textId="4E8D7C79" w:rsidR="007B1AB0" w:rsidRPr="00510FD2" w:rsidRDefault="007B1AB0" w:rsidP="007B1AB0">
            <w:pPr>
              <w:pStyle w:val="Header"/>
              <w:spacing w:before="60"/>
              <w:contextualSpacing/>
              <w:jc w:val="left"/>
              <w:rPr>
                <w:rFonts w:eastAsia="Arial" w:cs="Arial"/>
                <w:color w:val="000000"/>
                <w:sz w:val="20"/>
                <w:szCs w:val="20"/>
                <w:lang w:val="de-DE"/>
              </w:rPr>
            </w:pPr>
            <w:proofErr w:type="spellStart"/>
            <w:r w:rsidRPr="00510FD2">
              <w:rPr>
                <w:rFonts w:eastAsia="Arial" w:cs="Arial"/>
                <w:color w:val="000000"/>
                <w:sz w:val="20"/>
                <w:szCs w:val="20"/>
                <w:lang w:val="de-DE"/>
              </w:rPr>
              <w:t>Uzbekistan</w:t>
            </w:r>
            <w:proofErr w:type="spellEnd"/>
          </w:p>
        </w:tc>
        <w:tc>
          <w:tcPr>
            <w:tcW w:w="1260" w:type="dxa"/>
            <w:tcBorders>
              <w:top w:val="single" w:sz="4" w:space="0" w:color="auto"/>
              <w:left w:val="single" w:sz="4" w:space="0" w:color="auto"/>
              <w:bottom w:val="single" w:sz="4" w:space="0" w:color="auto"/>
              <w:right w:val="single" w:sz="4" w:space="0" w:color="auto"/>
            </w:tcBorders>
          </w:tcPr>
          <w:p w14:paraId="55D4A978" w14:textId="2B8F1CD0" w:rsidR="007B1AB0" w:rsidRPr="00510FD2" w:rsidDel="0027745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5A763E1A" w14:textId="486CEB71"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05395FAA" w14:textId="23BC1906" w:rsidR="007B1AB0" w:rsidRPr="00510FD2" w:rsidDel="00BD7C58" w:rsidRDefault="007B1AB0" w:rsidP="007B1AB0">
            <w:pPr>
              <w:pStyle w:val="Header"/>
              <w:spacing w:before="60"/>
              <w:contextualSpacing/>
              <w:jc w:val="left"/>
              <w:rPr>
                <w:rFonts w:cs="Arial"/>
                <w:i/>
                <w:sz w:val="20"/>
                <w:szCs w:val="20"/>
              </w:rPr>
            </w:pPr>
            <w:r w:rsidRPr="00510FD2">
              <w:rPr>
                <w:rFonts w:eastAsia="Arial" w:cs="Arial"/>
                <w:sz w:val="20"/>
                <w:szCs w:val="20"/>
              </w:rPr>
              <w:t>1–2 documents in development</w:t>
            </w:r>
          </w:p>
        </w:tc>
        <w:tc>
          <w:tcPr>
            <w:tcW w:w="1260" w:type="dxa"/>
            <w:tcBorders>
              <w:top w:val="single" w:sz="4" w:space="0" w:color="auto"/>
              <w:left w:val="single" w:sz="4" w:space="0" w:color="auto"/>
              <w:bottom w:val="single" w:sz="4" w:space="0" w:color="auto"/>
              <w:right w:val="single" w:sz="4" w:space="0" w:color="auto"/>
            </w:tcBorders>
          </w:tcPr>
          <w:p w14:paraId="0517A5AC" w14:textId="0218C55D" w:rsidR="007B1AB0" w:rsidRPr="00510FD2" w:rsidDel="00BD7C58" w:rsidRDefault="007B1AB0" w:rsidP="007B1AB0">
            <w:pPr>
              <w:pStyle w:val="Header"/>
              <w:spacing w:before="60"/>
              <w:contextualSpacing/>
              <w:jc w:val="left"/>
              <w:rPr>
                <w:rFonts w:cs="Arial"/>
                <w:sz w:val="20"/>
                <w:szCs w:val="20"/>
              </w:rPr>
            </w:pPr>
            <w:r w:rsidRPr="00510FD2">
              <w:rPr>
                <w:rFonts w:eastAsia="Arial" w:cs="Arial"/>
                <w:sz w:val="20"/>
                <w:szCs w:val="20"/>
              </w:rPr>
              <w:t>2–3 documents submitted</w:t>
            </w:r>
          </w:p>
        </w:tc>
        <w:tc>
          <w:tcPr>
            <w:tcW w:w="1260" w:type="dxa"/>
            <w:tcBorders>
              <w:top w:val="single" w:sz="4" w:space="0" w:color="auto"/>
              <w:left w:val="single" w:sz="4" w:space="0" w:color="auto"/>
              <w:bottom w:val="single" w:sz="4" w:space="0" w:color="auto"/>
              <w:right w:val="single" w:sz="4" w:space="0" w:color="auto"/>
            </w:tcBorders>
          </w:tcPr>
          <w:p w14:paraId="773B71B3" w14:textId="0B582D85" w:rsidR="007B1AB0" w:rsidRPr="00510FD2" w:rsidRDefault="007B1AB0" w:rsidP="007B1AB0">
            <w:pPr>
              <w:pStyle w:val="Header"/>
              <w:spacing w:before="60"/>
              <w:contextualSpacing/>
              <w:jc w:val="left"/>
              <w:rPr>
                <w:rFonts w:cs="Arial"/>
                <w:i/>
                <w:sz w:val="20"/>
                <w:szCs w:val="20"/>
              </w:rPr>
            </w:pPr>
            <w:r w:rsidRPr="00510FD2">
              <w:rPr>
                <w:rFonts w:eastAsia="Arial" w:cs="Arial"/>
                <w:sz w:val="20"/>
                <w:szCs w:val="20"/>
              </w:rPr>
              <w:t>4 documents submitted and at least 2 adopted</w:t>
            </w:r>
          </w:p>
        </w:tc>
        <w:tc>
          <w:tcPr>
            <w:tcW w:w="1170" w:type="dxa"/>
            <w:vMerge/>
          </w:tcPr>
          <w:p w14:paraId="3E85E566" w14:textId="77777777" w:rsidR="007B1AB0" w:rsidRPr="00510FD2" w:rsidRDefault="007B1AB0" w:rsidP="007B1AB0">
            <w:pPr>
              <w:spacing w:before="60"/>
              <w:contextualSpacing/>
              <w:jc w:val="left"/>
              <w:rPr>
                <w:rFonts w:eastAsia="Arial" w:cs="Arial"/>
                <w:sz w:val="20"/>
                <w:szCs w:val="20"/>
              </w:rPr>
            </w:pPr>
          </w:p>
        </w:tc>
        <w:tc>
          <w:tcPr>
            <w:tcW w:w="2160" w:type="dxa"/>
            <w:vMerge/>
          </w:tcPr>
          <w:p w14:paraId="31BE602F" w14:textId="77777777" w:rsidR="007B1AB0" w:rsidRPr="00510FD2" w:rsidRDefault="007B1AB0" w:rsidP="007B1AB0">
            <w:pPr>
              <w:spacing w:before="60"/>
              <w:contextualSpacing/>
              <w:jc w:val="left"/>
              <w:rPr>
                <w:rFonts w:eastAsia="Arial" w:cs="Arial"/>
                <w:sz w:val="20"/>
                <w:szCs w:val="20"/>
              </w:rPr>
            </w:pPr>
          </w:p>
        </w:tc>
      </w:tr>
      <w:tr w:rsidR="00CA5502" w:rsidRPr="00510FD2" w14:paraId="782747B2" w14:textId="77777777" w:rsidTr="00755D39">
        <w:trPr>
          <w:trHeight w:val="1988"/>
        </w:trPr>
        <w:tc>
          <w:tcPr>
            <w:tcW w:w="1620" w:type="dxa"/>
            <w:vMerge/>
          </w:tcPr>
          <w:p w14:paraId="65E0B249" w14:textId="77777777" w:rsidR="007B1AB0" w:rsidRPr="00510FD2" w:rsidRDefault="007B1AB0" w:rsidP="007B1AB0">
            <w:pPr>
              <w:spacing w:before="60"/>
              <w:contextualSpacing/>
              <w:jc w:val="left"/>
              <w:rPr>
                <w:rFonts w:cs="Arial"/>
                <w:b/>
                <w:sz w:val="20"/>
                <w:szCs w:val="20"/>
              </w:rPr>
            </w:pPr>
          </w:p>
        </w:tc>
        <w:tc>
          <w:tcPr>
            <w:tcW w:w="1885" w:type="dxa"/>
            <w:vMerge w:val="restart"/>
            <w:tcBorders>
              <w:top w:val="single" w:sz="4" w:space="0" w:color="auto"/>
              <w:left w:val="single" w:sz="4" w:space="0" w:color="auto"/>
              <w:bottom w:val="single" w:sz="4" w:space="0" w:color="auto"/>
              <w:right w:val="single" w:sz="4" w:space="0" w:color="auto"/>
            </w:tcBorders>
          </w:tcPr>
          <w:p w14:paraId="78247FAB" w14:textId="3A6C2F87"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Number of awareness-raising products to inform domestic workers and their employers about legislative changes, </w:t>
            </w:r>
            <w:r w:rsidRPr="00510FD2">
              <w:rPr>
                <w:rFonts w:eastAsia="Arial" w:cs="Arial"/>
                <w:sz w:val="20"/>
                <w:szCs w:val="20"/>
              </w:rPr>
              <w:lastRenderedPageBreak/>
              <w:t>certification programmes and the benefits of formal delivered employment</w:t>
            </w:r>
          </w:p>
        </w:tc>
        <w:tc>
          <w:tcPr>
            <w:tcW w:w="1440" w:type="dxa"/>
            <w:vMerge w:val="restart"/>
            <w:tcBorders>
              <w:top w:val="single" w:sz="4" w:space="0" w:color="auto"/>
              <w:left w:val="single" w:sz="4" w:space="0" w:color="auto"/>
              <w:bottom w:val="single" w:sz="4" w:space="0" w:color="auto"/>
              <w:right w:val="single" w:sz="4" w:space="0" w:color="auto"/>
            </w:tcBorders>
          </w:tcPr>
          <w:p w14:paraId="2B42CB91" w14:textId="062019CB" w:rsidR="007B1AB0" w:rsidRPr="00510FD2" w:rsidRDefault="007B1AB0" w:rsidP="000F07EA">
            <w:pPr>
              <w:spacing w:before="60"/>
              <w:contextualSpacing/>
              <w:jc w:val="left"/>
              <w:rPr>
                <w:rFonts w:eastAsia="Arial" w:cs="Arial"/>
                <w:sz w:val="20"/>
                <w:szCs w:val="20"/>
              </w:rPr>
            </w:pPr>
            <w:r w:rsidRPr="00510FD2">
              <w:rPr>
                <w:rFonts w:eastAsia="Arial" w:cs="Arial"/>
                <w:sz w:val="20"/>
                <w:szCs w:val="20"/>
              </w:rPr>
              <w:lastRenderedPageBreak/>
              <w:t xml:space="preserve">Reports on the development and distribution of awareness-raising products, </w:t>
            </w:r>
            <w:r w:rsidRPr="00510FD2">
              <w:rPr>
                <w:rFonts w:eastAsia="Arial" w:cs="Arial"/>
                <w:sz w:val="20"/>
                <w:szCs w:val="20"/>
              </w:rPr>
              <w:lastRenderedPageBreak/>
              <w:t>including copies of materials (brochures, posters, etc.) and distribution logs</w:t>
            </w:r>
          </w:p>
        </w:tc>
        <w:tc>
          <w:tcPr>
            <w:tcW w:w="990" w:type="dxa"/>
            <w:tcBorders>
              <w:top w:val="single" w:sz="4" w:space="0" w:color="auto"/>
              <w:left w:val="single" w:sz="4" w:space="0" w:color="auto"/>
              <w:bottom w:val="single" w:sz="4" w:space="0" w:color="auto"/>
              <w:right w:val="single" w:sz="4" w:space="0" w:color="auto"/>
            </w:tcBorders>
          </w:tcPr>
          <w:p w14:paraId="3C884AAC" w14:textId="561CE77A" w:rsidR="007B1AB0" w:rsidRPr="00510FD2" w:rsidRDefault="007B1AB0" w:rsidP="007B1AB0">
            <w:pPr>
              <w:pStyle w:val="Header"/>
              <w:spacing w:before="60"/>
              <w:contextualSpacing/>
              <w:jc w:val="left"/>
              <w:rPr>
                <w:rFonts w:eastAsia="Arial" w:cs="Arial"/>
                <w:color w:val="000000"/>
                <w:sz w:val="20"/>
                <w:szCs w:val="20"/>
                <w:lang w:val="de-DE"/>
              </w:rPr>
            </w:pPr>
            <w:proofErr w:type="spellStart"/>
            <w:r w:rsidRPr="00510FD2">
              <w:rPr>
                <w:rFonts w:eastAsia="Arial" w:cs="Arial"/>
                <w:color w:val="000000"/>
                <w:sz w:val="20"/>
                <w:szCs w:val="20"/>
                <w:lang w:val="de-DE"/>
              </w:rPr>
              <w:lastRenderedPageBreak/>
              <w:t>Kazakhstan</w:t>
            </w:r>
            <w:proofErr w:type="spellEnd"/>
            <w:r w:rsidRPr="00510FD2">
              <w:rPr>
                <w:rFonts w:eastAsia="Arial" w:cs="Arial"/>
                <w:color w:val="000000"/>
                <w:sz w:val="20"/>
                <w:szCs w:val="20"/>
                <w:lang w:val="de-DE"/>
              </w:rPr>
              <w:t xml:space="preserve"> </w:t>
            </w:r>
          </w:p>
        </w:tc>
        <w:tc>
          <w:tcPr>
            <w:tcW w:w="1260" w:type="dxa"/>
            <w:tcBorders>
              <w:top w:val="single" w:sz="4" w:space="0" w:color="auto"/>
              <w:left w:val="single" w:sz="4" w:space="0" w:color="auto"/>
              <w:bottom w:val="single" w:sz="4" w:space="0" w:color="auto"/>
              <w:right w:val="single" w:sz="4" w:space="0" w:color="auto"/>
            </w:tcBorders>
          </w:tcPr>
          <w:p w14:paraId="53A58FE2" w14:textId="418633BB"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118DC46B" w14:textId="3356C03A"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06B50541" w14:textId="138A894A" w:rsidR="007B1AB0" w:rsidRPr="00510FD2" w:rsidDel="00BD7C58" w:rsidRDefault="008C0E54" w:rsidP="73A07FCB">
            <w:pPr>
              <w:pStyle w:val="Header"/>
              <w:spacing w:before="60"/>
              <w:contextualSpacing/>
              <w:jc w:val="left"/>
              <w:rPr>
                <w:rFonts w:eastAsia="Arial" w:cs="Arial"/>
                <w:sz w:val="20"/>
                <w:szCs w:val="20"/>
              </w:rPr>
            </w:pPr>
            <w:r w:rsidRPr="00510FD2">
              <w:rPr>
                <w:rFonts w:eastAsia="Arial" w:cs="Arial"/>
                <w:sz w:val="20"/>
                <w:szCs w:val="20"/>
              </w:rPr>
              <w:t>0</w:t>
            </w:r>
          </w:p>
        </w:tc>
        <w:tc>
          <w:tcPr>
            <w:tcW w:w="1260" w:type="dxa"/>
            <w:tcBorders>
              <w:top w:val="single" w:sz="4" w:space="0" w:color="auto"/>
              <w:left w:val="single" w:sz="4" w:space="0" w:color="auto"/>
              <w:bottom w:val="single" w:sz="4" w:space="0" w:color="auto"/>
              <w:right w:val="single" w:sz="4" w:space="0" w:color="auto"/>
            </w:tcBorders>
          </w:tcPr>
          <w:p w14:paraId="699753EB" w14:textId="7F6912B9" w:rsidR="007B1AB0" w:rsidRPr="00510FD2" w:rsidDel="00BD7C58" w:rsidRDefault="007B1AB0" w:rsidP="007B1AB0">
            <w:pPr>
              <w:pStyle w:val="Header"/>
              <w:spacing w:before="60"/>
              <w:contextualSpacing/>
              <w:jc w:val="left"/>
              <w:rPr>
                <w:rFonts w:eastAsia="Arial" w:cs="Arial"/>
                <w:sz w:val="20"/>
                <w:szCs w:val="20"/>
              </w:rPr>
            </w:pPr>
            <w:r w:rsidRPr="00510FD2">
              <w:rPr>
                <w:rFonts w:eastAsia="Arial" w:cs="Arial"/>
                <w:sz w:val="20"/>
                <w:szCs w:val="20"/>
              </w:rPr>
              <w:t>2–3 products developed and distributed</w:t>
            </w:r>
          </w:p>
        </w:tc>
        <w:tc>
          <w:tcPr>
            <w:tcW w:w="1260" w:type="dxa"/>
            <w:tcBorders>
              <w:top w:val="single" w:sz="4" w:space="0" w:color="auto"/>
              <w:left w:val="single" w:sz="4" w:space="0" w:color="auto"/>
              <w:bottom w:val="single" w:sz="4" w:space="0" w:color="auto"/>
              <w:right w:val="single" w:sz="4" w:space="0" w:color="auto"/>
            </w:tcBorders>
          </w:tcPr>
          <w:p w14:paraId="6D7B5F3F" w14:textId="0CCB149E" w:rsidR="007B1AB0" w:rsidRPr="00510FD2" w:rsidRDefault="007B1AB0" w:rsidP="007B1AB0">
            <w:pPr>
              <w:pStyle w:val="Header"/>
              <w:spacing w:before="60"/>
              <w:contextualSpacing/>
              <w:jc w:val="left"/>
              <w:rPr>
                <w:rFonts w:eastAsia="Arial" w:cs="Arial"/>
                <w:sz w:val="20"/>
                <w:szCs w:val="20"/>
              </w:rPr>
            </w:pPr>
            <w:r w:rsidRPr="00510FD2">
              <w:rPr>
                <w:rFonts w:eastAsia="Arial" w:cs="Arial"/>
                <w:sz w:val="20"/>
                <w:szCs w:val="20"/>
              </w:rPr>
              <w:t>4 products developed and widely distributed</w:t>
            </w:r>
          </w:p>
        </w:tc>
        <w:tc>
          <w:tcPr>
            <w:tcW w:w="1170" w:type="dxa"/>
            <w:vMerge w:val="restart"/>
            <w:tcBorders>
              <w:top w:val="single" w:sz="4" w:space="0" w:color="auto"/>
              <w:left w:val="single" w:sz="4" w:space="0" w:color="auto"/>
              <w:bottom w:val="single" w:sz="4" w:space="0" w:color="auto"/>
              <w:right w:val="single" w:sz="4" w:space="0" w:color="auto"/>
            </w:tcBorders>
          </w:tcPr>
          <w:p w14:paraId="3101DDE9" w14:textId="00C9DB70"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At least four new per country by the end of programme</w:t>
            </w:r>
          </w:p>
        </w:tc>
        <w:tc>
          <w:tcPr>
            <w:tcW w:w="2160" w:type="dxa"/>
            <w:vMerge w:val="restart"/>
            <w:tcBorders>
              <w:top w:val="single" w:sz="4" w:space="0" w:color="auto"/>
              <w:left w:val="single" w:sz="4" w:space="0" w:color="auto"/>
              <w:bottom w:val="single" w:sz="4" w:space="0" w:color="auto"/>
              <w:right w:val="single" w:sz="4" w:space="0" w:color="auto"/>
            </w:tcBorders>
          </w:tcPr>
          <w:p w14:paraId="06071DF4" w14:textId="4C5E24DE"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Data collection method: CO maintains a product inventory with distribution logs. </w:t>
            </w:r>
          </w:p>
          <w:p w14:paraId="74B598C4" w14:textId="77777777" w:rsidR="007B1AB0" w:rsidRPr="00510FD2" w:rsidRDefault="007B1AB0" w:rsidP="007B1AB0">
            <w:pPr>
              <w:spacing w:before="60"/>
              <w:contextualSpacing/>
              <w:jc w:val="left"/>
              <w:rPr>
                <w:rFonts w:eastAsia="Arial" w:cs="Arial"/>
                <w:sz w:val="20"/>
                <w:szCs w:val="20"/>
              </w:rPr>
            </w:pPr>
          </w:p>
          <w:p w14:paraId="2FAB0E62" w14:textId="27DDE0D5"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Risk: Reach and uptake of products </w:t>
            </w:r>
            <w:r w:rsidRPr="00510FD2">
              <w:rPr>
                <w:rFonts w:eastAsia="Arial" w:cs="Arial"/>
                <w:sz w:val="20"/>
                <w:szCs w:val="20"/>
              </w:rPr>
              <w:lastRenderedPageBreak/>
              <w:t>may be limited; quality of materials not standardised across countries</w:t>
            </w:r>
          </w:p>
        </w:tc>
      </w:tr>
      <w:tr w:rsidR="00CA5502" w:rsidRPr="00510FD2" w14:paraId="2B7716EA" w14:textId="77777777" w:rsidTr="00755D39">
        <w:trPr>
          <w:trHeight w:val="1987"/>
        </w:trPr>
        <w:tc>
          <w:tcPr>
            <w:tcW w:w="1620" w:type="dxa"/>
            <w:vMerge/>
          </w:tcPr>
          <w:p w14:paraId="3E98B3DD" w14:textId="77777777" w:rsidR="007B1AB0" w:rsidRPr="00510FD2" w:rsidRDefault="007B1AB0" w:rsidP="007B1AB0">
            <w:pPr>
              <w:spacing w:before="60"/>
              <w:contextualSpacing/>
              <w:jc w:val="left"/>
              <w:rPr>
                <w:rFonts w:cs="Arial"/>
                <w:b/>
                <w:sz w:val="20"/>
                <w:szCs w:val="20"/>
              </w:rPr>
            </w:pPr>
          </w:p>
        </w:tc>
        <w:tc>
          <w:tcPr>
            <w:tcW w:w="1885" w:type="dxa"/>
            <w:vMerge/>
          </w:tcPr>
          <w:p w14:paraId="0338E906" w14:textId="77777777" w:rsidR="007B1AB0" w:rsidRPr="00510FD2" w:rsidRDefault="007B1AB0" w:rsidP="007B1AB0">
            <w:pPr>
              <w:spacing w:before="60"/>
              <w:contextualSpacing/>
              <w:jc w:val="left"/>
              <w:rPr>
                <w:rFonts w:eastAsia="Arial" w:cs="Arial"/>
                <w:sz w:val="20"/>
                <w:szCs w:val="20"/>
              </w:rPr>
            </w:pPr>
          </w:p>
        </w:tc>
        <w:tc>
          <w:tcPr>
            <w:tcW w:w="1440" w:type="dxa"/>
            <w:vMerge/>
          </w:tcPr>
          <w:p w14:paraId="39504673"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57AB7741" w14:textId="78214A87" w:rsidR="007B1AB0" w:rsidRPr="00510FD2" w:rsidRDefault="007B1AB0" w:rsidP="007B1AB0">
            <w:pPr>
              <w:pStyle w:val="Header"/>
              <w:spacing w:before="60"/>
              <w:contextualSpacing/>
              <w:jc w:val="left"/>
              <w:rPr>
                <w:rFonts w:eastAsia="Arial" w:cs="Arial"/>
                <w:color w:val="000000"/>
                <w:sz w:val="20"/>
                <w:szCs w:val="20"/>
                <w:lang w:val="de-DE"/>
              </w:rPr>
            </w:pPr>
            <w:proofErr w:type="spellStart"/>
            <w:r w:rsidRPr="00510FD2">
              <w:rPr>
                <w:rFonts w:eastAsia="Arial" w:cs="Arial"/>
                <w:color w:val="000000"/>
                <w:sz w:val="20"/>
                <w:szCs w:val="20"/>
                <w:lang w:val="de-DE"/>
              </w:rPr>
              <w:t>Uzbekistan</w:t>
            </w:r>
            <w:proofErr w:type="spellEnd"/>
          </w:p>
        </w:tc>
        <w:tc>
          <w:tcPr>
            <w:tcW w:w="1260" w:type="dxa"/>
            <w:tcBorders>
              <w:top w:val="single" w:sz="4" w:space="0" w:color="auto"/>
              <w:left w:val="single" w:sz="4" w:space="0" w:color="auto"/>
              <w:bottom w:val="single" w:sz="4" w:space="0" w:color="auto"/>
              <w:right w:val="single" w:sz="4" w:space="0" w:color="auto"/>
            </w:tcBorders>
          </w:tcPr>
          <w:p w14:paraId="680AE269" w14:textId="131E3CE4"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049CC245" w14:textId="6ADB6143"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0CD588AB" w14:textId="44C1A131" w:rsidR="007B1AB0" w:rsidRPr="00510FD2" w:rsidDel="00BD7C58" w:rsidRDefault="008C0E54" w:rsidP="007B1AB0">
            <w:pPr>
              <w:pStyle w:val="Header"/>
              <w:spacing w:before="60"/>
              <w:contextualSpacing/>
              <w:jc w:val="left"/>
              <w:rPr>
                <w:rFonts w:cs="Arial"/>
                <w:i/>
                <w:sz w:val="20"/>
                <w:szCs w:val="20"/>
                <w:lang w:val="kk-KZ"/>
              </w:rPr>
            </w:pPr>
            <w:r w:rsidRPr="00510FD2">
              <w:rPr>
                <w:rFonts w:eastAsia="Arial" w:cs="Arial"/>
                <w:sz w:val="20"/>
                <w:szCs w:val="20"/>
              </w:rPr>
              <w:t>0</w:t>
            </w:r>
          </w:p>
        </w:tc>
        <w:tc>
          <w:tcPr>
            <w:tcW w:w="1260" w:type="dxa"/>
            <w:tcBorders>
              <w:top w:val="single" w:sz="4" w:space="0" w:color="auto"/>
              <w:left w:val="single" w:sz="4" w:space="0" w:color="auto"/>
              <w:bottom w:val="single" w:sz="4" w:space="0" w:color="auto"/>
              <w:right w:val="single" w:sz="4" w:space="0" w:color="auto"/>
            </w:tcBorders>
          </w:tcPr>
          <w:p w14:paraId="76E8B30D" w14:textId="5F06F67F" w:rsidR="007B1AB0" w:rsidRPr="00510FD2" w:rsidDel="00BD7C58" w:rsidRDefault="007B1AB0" w:rsidP="007B1AB0">
            <w:pPr>
              <w:pStyle w:val="Header"/>
              <w:spacing w:before="60"/>
              <w:contextualSpacing/>
              <w:jc w:val="left"/>
              <w:rPr>
                <w:rFonts w:cs="Arial"/>
                <w:sz w:val="20"/>
                <w:szCs w:val="20"/>
              </w:rPr>
            </w:pPr>
            <w:r w:rsidRPr="00510FD2">
              <w:rPr>
                <w:rFonts w:eastAsia="Arial" w:cs="Arial"/>
                <w:sz w:val="20"/>
                <w:szCs w:val="20"/>
              </w:rPr>
              <w:t>2–3 products developed and distributed</w:t>
            </w:r>
          </w:p>
        </w:tc>
        <w:tc>
          <w:tcPr>
            <w:tcW w:w="1260" w:type="dxa"/>
            <w:tcBorders>
              <w:top w:val="single" w:sz="4" w:space="0" w:color="auto"/>
              <w:left w:val="single" w:sz="4" w:space="0" w:color="auto"/>
              <w:bottom w:val="single" w:sz="4" w:space="0" w:color="auto"/>
              <w:right w:val="single" w:sz="4" w:space="0" w:color="auto"/>
            </w:tcBorders>
          </w:tcPr>
          <w:p w14:paraId="5829FCFF" w14:textId="292B408A" w:rsidR="007B1AB0" w:rsidRPr="00510FD2" w:rsidRDefault="007B1AB0" w:rsidP="007B1AB0">
            <w:pPr>
              <w:pStyle w:val="Header"/>
              <w:spacing w:before="60"/>
              <w:contextualSpacing/>
              <w:jc w:val="left"/>
              <w:rPr>
                <w:rFonts w:cs="Arial"/>
                <w:i/>
                <w:sz w:val="20"/>
                <w:szCs w:val="20"/>
              </w:rPr>
            </w:pPr>
            <w:r w:rsidRPr="00510FD2">
              <w:rPr>
                <w:rFonts w:eastAsia="Arial" w:cs="Arial"/>
                <w:sz w:val="20"/>
                <w:szCs w:val="20"/>
              </w:rPr>
              <w:t>4 products developed and widely distributed</w:t>
            </w:r>
          </w:p>
        </w:tc>
        <w:tc>
          <w:tcPr>
            <w:tcW w:w="1170" w:type="dxa"/>
            <w:vMerge/>
          </w:tcPr>
          <w:p w14:paraId="5DDBA577" w14:textId="77777777" w:rsidR="007B1AB0" w:rsidRPr="00510FD2" w:rsidRDefault="007B1AB0" w:rsidP="007B1AB0">
            <w:pPr>
              <w:spacing w:before="60"/>
              <w:contextualSpacing/>
              <w:jc w:val="left"/>
              <w:rPr>
                <w:rFonts w:eastAsia="Arial" w:cs="Arial"/>
                <w:sz w:val="20"/>
                <w:szCs w:val="20"/>
              </w:rPr>
            </w:pPr>
          </w:p>
        </w:tc>
        <w:tc>
          <w:tcPr>
            <w:tcW w:w="2160" w:type="dxa"/>
            <w:vMerge/>
          </w:tcPr>
          <w:p w14:paraId="4E67B679" w14:textId="77777777" w:rsidR="007B1AB0" w:rsidRPr="00510FD2" w:rsidRDefault="007B1AB0" w:rsidP="007B1AB0">
            <w:pPr>
              <w:spacing w:before="60"/>
              <w:contextualSpacing/>
              <w:jc w:val="left"/>
              <w:rPr>
                <w:rFonts w:eastAsia="Arial" w:cs="Arial"/>
                <w:sz w:val="20"/>
                <w:szCs w:val="20"/>
              </w:rPr>
            </w:pPr>
          </w:p>
        </w:tc>
      </w:tr>
      <w:tr w:rsidR="00CA5502" w:rsidRPr="00510FD2" w14:paraId="4A05C1F1" w14:textId="77777777" w:rsidTr="00755D39">
        <w:trPr>
          <w:trHeight w:val="494"/>
        </w:trPr>
        <w:tc>
          <w:tcPr>
            <w:tcW w:w="1620" w:type="dxa"/>
            <w:vMerge/>
          </w:tcPr>
          <w:p w14:paraId="5F057F41" w14:textId="77777777" w:rsidR="007B1AB0" w:rsidRPr="00510FD2" w:rsidRDefault="007B1AB0" w:rsidP="007B1AB0">
            <w:pPr>
              <w:spacing w:before="60"/>
              <w:contextualSpacing/>
              <w:jc w:val="left"/>
              <w:rPr>
                <w:rFonts w:cs="Arial"/>
                <w:b/>
                <w:sz w:val="20"/>
                <w:szCs w:val="20"/>
              </w:rPr>
            </w:pPr>
          </w:p>
        </w:tc>
        <w:tc>
          <w:tcPr>
            <w:tcW w:w="1885" w:type="dxa"/>
            <w:vMerge w:val="restart"/>
            <w:tcBorders>
              <w:top w:val="single" w:sz="4" w:space="0" w:color="auto"/>
              <w:left w:val="single" w:sz="4" w:space="0" w:color="auto"/>
              <w:bottom w:val="single" w:sz="4" w:space="0" w:color="auto"/>
              <w:right w:val="single" w:sz="4" w:space="0" w:color="auto"/>
            </w:tcBorders>
          </w:tcPr>
          <w:p w14:paraId="70EFD859" w14:textId="79C6A14B"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Number of standardised training initiatives and skills certification programmes developed for domestic workers to recognise and validate their skills </w:t>
            </w:r>
          </w:p>
        </w:tc>
        <w:tc>
          <w:tcPr>
            <w:tcW w:w="1440" w:type="dxa"/>
            <w:vMerge w:val="restart"/>
            <w:tcBorders>
              <w:top w:val="single" w:sz="4" w:space="0" w:color="auto"/>
              <w:left w:val="single" w:sz="4" w:space="0" w:color="auto"/>
              <w:bottom w:val="single" w:sz="4" w:space="0" w:color="auto"/>
              <w:right w:val="single" w:sz="4" w:space="0" w:color="auto"/>
            </w:tcBorders>
          </w:tcPr>
          <w:p w14:paraId="3C4BB236" w14:textId="1115CA6E" w:rsidR="007B1AB0" w:rsidRPr="00510FD2" w:rsidRDefault="007B1AB0" w:rsidP="000F07EA">
            <w:pPr>
              <w:spacing w:before="60"/>
              <w:contextualSpacing/>
              <w:jc w:val="left"/>
              <w:rPr>
                <w:rFonts w:eastAsia="Arial" w:cs="Arial"/>
                <w:sz w:val="20"/>
                <w:szCs w:val="20"/>
              </w:rPr>
            </w:pPr>
            <w:r w:rsidRPr="00510FD2">
              <w:rPr>
                <w:rFonts w:eastAsia="Arial" w:cs="Arial"/>
                <w:sz w:val="20"/>
                <w:szCs w:val="20"/>
              </w:rPr>
              <w:t>Documentation of developed training curricula, certification programme materials</w:t>
            </w:r>
          </w:p>
        </w:tc>
        <w:tc>
          <w:tcPr>
            <w:tcW w:w="990" w:type="dxa"/>
            <w:tcBorders>
              <w:top w:val="single" w:sz="4" w:space="0" w:color="auto"/>
              <w:left w:val="single" w:sz="4" w:space="0" w:color="auto"/>
              <w:bottom w:val="single" w:sz="4" w:space="0" w:color="auto"/>
              <w:right w:val="single" w:sz="4" w:space="0" w:color="auto"/>
            </w:tcBorders>
          </w:tcPr>
          <w:p w14:paraId="3F00A067" w14:textId="1BA188B8" w:rsidR="007B1AB0" w:rsidRPr="00510FD2" w:rsidRDefault="007B1AB0" w:rsidP="007B1AB0">
            <w:pPr>
              <w:pStyle w:val="Header"/>
              <w:spacing w:before="60"/>
              <w:contextualSpacing/>
              <w:jc w:val="left"/>
              <w:rPr>
                <w:rFonts w:cs="Arial"/>
                <w:sz w:val="20"/>
                <w:szCs w:val="20"/>
              </w:rPr>
            </w:pPr>
            <w:proofErr w:type="spellStart"/>
            <w:r w:rsidRPr="00510FD2">
              <w:rPr>
                <w:rFonts w:eastAsia="Arial" w:cs="Arial"/>
                <w:color w:val="000000"/>
                <w:sz w:val="20"/>
                <w:szCs w:val="20"/>
                <w:lang w:val="de-DE"/>
              </w:rPr>
              <w:t>Kazakhstan</w:t>
            </w:r>
            <w:proofErr w:type="spellEnd"/>
          </w:p>
        </w:tc>
        <w:tc>
          <w:tcPr>
            <w:tcW w:w="1260" w:type="dxa"/>
            <w:tcBorders>
              <w:top w:val="single" w:sz="4" w:space="0" w:color="auto"/>
              <w:left w:val="single" w:sz="4" w:space="0" w:color="auto"/>
              <w:bottom w:val="single" w:sz="4" w:space="0" w:color="auto"/>
              <w:right w:val="single" w:sz="4" w:space="0" w:color="auto"/>
            </w:tcBorders>
          </w:tcPr>
          <w:p w14:paraId="161660A5" w14:textId="2290C960"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73864985" w14:textId="5471093A"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39F27FC6" w14:textId="5FC8776C" w:rsidR="007B1AB0" w:rsidRPr="00510FD2" w:rsidDel="00BD7C58" w:rsidRDefault="007B1AB0" w:rsidP="15604583">
            <w:pPr>
              <w:pStyle w:val="Header"/>
              <w:spacing w:before="60"/>
              <w:contextualSpacing/>
              <w:jc w:val="left"/>
              <w:rPr>
                <w:rFonts w:cs="Arial"/>
                <w:sz w:val="20"/>
                <w:szCs w:val="20"/>
              </w:rPr>
            </w:pPr>
            <w:r w:rsidRPr="00510FD2">
              <w:rPr>
                <w:rFonts w:cs="Arial"/>
                <w:sz w:val="20"/>
                <w:szCs w:val="20"/>
              </w:rPr>
              <w:t>1 training curriculum drafted</w:t>
            </w:r>
            <w:r w:rsidR="514597A8" w:rsidRPr="00510FD2">
              <w:rPr>
                <w:rFonts w:cs="Arial"/>
                <w:sz w:val="20"/>
                <w:szCs w:val="20"/>
              </w:rPr>
              <w:t xml:space="preserve"> </w:t>
            </w:r>
          </w:p>
          <w:p w14:paraId="01BF5A46" w14:textId="5A784136" w:rsidR="007B1AB0" w:rsidRPr="00510FD2" w:rsidDel="00BD7C58" w:rsidRDefault="007B1AB0" w:rsidP="15604583">
            <w:pPr>
              <w:pStyle w:val="Header"/>
              <w:spacing w:before="60" w:line="259" w:lineRule="auto"/>
              <w:jc w:val="left"/>
              <w:rPr>
                <w:rFonts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14:paraId="24F6D2B9" w14:textId="7FD2A0BA" w:rsidR="007B1AB0" w:rsidRPr="00510FD2" w:rsidDel="00BD7C58" w:rsidRDefault="007B1AB0" w:rsidP="00D967B1">
            <w:pPr>
              <w:pStyle w:val="Header"/>
              <w:spacing w:before="60" w:line="259" w:lineRule="auto"/>
              <w:jc w:val="left"/>
              <w:rPr>
                <w:rFonts w:cs="Arial"/>
                <w:sz w:val="20"/>
                <w:szCs w:val="20"/>
              </w:rPr>
            </w:pPr>
            <w:r w:rsidRPr="00510FD2">
              <w:rPr>
                <w:rFonts w:cs="Arial"/>
                <w:sz w:val="20"/>
                <w:szCs w:val="20"/>
              </w:rPr>
              <w:t>2 training programmes developed; 1 certification programme launched</w:t>
            </w:r>
            <w:r w:rsidR="5AC58B03" w:rsidRPr="00510FD2">
              <w:rPr>
                <w:rFonts w:cs="Arial"/>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14:paraId="2BFECBE4" w14:textId="5351AF50" w:rsidR="007B1AB0" w:rsidRPr="00510FD2" w:rsidRDefault="007B1AB0" w:rsidP="15604583">
            <w:pPr>
              <w:pStyle w:val="Header"/>
              <w:spacing w:before="60"/>
              <w:contextualSpacing/>
              <w:jc w:val="left"/>
              <w:rPr>
                <w:rFonts w:cs="Arial"/>
                <w:sz w:val="20"/>
                <w:szCs w:val="20"/>
              </w:rPr>
            </w:pPr>
            <w:r w:rsidRPr="00510FD2">
              <w:rPr>
                <w:rFonts w:cs="Arial"/>
                <w:sz w:val="20"/>
                <w:szCs w:val="20"/>
              </w:rPr>
              <w:t>2</w:t>
            </w:r>
            <w:r w:rsidR="610BF520" w:rsidRPr="00510FD2">
              <w:rPr>
                <w:rFonts w:cs="Arial"/>
                <w:sz w:val="20"/>
                <w:szCs w:val="20"/>
              </w:rPr>
              <w:t xml:space="preserve"> </w:t>
            </w:r>
            <w:r w:rsidRPr="00510FD2">
              <w:rPr>
                <w:rFonts w:cs="Arial"/>
                <w:sz w:val="20"/>
                <w:szCs w:val="20"/>
              </w:rPr>
              <w:t>training programmes operational; 2 certification programmes operational</w:t>
            </w:r>
          </w:p>
        </w:tc>
        <w:tc>
          <w:tcPr>
            <w:tcW w:w="1170" w:type="dxa"/>
            <w:vMerge w:val="restart"/>
            <w:tcBorders>
              <w:top w:val="single" w:sz="4" w:space="0" w:color="auto"/>
              <w:left w:val="single" w:sz="4" w:space="0" w:color="auto"/>
              <w:bottom w:val="single" w:sz="4" w:space="0" w:color="auto"/>
              <w:right w:val="single" w:sz="4" w:space="0" w:color="auto"/>
            </w:tcBorders>
          </w:tcPr>
          <w:p w14:paraId="68E0BBA6" w14:textId="5E308481" w:rsidR="007B1AB0" w:rsidRPr="00510FD2" w:rsidRDefault="007B1AB0" w:rsidP="15604583">
            <w:pPr>
              <w:spacing w:before="60"/>
              <w:contextualSpacing/>
              <w:jc w:val="left"/>
              <w:rPr>
                <w:rFonts w:eastAsia="Arial" w:cs="Arial"/>
                <w:sz w:val="20"/>
                <w:szCs w:val="20"/>
              </w:rPr>
            </w:pPr>
            <w:r w:rsidRPr="00510FD2">
              <w:rPr>
                <w:rFonts w:eastAsia="Arial" w:cs="Arial"/>
                <w:sz w:val="20"/>
                <w:szCs w:val="20"/>
              </w:rPr>
              <w:t>At least two comprehensive training programmes/</w:t>
            </w:r>
            <w:r w:rsidR="314ADDAD" w:rsidRPr="00510FD2">
              <w:rPr>
                <w:rFonts w:eastAsia="Arial" w:cs="Arial"/>
                <w:sz w:val="20"/>
                <w:szCs w:val="20"/>
              </w:rPr>
              <w:t xml:space="preserve"> </w:t>
            </w:r>
            <w:r w:rsidRPr="00510FD2">
              <w:rPr>
                <w:rFonts w:eastAsia="Arial" w:cs="Arial"/>
                <w:sz w:val="20"/>
                <w:szCs w:val="20"/>
              </w:rPr>
              <w:t>curricula and two skills certification programmes per country</w:t>
            </w:r>
            <w:r w:rsidR="7E2C3187" w:rsidRPr="00510FD2">
              <w:rPr>
                <w:rFonts w:eastAsia="Arial" w:cs="Arial"/>
                <w:sz w:val="20"/>
                <w:szCs w:val="20"/>
              </w:rPr>
              <w:t xml:space="preserve"> </w:t>
            </w:r>
          </w:p>
        </w:tc>
        <w:tc>
          <w:tcPr>
            <w:tcW w:w="2160" w:type="dxa"/>
            <w:vMerge w:val="restart"/>
            <w:tcBorders>
              <w:top w:val="single" w:sz="4" w:space="0" w:color="auto"/>
              <w:left w:val="single" w:sz="4" w:space="0" w:color="auto"/>
              <w:bottom w:val="single" w:sz="4" w:space="0" w:color="auto"/>
              <w:right w:val="single" w:sz="4" w:space="0" w:color="auto"/>
            </w:tcBorders>
          </w:tcPr>
          <w:p w14:paraId="53D2A5A5" w14:textId="50D1AE3B"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Data collection method: Review of training documentation, certification records. </w:t>
            </w:r>
          </w:p>
          <w:p w14:paraId="5073C060" w14:textId="77777777" w:rsidR="007B1AB0" w:rsidRPr="00510FD2" w:rsidRDefault="007B1AB0" w:rsidP="007B1AB0">
            <w:pPr>
              <w:spacing w:before="60"/>
              <w:contextualSpacing/>
              <w:jc w:val="left"/>
              <w:rPr>
                <w:rFonts w:eastAsia="Arial" w:cs="Arial"/>
                <w:sz w:val="20"/>
                <w:szCs w:val="20"/>
              </w:rPr>
            </w:pPr>
          </w:p>
          <w:p w14:paraId="108BB6A2" w14:textId="30693DC7"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Risk: Certification may require government accreditation which can be delayed; institutional capacity to sustain programmes post-project.</w:t>
            </w:r>
          </w:p>
        </w:tc>
      </w:tr>
      <w:tr w:rsidR="00CA5502" w:rsidRPr="00510FD2" w14:paraId="03AFB780" w14:textId="77777777" w:rsidTr="00755D39">
        <w:trPr>
          <w:trHeight w:val="494"/>
        </w:trPr>
        <w:tc>
          <w:tcPr>
            <w:tcW w:w="1620" w:type="dxa"/>
            <w:vMerge/>
          </w:tcPr>
          <w:p w14:paraId="2CBFAEB2" w14:textId="77777777" w:rsidR="007B1AB0" w:rsidRPr="00510FD2" w:rsidRDefault="007B1AB0" w:rsidP="007B1AB0">
            <w:pPr>
              <w:spacing w:before="60"/>
              <w:contextualSpacing/>
              <w:jc w:val="left"/>
              <w:rPr>
                <w:rFonts w:cs="Arial"/>
                <w:b/>
                <w:sz w:val="20"/>
                <w:szCs w:val="20"/>
              </w:rPr>
            </w:pPr>
          </w:p>
        </w:tc>
        <w:tc>
          <w:tcPr>
            <w:tcW w:w="1885" w:type="dxa"/>
            <w:vMerge/>
          </w:tcPr>
          <w:p w14:paraId="509D9C49" w14:textId="77777777" w:rsidR="007B1AB0" w:rsidRPr="00510FD2" w:rsidRDefault="007B1AB0" w:rsidP="007B1AB0">
            <w:pPr>
              <w:spacing w:before="60"/>
              <w:contextualSpacing/>
              <w:jc w:val="left"/>
              <w:rPr>
                <w:rFonts w:eastAsia="Arial" w:cs="Arial"/>
                <w:sz w:val="20"/>
                <w:szCs w:val="20"/>
              </w:rPr>
            </w:pPr>
          </w:p>
        </w:tc>
        <w:tc>
          <w:tcPr>
            <w:tcW w:w="1440" w:type="dxa"/>
            <w:vMerge/>
          </w:tcPr>
          <w:p w14:paraId="49816A25"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04D1EE2E" w14:textId="1F06ABED" w:rsidR="007B1AB0" w:rsidRPr="00510FD2" w:rsidRDefault="007B1AB0" w:rsidP="007B1AB0">
            <w:pPr>
              <w:pStyle w:val="Header"/>
              <w:spacing w:before="60"/>
              <w:contextualSpacing/>
              <w:jc w:val="left"/>
              <w:rPr>
                <w:rFonts w:cs="Arial"/>
                <w:sz w:val="20"/>
                <w:szCs w:val="20"/>
              </w:rPr>
            </w:pPr>
            <w:proofErr w:type="spellStart"/>
            <w:r w:rsidRPr="00510FD2">
              <w:rPr>
                <w:rFonts w:eastAsia="Arial" w:cs="Arial"/>
                <w:color w:val="000000"/>
                <w:sz w:val="20"/>
                <w:szCs w:val="20"/>
                <w:lang w:val="de-DE"/>
              </w:rPr>
              <w:t>Kyrgyzstan</w:t>
            </w:r>
            <w:proofErr w:type="spellEnd"/>
          </w:p>
        </w:tc>
        <w:tc>
          <w:tcPr>
            <w:tcW w:w="1260" w:type="dxa"/>
            <w:tcBorders>
              <w:top w:val="single" w:sz="4" w:space="0" w:color="auto"/>
              <w:left w:val="single" w:sz="4" w:space="0" w:color="auto"/>
              <w:bottom w:val="single" w:sz="4" w:space="0" w:color="auto"/>
              <w:right w:val="single" w:sz="4" w:space="0" w:color="auto"/>
            </w:tcBorders>
          </w:tcPr>
          <w:p w14:paraId="04AAFAEF" w14:textId="7F4018C6"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2E695A59" w14:textId="4713BA25"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1ABBD2AA" w14:textId="3EBCAA24" w:rsidR="007B1AB0" w:rsidRPr="00510FD2" w:rsidDel="00BD7C58" w:rsidRDefault="007B1AB0" w:rsidP="007B1AB0">
            <w:pPr>
              <w:pStyle w:val="Header"/>
              <w:spacing w:before="60"/>
              <w:contextualSpacing/>
              <w:jc w:val="left"/>
              <w:rPr>
                <w:rFonts w:cs="Arial"/>
                <w:i/>
                <w:sz w:val="20"/>
                <w:szCs w:val="20"/>
              </w:rPr>
            </w:pPr>
            <w:r w:rsidRPr="00510FD2">
              <w:rPr>
                <w:rFonts w:cs="Arial"/>
                <w:sz w:val="20"/>
                <w:szCs w:val="20"/>
              </w:rPr>
              <w:t>1 training curriculum drafted</w:t>
            </w:r>
          </w:p>
        </w:tc>
        <w:tc>
          <w:tcPr>
            <w:tcW w:w="1260" w:type="dxa"/>
            <w:tcBorders>
              <w:top w:val="single" w:sz="4" w:space="0" w:color="auto"/>
              <w:left w:val="single" w:sz="4" w:space="0" w:color="auto"/>
              <w:bottom w:val="single" w:sz="4" w:space="0" w:color="auto"/>
              <w:right w:val="single" w:sz="4" w:space="0" w:color="auto"/>
            </w:tcBorders>
          </w:tcPr>
          <w:p w14:paraId="328D7E6E" w14:textId="66D80689"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 training programmes developed; 1 certification programme launched</w:t>
            </w:r>
          </w:p>
        </w:tc>
        <w:tc>
          <w:tcPr>
            <w:tcW w:w="1260" w:type="dxa"/>
            <w:tcBorders>
              <w:top w:val="single" w:sz="4" w:space="0" w:color="auto"/>
              <w:left w:val="single" w:sz="4" w:space="0" w:color="auto"/>
              <w:bottom w:val="single" w:sz="4" w:space="0" w:color="auto"/>
              <w:right w:val="single" w:sz="4" w:space="0" w:color="auto"/>
            </w:tcBorders>
          </w:tcPr>
          <w:p w14:paraId="7937FE0D" w14:textId="087F9F59" w:rsidR="007B1AB0" w:rsidRPr="00510FD2" w:rsidRDefault="007B1AB0" w:rsidP="007B1AB0">
            <w:pPr>
              <w:pStyle w:val="Header"/>
              <w:spacing w:before="60"/>
              <w:contextualSpacing/>
              <w:jc w:val="left"/>
              <w:rPr>
                <w:rFonts w:cs="Arial"/>
                <w:i/>
                <w:sz w:val="20"/>
                <w:szCs w:val="20"/>
              </w:rPr>
            </w:pPr>
            <w:r w:rsidRPr="00510FD2">
              <w:rPr>
                <w:rFonts w:cs="Arial"/>
                <w:sz w:val="20"/>
                <w:szCs w:val="20"/>
              </w:rPr>
              <w:t>2 training programmes operational; 2 certification programmes operational</w:t>
            </w:r>
          </w:p>
        </w:tc>
        <w:tc>
          <w:tcPr>
            <w:tcW w:w="1170" w:type="dxa"/>
            <w:vMerge/>
          </w:tcPr>
          <w:p w14:paraId="741A2C7C" w14:textId="77777777" w:rsidR="007B1AB0" w:rsidRPr="00510FD2" w:rsidRDefault="007B1AB0" w:rsidP="007B1AB0">
            <w:pPr>
              <w:spacing w:before="60"/>
              <w:contextualSpacing/>
              <w:jc w:val="left"/>
              <w:rPr>
                <w:rFonts w:eastAsia="Arial" w:cs="Arial"/>
                <w:sz w:val="20"/>
                <w:szCs w:val="20"/>
              </w:rPr>
            </w:pPr>
          </w:p>
        </w:tc>
        <w:tc>
          <w:tcPr>
            <w:tcW w:w="2160" w:type="dxa"/>
            <w:vMerge/>
          </w:tcPr>
          <w:p w14:paraId="2B298350" w14:textId="77777777" w:rsidR="007B1AB0" w:rsidRPr="00510FD2" w:rsidRDefault="007B1AB0" w:rsidP="007B1AB0">
            <w:pPr>
              <w:spacing w:before="60"/>
              <w:contextualSpacing/>
              <w:jc w:val="left"/>
              <w:rPr>
                <w:rFonts w:eastAsia="Arial" w:cs="Arial"/>
                <w:sz w:val="20"/>
                <w:szCs w:val="20"/>
              </w:rPr>
            </w:pPr>
          </w:p>
        </w:tc>
      </w:tr>
      <w:tr w:rsidR="00CA5502" w:rsidRPr="00510FD2" w14:paraId="1C9760DD" w14:textId="77777777" w:rsidTr="00755D39">
        <w:trPr>
          <w:trHeight w:val="494"/>
        </w:trPr>
        <w:tc>
          <w:tcPr>
            <w:tcW w:w="1620" w:type="dxa"/>
            <w:vMerge/>
          </w:tcPr>
          <w:p w14:paraId="314FAD3F" w14:textId="77777777" w:rsidR="007B1AB0" w:rsidRPr="00510FD2" w:rsidRDefault="007B1AB0" w:rsidP="007B1AB0">
            <w:pPr>
              <w:spacing w:before="60"/>
              <w:contextualSpacing/>
              <w:jc w:val="left"/>
              <w:rPr>
                <w:rFonts w:cs="Arial"/>
                <w:b/>
                <w:sz w:val="20"/>
                <w:szCs w:val="20"/>
              </w:rPr>
            </w:pPr>
          </w:p>
        </w:tc>
        <w:tc>
          <w:tcPr>
            <w:tcW w:w="1885" w:type="dxa"/>
            <w:vMerge/>
          </w:tcPr>
          <w:p w14:paraId="58B6071A" w14:textId="77777777" w:rsidR="007B1AB0" w:rsidRPr="00510FD2" w:rsidRDefault="007B1AB0" w:rsidP="007B1AB0">
            <w:pPr>
              <w:spacing w:before="60"/>
              <w:contextualSpacing/>
              <w:jc w:val="left"/>
              <w:rPr>
                <w:rFonts w:eastAsia="Arial" w:cs="Arial"/>
                <w:sz w:val="20"/>
                <w:szCs w:val="20"/>
              </w:rPr>
            </w:pPr>
          </w:p>
        </w:tc>
        <w:tc>
          <w:tcPr>
            <w:tcW w:w="1440" w:type="dxa"/>
            <w:vMerge/>
          </w:tcPr>
          <w:p w14:paraId="5A3B59A5"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31EAE9AE" w14:textId="5DFE5599" w:rsidR="007B1AB0" w:rsidRPr="00510FD2" w:rsidRDefault="007B1AB0" w:rsidP="007B1AB0">
            <w:pPr>
              <w:pStyle w:val="Header"/>
              <w:spacing w:before="60"/>
              <w:contextualSpacing/>
              <w:jc w:val="left"/>
              <w:rPr>
                <w:rFonts w:cs="Arial"/>
                <w:sz w:val="20"/>
                <w:szCs w:val="20"/>
              </w:rPr>
            </w:pPr>
            <w:proofErr w:type="spellStart"/>
            <w:r w:rsidRPr="00510FD2">
              <w:rPr>
                <w:rFonts w:eastAsia="Arial" w:cs="Arial"/>
                <w:color w:val="000000"/>
                <w:sz w:val="20"/>
                <w:szCs w:val="20"/>
                <w:lang w:val="de-DE"/>
              </w:rPr>
              <w:t>Uzbekistan</w:t>
            </w:r>
            <w:proofErr w:type="spellEnd"/>
          </w:p>
        </w:tc>
        <w:tc>
          <w:tcPr>
            <w:tcW w:w="1260" w:type="dxa"/>
            <w:tcBorders>
              <w:top w:val="single" w:sz="4" w:space="0" w:color="auto"/>
              <w:left w:val="single" w:sz="4" w:space="0" w:color="auto"/>
              <w:bottom w:val="single" w:sz="4" w:space="0" w:color="auto"/>
              <w:right w:val="single" w:sz="4" w:space="0" w:color="auto"/>
            </w:tcBorders>
          </w:tcPr>
          <w:p w14:paraId="1C1390C7" w14:textId="2AB87390"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35A5F098" w14:textId="1F16962E"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3A0BC9F1" w14:textId="6FBB78A7" w:rsidR="007B1AB0" w:rsidRPr="00510FD2" w:rsidDel="00BD7C58" w:rsidRDefault="1D9196DE" w:rsidP="15604583">
            <w:pPr>
              <w:pStyle w:val="Header"/>
              <w:spacing w:before="60"/>
              <w:contextualSpacing/>
              <w:jc w:val="left"/>
              <w:rPr>
                <w:rFonts w:cs="Arial"/>
                <w:sz w:val="20"/>
                <w:szCs w:val="20"/>
              </w:rPr>
            </w:pPr>
            <w:r w:rsidRPr="00510FD2">
              <w:rPr>
                <w:rFonts w:cs="Arial"/>
                <w:sz w:val="20"/>
                <w:szCs w:val="20"/>
              </w:rPr>
              <w:t xml:space="preserve">2 standardized training initiatives and 2 certification </w:t>
            </w:r>
            <w:r w:rsidRPr="00510FD2">
              <w:rPr>
                <w:rFonts w:cs="Arial"/>
                <w:sz w:val="20"/>
                <w:szCs w:val="20"/>
              </w:rPr>
              <w:lastRenderedPageBreak/>
              <w:t>programmes developed</w:t>
            </w:r>
          </w:p>
        </w:tc>
        <w:tc>
          <w:tcPr>
            <w:tcW w:w="1260" w:type="dxa"/>
            <w:tcBorders>
              <w:top w:val="single" w:sz="4" w:space="0" w:color="auto"/>
              <w:left w:val="single" w:sz="4" w:space="0" w:color="auto"/>
              <w:bottom w:val="single" w:sz="4" w:space="0" w:color="auto"/>
              <w:right w:val="single" w:sz="4" w:space="0" w:color="auto"/>
            </w:tcBorders>
          </w:tcPr>
          <w:p w14:paraId="204AF582" w14:textId="061096C8" w:rsidR="007B1AB0" w:rsidRPr="00510FD2" w:rsidDel="00BD7C58" w:rsidRDefault="007B1AB0" w:rsidP="15604583">
            <w:pPr>
              <w:pStyle w:val="Header"/>
              <w:spacing w:before="60"/>
              <w:contextualSpacing/>
              <w:jc w:val="left"/>
              <w:rPr>
                <w:rFonts w:cs="Arial"/>
                <w:sz w:val="20"/>
                <w:szCs w:val="20"/>
              </w:rPr>
            </w:pPr>
            <w:r w:rsidRPr="00510FD2">
              <w:rPr>
                <w:rFonts w:cs="Arial"/>
                <w:sz w:val="20"/>
                <w:szCs w:val="20"/>
              </w:rPr>
              <w:lastRenderedPageBreak/>
              <w:t xml:space="preserve">2 </w:t>
            </w:r>
          </w:p>
          <w:p w14:paraId="70762067" w14:textId="321E66FD" w:rsidR="007B1AB0" w:rsidRPr="00510FD2" w:rsidDel="00BD7C58" w:rsidRDefault="007B1AB0" w:rsidP="15604583">
            <w:pPr>
              <w:pStyle w:val="Header"/>
              <w:spacing w:before="60"/>
              <w:contextualSpacing/>
              <w:jc w:val="left"/>
              <w:rPr>
                <w:rFonts w:cs="Arial"/>
                <w:sz w:val="20"/>
                <w:szCs w:val="20"/>
              </w:rPr>
            </w:pPr>
          </w:p>
          <w:p w14:paraId="714EEA68" w14:textId="2FB0F142" w:rsidR="007B1AB0" w:rsidRPr="00510FD2" w:rsidDel="00BD7C58" w:rsidRDefault="6ECCDED9" w:rsidP="15604583">
            <w:pPr>
              <w:pStyle w:val="Header"/>
              <w:spacing w:before="60"/>
              <w:contextualSpacing/>
              <w:jc w:val="left"/>
              <w:rPr>
                <w:rFonts w:cs="Arial"/>
                <w:sz w:val="20"/>
                <w:szCs w:val="20"/>
              </w:rPr>
            </w:pPr>
            <w:r w:rsidRPr="00510FD2">
              <w:rPr>
                <w:rFonts w:cs="Arial"/>
                <w:sz w:val="20"/>
                <w:szCs w:val="20"/>
              </w:rPr>
              <w:t xml:space="preserve">standardized training initiatives and 2 </w:t>
            </w:r>
            <w:r w:rsidRPr="00510FD2">
              <w:rPr>
                <w:rFonts w:cs="Arial"/>
                <w:sz w:val="20"/>
                <w:szCs w:val="20"/>
              </w:rPr>
              <w:lastRenderedPageBreak/>
              <w:t>certification</w:t>
            </w:r>
            <w:r w:rsidR="549D1C71" w:rsidRPr="00510FD2">
              <w:rPr>
                <w:rFonts w:cs="Arial"/>
                <w:sz w:val="20"/>
                <w:szCs w:val="20"/>
              </w:rPr>
              <w:t xml:space="preserve"> programmes launched</w:t>
            </w:r>
          </w:p>
        </w:tc>
        <w:tc>
          <w:tcPr>
            <w:tcW w:w="1260" w:type="dxa"/>
            <w:tcBorders>
              <w:top w:val="single" w:sz="4" w:space="0" w:color="auto"/>
              <w:left w:val="single" w:sz="4" w:space="0" w:color="auto"/>
              <w:bottom w:val="single" w:sz="4" w:space="0" w:color="auto"/>
              <w:right w:val="single" w:sz="4" w:space="0" w:color="auto"/>
            </w:tcBorders>
          </w:tcPr>
          <w:p w14:paraId="1E5E446F" w14:textId="3BDB20A5" w:rsidR="007B1AB0" w:rsidRPr="00510FD2" w:rsidRDefault="1C697AC5" w:rsidP="15604583">
            <w:pPr>
              <w:pStyle w:val="Header"/>
              <w:spacing w:before="60"/>
              <w:contextualSpacing/>
              <w:jc w:val="left"/>
              <w:rPr>
                <w:rFonts w:cs="Arial"/>
                <w:sz w:val="20"/>
                <w:szCs w:val="20"/>
              </w:rPr>
            </w:pPr>
            <w:r w:rsidRPr="00510FD2">
              <w:rPr>
                <w:rFonts w:cs="Arial"/>
                <w:sz w:val="20"/>
                <w:szCs w:val="20"/>
              </w:rPr>
              <w:lastRenderedPageBreak/>
              <w:t xml:space="preserve"> standardized training initiatives and 2 certification </w:t>
            </w:r>
            <w:r w:rsidRPr="00510FD2">
              <w:rPr>
                <w:rFonts w:cs="Arial"/>
                <w:sz w:val="20"/>
                <w:szCs w:val="20"/>
              </w:rPr>
              <w:lastRenderedPageBreak/>
              <w:t>programmes operational</w:t>
            </w:r>
          </w:p>
          <w:p w14:paraId="7B837909" w14:textId="5B4DAE90" w:rsidR="007B1AB0" w:rsidRPr="00510FD2" w:rsidRDefault="007B1AB0" w:rsidP="15604583">
            <w:pPr>
              <w:pStyle w:val="Header"/>
              <w:spacing w:before="60"/>
              <w:contextualSpacing/>
              <w:jc w:val="left"/>
              <w:rPr>
                <w:rFonts w:cs="Arial"/>
                <w:sz w:val="20"/>
                <w:szCs w:val="20"/>
              </w:rPr>
            </w:pPr>
          </w:p>
        </w:tc>
        <w:tc>
          <w:tcPr>
            <w:tcW w:w="1170" w:type="dxa"/>
            <w:vMerge/>
          </w:tcPr>
          <w:p w14:paraId="7DC745C7" w14:textId="77777777" w:rsidR="007B1AB0" w:rsidRPr="00510FD2" w:rsidRDefault="007B1AB0" w:rsidP="007B1AB0">
            <w:pPr>
              <w:spacing w:before="60"/>
              <w:contextualSpacing/>
              <w:jc w:val="left"/>
              <w:rPr>
                <w:rFonts w:eastAsia="Arial" w:cs="Arial"/>
                <w:sz w:val="20"/>
                <w:szCs w:val="20"/>
              </w:rPr>
            </w:pPr>
          </w:p>
        </w:tc>
        <w:tc>
          <w:tcPr>
            <w:tcW w:w="2160" w:type="dxa"/>
            <w:vMerge/>
          </w:tcPr>
          <w:p w14:paraId="60CCD8B4" w14:textId="77777777" w:rsidR="007B1AB0" w:rsidRPr="00510FD2" w:rsidRDefault="007B1AB0" w:rsidP="007B1AB0">
            <w:pPr>
              <w:spacing w:before="60"/>
              <w:contextualSpacing/>
              <w:jc w:val="left"/>
              <w:rPr>
                <w:rFonts w:eastAsia="Arial" w:cs="Arial"/>
                <w:sz w:val="20"/>
                <w:szCs w:val="20"/>
              </w:rPr>
            </w:pPr>
          </w:p>
        </w:tc>
      </w:tr>
      <w:tr w:rsidR="00CA5502" w:rsidRPr="00510FD2" w14:paraId="5554BF12" w14:textId="77777777" w:rsidTr="00755D39">
        <w:trPr>
          <w:trHeight w:val="494"/>
        </w:trPr>
        <w:tc>
          <w:tcPr>
            <w:tcW w:w="1620" w:type="dxa"/>
            <w:vMerge/>
          </w:tcPr>
          <w:p w14:paraId="3CE91313" w14:textId="77777777" w:rsidR="007B1AB0" w:rsidRPr="00510FD2" w:rsidRDefault="007B1AB0" w:rsidP="007B1AB0">
            <w:pPr>
              <w:spacing w:before="60"/>
              <w:contextualSpacing/>
              <w:jc w:val="left"/>
              <w:rPr>
                <w:rFonts w:cs="Arial"/>
                <w:b/>
                <w:sz w:val="20"/>
                <w:szCs w:val="20"/>
              </w:rPr>
            </w:pPr>
          </w:p>
        </w:tc>
        <w:tc>
          <w:tcPr>
            <w:tcW w:w="1885" w:type="dxa"/>
            <w:vMerge w:val="restart"/>
            <w:tcBorders>
              <w:top w:val="single" w:sz="4" w:space="0" w:color="auto"/>
              <w:left w:val="single" w:sz="4" w:space="0" w:color="auto"/>
              <w:bottom w:val="single" w:sz="4" w:space="0" w:color="auto"/>
              <w:right w:val="single" w:sz="4" w:space="0" w:color="auto"/>
            </w:tcBorders>
          </w:tcPr>
          <w:p w14:paraId="548D9E76" w14:textId="6D65216E"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Functioning digital system improved or created to collect data on women in the informal economy, with data disaggregated by sex and sector</w:t>
            </w:r>
          </w:p>
        </w:tc>
        <w:tc>
          <w:tcPr>
            <w:tcW w:w="1440" w:type="dxa"/>
            <w:vMerge w:val="restart"/>
            <w:tcBorders>
              <w:top w:val="single" w:sz="4" w:space="0" w:color="auto"/>
              <w:left w:val="single" w:sz="4" w:space="0" w:color="auto"/>
              <w:bottom w:val="single" w:sz="4" w:space="0" w:color="auto"/>
              <w:right w:val="single" w:sz="4" w:space="0" w:color="auto"/>
            </w:tcBorders>
          </w:tcPr>
          <w:p w14:paraId="5804F78C" w14:textId="60D7E691" w:rsidR="007B1AB0" w:rsidRPr="00510FD2" w:rsidRDefault="007B1AB0" w:rsidP="000F07EA">
            <w:pPr>
              <w:spacing w:before="60"/>
              <w:contextualSpacing/>
              <w:jc w:val="left"/>
              <w:rPr>
                <w:rFonts w:eastAsia="Arial" w:cs="Arial"/>
                <w:sz w:val="20"/>
                <w:szCs w:val="20"/>
              </w:rPr>
            </w:pPr>
            <w:r w:rsidRPr="00510FD2">
              <w:rPr>
                <w:rFonts w:eastAsia="Arial" w:cs="Arial"/>
                <w:sz w:val="20"/>
                <w:szCs w:val="20"/>
              </w:rPr>
              <w:t>System development or upgrade records, data reports from the digital system</w:t>
            </w:r>
          </w:p>
        </w:tc>
        <w:tc>
          <w:tcPr>
            <w:tcW w:w="990" w:type="dxa"/>
            <w:tcBorders>
              <w:top w:val="single" w:sz="4" w:space="0" w:color="auto"/>
              <w:left w:val="single" w:sz="4" w:space="0" w:color="auto"/>
              <w:bottom w:val="single" w:sz="4" w:space="0" w:color="auto"/>
              <w:right w:val="single" w:sz="4" w:space="0" w:color="auto"/>
            </w:tcBorders>
          </w:tcPr>
          <w:p w14:paraId="5199982A" w14:textId="1C8D5698" w:rsidR="007B1AB0" w:rsidRPr="00510FD2" w:rsidRDefault="007B1AB0" w:rsidP="007B1AB0">
            <w:pPr>
              <w:pStyle w:val="Header"/>
              <w:spacing w:before="60"/>
              <w:contextualSpacing/>
              <w:jc w:val="left"/>
              <w:rPr>
                <w:rFonts w:cs="Arial"/>
                <w:sz w:val="20"/>
                <w:szCs w:val="20"/>
              </w:rPr>
            </w:pPr>
            <w:proofErr w:type="spellStart"/>
            <w:r w:rsidRPr="00510FD2">
              <w:rPr>
                <w:rFonts w:eastAsia="Arial" w:cs="Arial"/>
                <w:color w:val="000000"/>
                <w:sz w:val="20"/>
                <w:szCs w:val="20"/>
                <w:lang w:val="de-DE"/>
              </w:rPr>
              <w:t>Kazakhstan</w:t>
            </w:r>
            <w:proofErr w:type="spellEnd"/>
          </w:p>
        </w:tc>
        <w:tc>
          <w:tcPr>
            <w:tcW w:w="1260" w:type="dxa"/>
            <w:vMerge w:val="restart"/>
            <w:tcBorders>
              <w:top w:val="single" w:sz="4" w:space="0" w:color="auto"/>
              <w:left w:val="single" w:sz="4" w:space="0" w:color="auto"/>
              <w:bottom w:val="single" w:sz="4" w:space="0" w:color="auto"/>
              <w:right w:val="single" w:sz="4" w:space="0" w:color="auto"/>
            </w:tcBorders>
          </w:tcPr>
          <w:p w14:paraId="0C6F6917" w14:textId="603222B9" w:rsidR="007B1AB0" w:rsidRPr="00510FD2" w:rsidRDefault="007B1AB0" w:rsidP="007B1AB0">
            <w:pPr>
              <w:pStyle w:val="Header"/>
              <w:spacing w:before="60"/>
              <w:contextualSpacing/>
              <w:jc w:val="left"/>
              <w:rPr>
                <w:rFonts w:cs="Arial"/>
                <w:sz w:val="20"/>
                <w:szCs w:val="20"/>
              </w:rPr>
            </w:pPr>
            <w:r w:rsidRPr="00510FD2">
              <w:rPr>
                <w:rFonts w:eastAsia="Arial" w:cs="Arial"/>
                <w:sz w:val="20"/>
                <w:szCs w:val="20"/>
              </w:rPr>
              <w:t>Lack of inclusive functional digital system</w:t>
            </w:r>
          </w:p>
        </w:tc>
        <w:tc>
          <w:tcPr>
            <w:tcW w:w="720" w:type="dxa"/>
            <w:tcBorders>
              <w:top w:val="single" w:sz="4" w:space="0" w:color="auto"/>
              <w:left w:val="single" w:sz="4" w:space="0" w:color="auto"/>
              <w:bottom w:val="single" w:sz="4" w:space="0" w:color="auto"/>
              <w:right w:val="single" w:sz="4" w:space="0" w:color="auto"/>
            </w:tcBorders>
          </w:tcPr>
          <w:p w14:paraId="291F4510" w14:textId="198502D7"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2FA94903" w14:textId="6EB4533B" w:rsidR="007B1AB0" w:rsidRPr="00510FD2" w:rsidDel="00BD7C58" w:rsidRDefault="007B1AB0" w:rsidP="007B1AB0">
            <w:pPr>
              <w:pStyle w:val="Header"/>
              <w:spacing w:before="60"/>
              <w:contextualSpacing/>
              <w:jc w:val="left"/>
              <w:rPr>
                <w:rFonts w:eastAsia="Arial" w:cs="Arial"/>
                <w:sz w:val="20"/>
                <w:szCs w:val="20"/>
              </w:rPr>
            </w:pPr>
            <w:r w:rsidRPr="00510FD2">
              <w:rPr>
                <w:rFonts w:eastAsia="Arial" w:cs="Arial"/>
                <w:sz w:val="20"/>
                <w:szCs w:val="20"/>
              </w:rPr>
              <w:t>System requirements and design specifications completed</w:t>
            </w:r>
          </w:p>
        </w:tc>
        <w:tc>
          <w:tcPr>
            <w:tcW w:w="1260" w:type="dxa"/>
            <w:tcBorders>
              <w:top w:val="single" w:sz="4" w:space="0" w:color="auto"/>
              <w:left w:val="single" w:sz="4" w:space="0" w:color="auto"/>
              <w:bottom w:val="single" w:sz="4" w:space="0" w:color="auto"/>
              <w:right w:val="single" w:sz="4" w:space="0" w:color="auto"/>
            </w:tcBorders>
          </w:tcPr>
          <w:p w14:paraId="0C62B589" w14:textId="16E9F606" w:rsidR="007B1AB0" w:rsidRPr="00510FD2" w:rsidDel="00BD7C58" w:rsidRDefault="007B1AB0" w:rsidP="007B1AB0">
            <w:pPr>
              <w:pStyle w:val="Header"/>
              <w:spacing w:before="60"/>
              <w:contextualSpacing/>
              <w:jc w:val="left"/>
              <w:rPr>
                <w:rFonts w:eastAsia="Arial" w:cs="Arial"/>
                <w:sz w:val="20"/>
                <w:szCs w:val="20"/>
              </w:rPr>
            </w:pPr>
            <w:r w:rsidRPr="00510FD2">
              <w:rPr>
                <w:rFonts w:eastAsia="Arial" w:cs="Arial"/>
                <w:sz w:val="20"/>
                <w:szCs w:val="20"/>
              </w:rPr>
              <w:t>System developed or upgraded and piloted; initial data collected</w:t>
            </w:r>
          </w:p>
        </w:tc>
        <w:tc>
          <w:tcPr>
            <w:tcW w:w="1260" w:type="dxa"/>
            <w:tcBorders>
              <w:top w:val="single" w:sz="4" w:space="0" w:color="auto"/>
              <w:left w:val="single" w:sz="4" w:space="0" w:color="auto"/>
              <w:bottom w:val="single" w:sz="4" w:space="0" w:color="auto"/>
              <w:right w:val="single" w:sz="4" w:space="0" w:color="auto"/>
            </w:tcBorders>
          </w:tcPr>
          <w:p w14:paraId="41DAFA26" w14:textId="288FF3C3" w:rsidR="007B1AB0" w:rsidRPr="00510FD2" w:rsidRDefault="007B1AB0" w:rsidP="007B1AB0">
            <w:pPr>
              <w:pStyle w:val="Header"/>
              <w:spacing w:before="60"/>
              <w:contextualSpacing/>
              <w:jc w:val="left"/>
              <w:rPr>
                <w:rFonts w:eastAsia="Arial" w:cs="Arial"/>
                <w:sz w:val="20"/>
                <w:szCs w:val="20"/>
              </w:rPr>
            </w:pPr>
            <w:r w:rsidRPr="00510FD2">
              <w:rPr>
                <w:rFonts w:eastAsia="Arial" w:cs="Arial"/>
                <w:sz w:val="20"/>
                <w:szCs w:val="20"/>
              </w:rPr>
              <w:t>Fully functioning system operational with disaggregated data by sex and sector</w:t>
            </w:r>
          </w:p>
        </w:tc>
        <w:tc>
          <w:tcPr>
            <w:tcW w:w="1170" w:type="dxa"/>
            <w:vMerge w:val="restart"/>
            <w:tcBorders>
              <w:top w:val="single" w:sz="4" w:space="0" w:color="auto"/>
              <w:left w:val="single" w:sz="4" w:space="0" w:color="auto"/>
              <w:bottom w:val="single" w:sz="4" w:space="0" w:color="auto"/>
              <w:right w:val="single" w:sz="4" w:space="0" w:color="auto"/>
            </w:tcBorders>
          </w:tcPr>
          <w:p w14:paraId="08BB522F" w14:textId="58E2790B"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A fully functioning digital system by 2027</w:t>
            </w:r>
          </w:p>
        </w:tc>
        <w:tc>
          <w:tcPr>
            <w:tcW w:w="2160" w:type="dxa"/>
            <w:vMerge w:val="restart"/>
            <w:tcBorders>
              <w:top w:val="single" w:sz="4" w:space="0" w:color="auto"/>
              <w:left w:val="single" w:sz="4" w:space="0" w:color="auto"/>
              <w:bottom w:val="single" w:sz="4" w:space="0" w:color="auto"/>
              <w:right w:val="single" w:sz="4" w:space="0" w:color="auto"/>
            </w:tcBorders>
          </w:tcPr>
          <w:p w14:paraId="319EC0D6" w14:textId="77777777"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Data collection method: IT validation reports, system audit by CO M&amp;E officer and ICT team. Annual data quality review. </w:t>
            </w:r>
          </w:p>
          <w:p w14:paraId="5C3D27E8" w14:textId="77777777" w:rsidR="007B1AB0" w:rsidRPr="00510FD2" w:rsidRDefault="007B1AB0" w:rsidP="007B1AB0">
            <w:pPr>
              <w:spacing w:before="60"/>
              <w:contextualSpacing/>
              <w:jc w:val="left"/>
              <w:rPr>
                <w:rFonts w:eastAsia="Arial" w:cs="Arial"/>
                <w:sz w:val="20"/>
                <w:szCs w:val="20"/>
              </w:rPr>
            </w:pPr>
          </w:p>
          <w:p w14:paraId="154C8867" w14:textId="18E9CBD3"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Risk: Technical infrastructure limitations; government buy-in required for sustainability; data privacy and protection concerns.</w:t>
            </w:r>
          </w:p>
        </w:tc>
      </w:tr>
      <w:tr w:rsidR="000573B3" w:rsidRPr="00510FD2" w14:paraId="366A2303" w14:textId="77777777" w:rsidTr="00755D39">
        <w:trPr>
          <w:trHeight w:val="3450"/>
        </w:trPr>
        <w:tc>
          <w:tcPr>
            <w:tcW w:w="1620" w:type="dxa"/>
            <w:vMerge/>
          </w:tcPr>
          <w:p w14:paraId="0CF39538" w14:textId="77777777" w:rsidR="00CA5502" w:rsidRPr="00510FD2" w:rsidRDefault="00CA5502" w:rsidP="007B1AB0">
            <w:pPr>
              <w:spacing w:before="60"/>
              <w:contextualSpacing/>
              <w:jc w:val="left"/>
              <w:rPr>
                <w:rFonts w:cs="Arial"/>
                <w:b/>
                <w:sz w:val="20"/>
                <w:szCs w:val="20"/>
              </w:rPr>
            </w:pPr>
          </w:p>
        </w:tc>
        <w:tc>
          <w:tcPr>
            <w:tcW w:w="1885" w:type="dxa"/>
            <w:vMerge/>
          </w:tcPr>
          <w:p w14:paraId="77B034C5" w14:textId="77777777" w:rsidR="00CA5502" w:rsidRPr="00510FD2" w:rsidRDefault="00CA5502" w:rsidP="007B1AB0">
            <w:pPr>
              <w:spacing w:before="60"/>
              <w:contextualSpacing/>
              <w:jc w:val="left"/>
              <w:rPr>
                <w:rFonts w:eastAsia="Arial" w:cs="Arial"/>
                <w:sz w:val="20"/>
                <w:szCs w:val="20"/>
              </w:rPr>
            </w:pPr>
          </w:p>
        </w:tc>
        <w:tc>
          <w:tcPr>
            <w:tcW w:w="1440" w:type="dxa"/>
            <w:vMerge/>
          </w:tcPr>
          <w:p w14:paraId="3DE568F2" w14:textId="77777777" w:rsidR="00CA5502" w:rsidRPr="00510FD2" w:rsidRDefault="00CA5502" w:rsidP="000F07EA">
            <w:pPr>
              <w:spacing w:before="60"/>
              <w:contextualSpacing/>
              <w:jc w:val="left"/>
              <w:rPr>
                <w:rFonts w:eastAsia="Arial" w:cs="Arial"/>
                <w:sz w:val="20"/>
                <w:szCs w:val="20"/>
              </w:rPr>
            </w:pPr>
          </w:p>
        </w:tc>
        <w:tc>
          <w:tcPr>
            <w:tcW w:w="990" w:type="dxa"/>
            <w:tcBorders>
              <w:top w:val="single" w:sz="4" w:space="0" w:color="auto"/>
              <w:left w:val="single" w:sz="4" w:space="0" w:color="auto"/>
              <w:right w:val="single" w:sz="4" w:space="0" w:color="auto"/>
            </w:tcBorders>
          </w:tcPr>
          <w:p w14:paraId="24F7DDAA" w14:textId="728CF5BE" w:rsidR="00CA5502" w:rsidRPr="00510FD2" w:rsidRDefault="00CA5502">
            <w:pPr>
              <w:pStyle w:val="Header"/>
              <w:spacing w:before="60"/>
              <w:contextualSpacing/>
              <w:jc w:val="left"/>
              <w:rPr>
                <w:rFonts w:cs="Arial"/>
                <w:sz w:val="20"/>
                <w:szCs w:val="20"/>
              </w:rPr>
            </w:pPr>
            <w:proofErr w:type="spellStart"/>
            <w:r w:rsidRPr="00510FD2">
              <w:rPr>
                <w:rFonts w:eastAsia="Arial" w:cs="Arial"/>
                <w:color w:val="000000"/>
                <w:sz w:val="20"/>
                <w:szCs w:val="20"/>
                <w:lang w:val="de-DE"/>
              </w:rPr>
              <w:t>Uzbekistan</w:t>
            </w:r>
            <w:proofErr w:type="spellEnd"/>
          </w:p>
        </w:tc>
        <w:tc>
          <w:tcPr>
            <w:tcW w:w="1260" w:type="dxa"/>
            <w:vMerge/>
          </w:tcPr>
          <w:p w14:paraId="53FF7CC0" w14:textId="77777777" w:rsidR="00CA5502" w:rsidRPr="00510FD2" w:rsidRDefault="00CA5502" w:rsidP="007B1AB0">
            <w:pPr>
              <w:pStyle w:val="Header"/>
              <w:spacing w:before="60"/>
              <w:contextualSpacing/>
              <w:jc w:val="left"/>
              <w:rPr>
                <w:rFonts w:cs="Arial"/>
                <w:sz w:val="20"/>
                <w:szCs w:val="20"/>
              </w:rPr>
            </w:pPr>
          </w:p>
        </w:tc>
        <w:tc>
          <w:tcPr>
            <w:tcW w:w="720" w:type="dxa"/>
            <w:tcBorders>
              <w:top w:val="single" w:sz="4" w:space="0" w:color="auto"/>
              <w:left w:val="single" w:sz="4" w:space="0" w:color="auto"/>
              <w:right w:val="single" w:sz="4" w:space="0" w:color="auto"/>
            </w:tcBorders>
          </w:tcPr>
          <w:p w14:paraId="2A806015" w14:textId="77777777" w:rsidR="00CA5502" w:rsidRPr="00510FD2" w:rsidDel="00BD7C58" w:rsidRDefault="00CA5502" w:rsidP="007B1AB0">
            <w:pPr>
              <w:pStyle w:val="Header"/>
              <w:spacing w:before="60"/>
              <w:contextualSpacing/>
              <w:jc w:val="left"/>
              <w:rPr>
                <w:rFonts w:cs="Arial"/>
                <w:sz w:val="20"/>
                <w:szCs w:val="20"/>
              </w:rPr>
            </w:pPr>
            <w:r w:rsidRPr="00510FD2">
              <w:rPr>
                <w:rFonts w:cs="Arial"/>
                <w:sz w:val="20"/>
                <w:szCs w:val="20"/>
              </w:rPr>
              <w:t>2025</w:t>
            </w:r>
          </w:p>
          <w:p w14:paraId="0B61C239" w14:textId="21F7015F" w:rsidR="00CA5502" w:rsidRPr="00510FD2" w:rsidDel="00BD7C58" w:rsidRDefault="00CA5502">
            <w:pPr>
              <w:pStyle w:val="Header"/>
              <w:spacing w:before="60"/>
              <w:contextualSpacing/>
              <w:jc w:val="left"/>
              <w:rPr>
                <w:rFonts w:cs="Arial"/>
                <w:sz w:val="20"/>
                <w:szCs w:val="20"/>
              </w:rPr>
            </w:pPr>
          </w:p>
        </w:tc>
        <w:tc>
          <w:tcPr>
            <w:tcW w:w="1350" w:type="dxa"/>
            <w:tcBorders>
              <w:top w:val="single" w:sz="4" w:space="0" w:color="auto"/>
              <w:left w:val="single" w:sz="4" w:space="0" w:color="auto"/>
              <w:right w:val="single" w:sz="4" w:space="0" w:color="auto"/>
            </w:tcBorders>
          </w:tcPr>
          <w:p w14:paraId="4064AA79" w14:textId="34C4AA65" w:rsidR="00CA5502" w:rsidRPr="00510FD2" w:rsidDel="00BD7C58" w:rsidRDefault="00CA5502">
            <w:pPr>
              <w:pStyle w:val="Header"/>
              <w:spacing w:before="60"/>
              <w:contextualSpacing/>
              <w:jc w:val="left"/>
              <w:rPr>
                <w:rFonts w:cs="Arial"/>
                <w:i/>
                <w:sz w:val="20"/>
                <w:szCs w:val="20"/>
              </w:rPr>
            </w:pPr>
            <w:r w:rsidRPr="00510FD2">
              <w:rPr>
                <w:rFonts w:eastAsia="Arial" w:cs="Arial"/>
                <w:sz w:val="20"/>
                <w:szCs w:val="20"/>
              </w:rPr>
              <w:t>System requirements and design specifications completed</w:t>
            </w:r>
          </w:p>
        </w:tc>
        <w:tc>
          <w:tcPr>
            <w:tcW w:w="1260" w:type="dxa"/>
            <w:tcBorders>
              <w:top w:val="single" w:sz="4" w:space="0" w:color="auto"/>
              <w:left w:val="single" w:sz="4" w:space="0" w:color="auto"/>
              <w:right w:val="single" w:sz="4" w:space="0" w:color="auto"/>
            </w:tcBorders>
          </w:tcPr>
          <w:p w14:paraId="70ECAC69" w14:textId="49755B17" w:rsidR="00CA5502" w:rsidRPr="00510FD2" w:rsidDel="00BD7C58" w:rsidRDefault="00CA5502">
            <w:pPr>
              <w:pStyle w:val="Header"/>
              <w:spacing w:before="60"/>
              <w:contextualSpacing/>
              <w:jc w:val="left"/>
              <w:rPr>
                <w:rFonts w:cs="Arial"/>
                <w:sz w:val="20"/>
                <w:szCs w:val="20"/>
              </w:rPr>
            </w:pPr>
            <w:r w:rsidRPr="00510FD2">
              <w:rPr>
                <w:rFonts w:eastAsia="Arial" w:cs="Arial"/>
                <w:sz w:val="20"/>
                <w:szCs w:val="20"/>
              </w:rPr>
              <w:t>System developed or upgraded and piloted; initial data collected</w:t>
            </w:r>
          </w:p>
        </w:tc>
        <w:tc>
          <w:tcPr>
            <w:tcW w:w="1260" w:type="dxa"/>
            <w:tcBorders>
              <w:top w:val="single" w:sz="4" w:space="0" w:color="auto"/>
              <w:left w:val="single" w:sz="4" w:space="0" w:color="auto"/>
              <w:right w:val="single" w:sz="4" w:space="0" w:color="auto"/>
            </w:tcBorders>
          </w:tcPr>
          <w:p w14:paraId="4BF74023" w14:textId="105D6035" w:rsidR="00CA5502" w:rsidRPr="00510FD2" w:rsidRDefault="00CA5502" w:rsidP="007B1AB0">
            <w:pPr>
              <w:pStyle w:val="Header"/>
              <w:spacing w:before="60"/>
              <w:contextualSpacing/>
              <w:jc w:val="left"/>
              <w:rPr>
                <w:rFonts w:cs="Arial"/>
                <w:i/>
                <w:sz w:val="20"/>
                <w:szCs w:val="20"/>
              </w:rPr>
            </w:pPr>
          </w:p>
          <w:p w14:paraId="429F2AC9" w14:textId="67645F5F" w:rsidR="00CA5502" w:rsidRPr="00510FD2" w:rsidRDefault="00CA5502">
            <w:pPr>
              <w:pStyle w:val="Header"/>
              <w:spacing w:before="60"/>
              <w:contextualSpacing/>
              <w:jc w:val="left"/>
              <w:rPr>
                <w:rFonts w:cs="Arial"/>
                <w:i/>
                <w:sz w:val="20"/>
                <w:szCs w:val="20"/>
              </w:rPr>
            </w:pPr>
            <w:r w:rsidRPr="00510FD2">
              <w:rPr>
                <w:rFonts w:eastAsia="Arial" w:cs="Arial"/>
                <w:sz w:val="20"/>
                <w:szCs w:val="20"/>
              </w:rPr>
              <w:t>Fully functioning system operational with disaggregated data by sex and sector</w:t>
            </w:r>
          </w:p>
        </w:tc>
        <w:tc>
          <w:tcPr>
            <w:tcW w:w="1170" w:type="dxa"/>
            <w:vMerge/>
          </w:tcPr>
          <w:p w14:paraId="6F39378F" w14:textId="77777777" w:rsidR="00CA5502" w:rsidRPr="00510FD2" w:rsidRDefault="00CA5502" w:rsidP="007B1AB0">
            <w:pPr>
              <w:spacing w:before="60"/>
              <w:contextualSpacing/>
              <w:jc w:val="left"/>
              <w:rPr>
                <w:rFonts w:eastAsia="Arial" w:cs="Arial"/>
                <w:sz w:val="20"/>
                <w:szCs w:val="20"/>
              </w:rPr>
            </w:pPr>
          </w:p>
        </w:tc>
        <w:tc>
          <w:tcPr>
            <w:tcW w:w="2160" w:type="dxa"/>
            <w:vMerge/>
          </w:tcPr>
          <w:p w14:paraId="0115614A" w14:textId="77777777" w:rsidR="00CA5502" w:rsidRPr="00510FD2" w:rsidRDefault="00CA5502" w:rsidP="007B1AB0">
            <w:pPr>
              <w:spacing w:before="60"/>
              <w:contextualSpacing/>
              <w:jc w:val="left"/>
              <w:rPr>
                <w:rFonts w:eastAsia="Arial" w:cs="Arial"/>
                <w:sz w:val="20"/>
                <w:szCs w:val="20"/>
              </w:rPr>
            </w:pPr>
          </w:p>
        </w:tc>
      </w:tr>
      <w:tr w:rsidR="00CA5502" w:rsidRPr="00510FD2" w14:paraId="33CF7D53" w14:textId="77777777" w:rsidTr="00755D39">
        <w:trPr>
          <w:trHeight w:val="494"/>
        </w:trPr>
        <w:tc>
          <w:tcPr>
            <w:tcW w:w="1620" w:type="dxa"/>
            <w:vMerge/>
          </w:tcPr>
          <w:p w14:paraId="3DAC91D1" w14:textId="77777777" w:rsidR="007B1AB0" w:rsidRPr="00510FD2" w:rsidRDefault="007B1AB0" w:rsidP="007B1AB0">
            <w:pPr>
              <w:spacing w:before="60"/>
              <w:contextualSpacing/>
              <w:jc w:val="left"/>
              <w:rPr>
                <w:rFonts w:cs="Arial"/>
                <w:b/>
                <w:sz w:val="20"/>
                <w:szCs w:val="20"/>
              </w:rPr>
            </w:pPr>
          </w:p>
        </w:tc>
        <w:tc>
          <w:tcPr>
            <w:tcW w:w="1885" w:type="dxa"/>
            <w:tcBorders>
              <w:top w:val="single" w:sz="4" w:space="0" w:color="auto"/>
              <w:left w:val="single" w:sz="4" w:space="0" w:color="auto"/>
              <w:bottom w:val="single" w:sz="4" w:space="0" w:color="auto"/>
              <w:right w:val="single" w:sz="4" w:space="0" w:color="auto"/>
            </w:tcBorders>
          </w:tcPr>
          <w:p w14:paraId="2062E4C1" w14:textId="3F23A1E2"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Number of evidence-based employment support measures for women piloted </w:t>
            </w:r>
            <w:r w:rsidRPr="00510FD2">
              <w:rPr>
                <w:rFonts w:eastAsia="Arial" w:cs="Arial"/>
                <w:sz w:val="20"/>
                <w:szCs w:val="20"/>
              </w:rPr>
              <w:lastRenderedPageBreak/>
              <w:t>based on gender-responsive labour market analysis</w:t>
            </w:r>
          </w:p>
        </w:tc>
        <w:tc>
          <w:tcPr>
            <w:tcW w:w="1440" w:type="dxa"/>
            <w:tcBorders>
              <w:top w:val="single" w:sz="4" w:space="0" w:color="auto"/>
              <w:left w:val="single" w:sz="4" w:space="0" w:color="auto"/>
              <w:bottom w:val="single" w:sz="4" w:space="0" w:color="auto"/>
              <w:right w:val="single" w:sz="4" w:space="0" w:color="auto"/>
            </w:tcBorders>
          </w:tcPr>
          <w:p w14:paraId="0CEE9430" w14:textId="05726019" w:rsidR="007B1AB0" w:rsidRPr="00510FD2" w:rsidRDefault="007B1AB0" w:rsidP="000F07EA">
            <w:pPr>
              <w:spacing w:before="60"/>
              <w:contextualSpacing/>
              <w:jc w:val="left"/>
              <w:rPr>
                <w:rFonts w:eastAsia="Arial" w:cs="Arial"/>
                <w:sz w:val="20"/>
                <w:szCs w:val="20"/>
              </w:rPr>
            </w:pPr>
            <w:r w:rsidRPr="00510FD2">
              <w:rPr>
                <w:rFonts w:eastAsia="Arial" w:cs="Arial"/>
                <w:sz w:val="20"/>
                <w:szCs w:val="20"/>
              </w:rPr>
              <w:lastRenderedPageBreak/>
              <w:t xml:space="preserve">Documentation of designed employment support </w:t>
            </w:r>
            <w:r w:rsidRPr="00510FD2">
              <w:rPr>
                <w:rFonts w:eastAsia="Arial" w:cs="Arial"/>
                <w:sz w:val="20"/>
                <w:szCs w:val="20"/>
              </w:rPr>
              <w:lastRenderedPageBreak/>
              <w:t>measures, pilot reports, and gender-responsive labour market analysis data</w:t>
            </w:r>
          </w:p>
        </w:tc>
        <w:tc>
          <w:tcPr>
            <w:tcW w:w="990" w:type="dxa"/>
            <w:tcBorders>
              <w:top w:val="single" w:sz="4" w:space="0" w:color="auto"/>
              <w:left w:val="single" w:sz="4" w:space="0" w:color="auto"/>
              <w:bottom w:val="single" w:sz="4" w:space="0" w:color="auto"/>
              <w:right w:val="single" w:sz="4" w:space="0" w:color="auto"/>
            </w:tcBorders>
          </w:tcPr>
          <w:p w14:paraId="37B7A145" w14:textId="047D45F5" w:rsidR="007B1AB0" w:rsidRPr="00510FD2" w:rsidRDefault="007B1AB0" w:rsidP="007B1AB0">
            <w:pPr>
              <w:pStyle w:val="Header"/>
              <w:spacing w:before="60"/>
              <w:contextualSpacing/>
              <w:jc w:val="left"/>
              <w:rPr>
                <w:rFonts w:cs="Arial"/>
                <w:sz w:val="20"/>
                <w:szCs w:val="20"/>
              </w:rPr>
            </w:pPr>
            <w:r w:rsidRPr="00510FD2">
              <w:rPr>
                <w:rFonts w:cs="Arial"/>
                <w:sz w:val="20"/>
                <w:szCs w:val="20"/>
              </w:rPr>
              <w:lastRenderedPageBreak/>
              <w:t>Turkmenistan</w:t>
            </w:r>
          </w:p>
        </w:tc>
        <w:tc>
          <w:tcPr>
            <w:tcW w:w="1260" w:type="dxa"/>
            <w:tcBorders>
              <w:top w:val="single" w:sz="4" w:space="0" w:color="auto"/>
              <w:left w:val="single" w:sz="4" w:space="0" w:color="auto"/>
              <w:bottom w:val="single" w:sz="4" w:space="0" w:color="auto"/>
              <w:right w:val="single" w:sz="4" w:space="0" w:color="auto"/>
            </w:tcBorders>
          </w:tcPr>
          <w:p w14:paraId="1AB2B7E0" w14:textId="5421390A"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5544BDC0" w14:textId="47E69E9B"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4930637D" w14:textId="3CC79DD6" w:rsidR="007B1AB0" w:rsidRPr="00510FD2" w:rsidDel="00BD7C58" w:rsidRDefault="007B1AB0" w:rsidP="007B1AB0">
            <w:pPr>
              <w:pStyle w:val="Header"/>
              <w:spacing w:before="60"/>
              <w:contextualSpacing/>
              <w:jc w:val="left"/>
              <w:rPr>
                <w:rFonts w:eastAsia="Arial" w:cs="Arial"/>
                <w:sz w:val="20"/>
                <w:szCs w:val="20"/>
              </w:rPr>
            </w:pPr>
            <w:r w:rsidRPr="00510FD2">
              <w:rPr>
                <w:rFonts w:eastAsia="Arial" w:cs="Arial"/>
                <w:sz w:val="20"/>
                <w:szCs w:val="20"/>
              </w:rPr>
              <w:t xml:space="preserve">Gender-responsive labour market analysis </w:t>
            </w:r>
            <w:r w:rsidRPr="00510FD2">
              <w:rPr>
                <w:rFonts w:eastAsia="Arial" w:cs="Arial"/>
                <w:sz w:val="20"/>
                <w:szCs w:val="20"/>
              </w:rPr>
              <w:lastRenderedPageBreak/>
              <w:t>completed; 1 measure in design</w:t>
            </w:r>
          </w:p>
        </w:tc>
        <w:tc>
          <w:tcPr>
            <w:tcW w:w="1260" w:type="dxa"/>
            <w:tcBorders>
              <w:top w:val="single" w:sz="4" w:space="0" w:color="auto"/>
              <w:left w:val="single" w:sz="4" w:space="0" w:color="auto"/>
              <w:bottom w:val="single" w:sz="4" w:space="0" w:color="auto"/>
              <w:right w:val="single" w:sz="4" w:space="0" w:color="auto"/>
            </w:tcBorders>
          </w:tcPr>
          <w:p w14:paraId="60658C19" w14:textId="1C07F205" w:rsidR="007B1AB0" w:rsidRPr="00510FD2" w:rsidDel="00BD7C58" w:rsidRDefault="5CDED86A" w:rsidP="00D967B1">
            <w:pPr>
              <w:pStyle w:val="Header"/>
              <w:spacing w:before="60" w:line="259" w:lineRule="auto"/>
              <w:jc w:val="left"/>
              <w:rPr>
                <w:rFonts w:eastAsia="Arial" w:cs="Arial"/>
                <w:sz w:val="20"/>
                <w:szCs w:val="20"/>
              </w:rPr>
            </w:pPr>
            <w:r w:rsidRPr="00510FD2">
              <w:rPr>
                <w:rFonts w:eastAsia="Arial" w:cs="Arial"/>
                <w:sz w:val="20"/>
                <w:szCs w:val="20"/>
              </w:rPr>
              <w:lastRenderedPageBreak/>
              <w:t>1</w:t>
            </w:r>
            <w:r w:rsidR="007B1AB0" w:rsidRPr="00510FD2">
              <w:rPr>
                <w:rFonts w:eastAsia="Arial" w:cs="Arial"/>
                <w:sz w:val="20"/>
                <w:szCs w:val="20"/>
              </w:rPr>
              <w:t xml:space="preserve"> </w:t>
            </w:r>
            <w:proofErr w:type="gramStart"/>
            <w:r w:rsidR="007B1AB0" w:rsidRPr="00510FD2">
              <w:rPr>
                <w:rFonts w:eastAsia="Arial" w:cs="Arial"/>
                <w:sz w:val="20"/>
                <w:szCs w:val="20"/>
              </w:rPr>
              <w:t>measures</w:t>
            </w:r>
            <w:proofErr w:type="gramEnd"/>
            <w:r w:rsidR="007B1AB0" w:rsidRPr="00510FD2">
              <w:rPr>
                <w:rFonts w:eastAsia="Arial" w:cs="Arial"/>
                <w:sz w:val="20"/>
                <w:szCs w:val="20"/>
              </w:rPr>
              <w:t xml:space="preserve"> piloted and </w:t>
            </w:r>
            <w:r w:rsidR="007B1AB0" w:rsidRPr="00510FD2">
              <w:rPr>
                <w:rFonts w:eastAsia="Arial" w:cs="Arial"/>
                <w:sz w:val="20"/>
                <w:szCs w:val="20"/>
              </w:rPr>
              <w:lastRenderedPageBreak/>
              <w:t>documented</w:t>
            </w:r>
          </w:p>
        </w:tc>
        <w:tc>
          <w:tcPr>
            <w:tcW w:w="1260" w:type="dxa"/>
            <w:tcBorders>
              <w:top w:val="single" w:sz="4" w:space="0" w:color="auto"/>
              <w:left w:val="single" w:sz="4" w:space="0" w:color="auto"/>
              <w:bottom w:val="single" w:sz="4" w:space="0" w:color="auto"/>
              <w:right w:val="single" w:sz="4" w:space="0" w:color="auto"/>
            </w:tcBorders>
          </w:tcPr>
          <w:p w14:paraId="32BC852E" w14:textId="77DC611C" w:rsidR="007B1AB0" w:rsidRPr="00510FD2" w:rsidRDefault="3CEE1757" w:rsidP="00D967B1">
            <w:pPr>
              <w:pStyle w:val="Header"/>
              <w:spacing w:before="60" w:line="259" w:lineRule="auto"/>
              <w:jc w:val="left"/>
              <w:rPr>
                <w:rFonts w:eastAsia="Arial" w:cs="Arial"/>
                <w:sz w:val="20"/>
                <w:szCs w:val="20"/>
              </w:rPr>
            </w:pPr>
            <w:r w:rsidRPr="00510FD2">
              <w:rPr>
                <w:rFonts w:eastAsia="Arial" w:cs="Arial"/>
                <w:sz w:val="20"/>
                <w:szCs w:val="20"/>
              </w:rPr>
              <w:lastRenderedPageBreak/>
              <w:t>1</w:t>
            </w:r>
            <w:r w:rsidR="007B1AB0" w:rsidRPr="00510FD2">
              <w:rPr>
                <w:rFonts w:eastAsia="Arial" w:cs="Arial"/>
                <w:sz w:val="20"/>
                <w:szCs w:val="20"/>
              </w:rPr>
              <w:t xml:space="preserve"> </w:t>
            </w:r>
            <w:proofErr w:type="gramStart"/>
            <w:r w:rsidR="007B1AB0" w:rsidRPr="00510FD2">
              <w:rPr>
                <w:rFonts w:eastAsia="Arial" w:cs="Arial"/>
                <w:sz w:val="20"/>
                <w:szCs w:val="20"/>
              </w:rPr>
              <w:t>measures</w:t>
            </w:r>
            <w:proofErr w:type="gramEnd"/>
            <w:r w:rsidR="007B1AB0" w:rsidRPr="00510FD2">
              <w:rPr>
                <w:rFonts w:eastAsia="Arial" w:cs="Arial"/>
                <w:sz w:val="20"/>
                <w:szCs w:val="20"/>
              </w:rPr>
              <w:t xml:space="preserve"> piloted, documente</w:t>
            </w:r>
            <w:r w:rsidR="007B1AB0" w:rsidRPr="00510FD2">
              <w:rPr>
                <w:rFonts w:eastAsia="Arial" w:cs="Arial"/>
                <w:sz w:val="20"/>
                <w:szCs w:val="20"/>
              </w:rPr>
              <w:lastRenderedPageBreak/>
              <w:t>d and evaluated</w:t>
            </w:r>
          </w:p>
        </w:tc>
        <w:tc>
          <w:tcPr>
            <w:tcW w:w="1170" w:type="dxa"/>
            <w:tcBorders>
              <w:top w:val="single" w:sz="4" w:space="0" w:color="auto"/>
              <w:left w:val="single" w:sz="4" w:space="0" w:color="auto"/>
              <w:bottom w:val="single" w:sz="4" w:space="0" w:color="auto"/>
              <w:right w:val="single" w:sz="4" w:space="0" w:color="auto"/>
            </w:tcBorders>
          </w:tcPr>
          <w:p w14:paraId="054E1759" w14:textId="5C867152" w:rsidR="007B1AB0" w:rsidRPr="00510FD2" w:rsidRDefault="007B1AB0" w:rsidP="00D967B1">
            <w:pPr>
              <w:spacing w:before="60" w:line="259" w:lineRule="auto"/>
              <w:jc w:val="left"/>
              <w:rPr>
                <w:rFonts w:eastAsia="Arial" w:cs="Arial"/>
                <w:sz w:val="20"/>
                <w:szCs w:val="20"/>
              </w:rPr>
            </w:pPr>
            <w:r w:rsidRPr="00510FD2">
              <w:rPr>
                <w:rFonts w:eastAsia="Arial" w:cs="Arial"/>
                <w:sz w:val="20"/>
                <w:szCs w:val="20"/>
              </w:rPr>
              <w:lastRenderedPageBreak/>
              <w:t xml:space="preserve">At least </w:t>
            </w:r>
            <w:r w:rsidR="6D447DEA" w:rsidRPr="00510FD2">
              <w:rPr>
                <w:rFonts w:eastAsia="Arial" w:cs="Arial"/>
                <w:sz w:val="20"/>
                <w:szCs w:val="20"/>
              </w:rPr>
              <w:t>two</w:t>
            </w:r>
            <w:r w:rsidRPr="00510FD2">
              <w:rPr>
                <w:rFonts w:eastAsia="Arial" w:cs="Arial"/>
                <w:sz w:val="20"/>
                <w:szCs w:val="20"/>
              </w:rPr>
              <w:t xml:space="preserve"> evidence-based </w:t>
            </w:r>
            <w:r w:rsidRPr="00510FD2">
              <w:rPr>
                <w:rFonts w:eastAsia="Arial" w:cs="Arial"/>
                <w:sz w:val="20"/>
                <w:szCs w:val="20"/>
              </w:rPr>
              <w:lastRenderedPageBreak/>
              <w:t>employment support measures designed and piloted in Turkmenistan</w:t>
            </w:r>
          </w:p>
        </w:tc>
        <w:tc>
          <w:tcPr>
            <w:tcW w:w="2160" w:type="dxa"/>
            <w:tcBorders>
              <w:top w:val="single" w:sz="4" w:space="0" w:color="auto"/>
              <w:left w:val="single" w:sz="4" w:space="0" w:color="auto"/>
              <w:bottom w:val="single" w:sz="4" w:space="0" w:color="auto"/>
              <w:right w:val="single" w:sz="4" w:space="0" w:color="auto"/>
            </w:tcBorders>
          </w:tcPr>
          <w:p w14:paraId="766A1A72" w14:textId="1EACF4A8"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lastRenderedPageBreak/>
              <w:t xml:space="preserve">Data collection method: Review of pilot reports and labour market </w:t>
            </w:r>
            <w:r w:rsidRPr="00510FD2">
              <w:rPr>
                <w:rFonts w:eastAsia="Arial" w:cs="Arial"/>
                <w:sz w:val="20"/>
                <w:szCs w:val="20"/>
              </w:rPr>
              <w:lastRenderedPageBreak/>
              <w:t xml:space="preserve">analysis documentation. </w:t>
            </w:r>
          </w:p>
          <w:p w14:paraId="149E781D" w14:textId="77777777" w:rsidR="007B1AB0" w:rsidRPr="00510FD2" w:rsidRDefault="007B1AB0" w:rsidP="007B1AB0">
            <w:pPr>
              <w:spacing w:before="60"/>
              <w:contextualSpacing/>
              <w:jc w:val="left"/>
              <w:rPr>
                <w:rFonts w:eastAsia="Arial" w:cs="Arial"/>
                <w:sz w:val="20"/>
                <w:szCs w:val="20"/>
              </w:rPr>
            </w:pPr>
          </w:p>
          <w:p w14:paraId="1FE25872" w14:textId="00213297"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Risk: Limited data on informal female employment in Turkmenistan; restricted access to some target groups.</w:t>
            </w:r>
          </w:p>
        </w:tc>
      </w:tr>
      <w:tr w:rsidR="00CA5502" w:rsidRPr="00510FD2" w14:paraId="1D89592F" w14:textId="77777777" w:rsidTr="00755D39">
        <w:trPr>
          <w:trHeight w:val="494"/>
        </w:trPr>
        <w:tc>
          <w:tcPr>
            <w:tcW w:w="1620" w:type="dxa"/>
            <w:vMerge w:val="restart"/>
            <w:tcBorders>
              <w:top w:val="single" w:sz="4" w:space="0" w:color="auto"/>
              <w:left w:val="single" w:sz="4" w:space="0" w:color="auto"/>
              <w:bottom w:val="single" w:sz="4" w:space="0" w:color="auto"/>
              <w:right w:val="single" w:sz="4" w:space="0" w:color="auto"/>
            </w:tcBorders>
          </w:tcPr>
          <w:p w14:paraId="36271142" w14:textId="77777777" w:rsidR="007B1AB0" w:rsidRPr="00510FD2" w:rsidRDefault="007B1AB0" w:rsidP="007B1AB0">
            <w:pPr>
              <w:spacing w:before="60"/>
              <w:contextualSpacing/>
              <w:jc w:val="left"/>
              <w:rPr>
                <w:rFonts w:cs="Arial"/>
                <w:b/>
                <w:sz w:val="20"/>
                <w:szCs w:val="20"/>
              </w:rPr>
            </w:pPr>
            <w:r w:rsidRPr="00510FD2">
              <w:rPr>
                <w:rFonts w:cs="Arial"/>
                <w:b/>
                <w:sz w:val="20"/>
                <w:szCs w:val="20"/>
              </w:rPr>
              <w:lastRenderedPageBreak/>
              <w:t xml:space="preserve">3.2. </w:t>
            </w:r>
            <w:r w:rsidRPr="00510FD2">
              <w:rPr>
                <w:rFonts w:eastAsia="Arial" w:cs="Arial"/>
                <w:sz w:val="20"/>
                <w:szCs w:val="20"/>
              </w:rPr>
              <w:t xml:space="preserve"> Enhanced access to employment and income generation opportunities for women</w:t>
            </w:r>
          </w:p>
        </w:tc>
        <w:tc>
          <w:tcPr>
            <w:tcW w:w="1885" w:type="dxa"/>
            <w:vMerge w:val="restart"/>
            <w:tcBorders>
              <w:top w:val="single" w:sz="4" w:space="0" w:color="auto"/>
              <w:left w:val="single" w:sz="4" w:space="0" w:color="auto"/>
              <w:bottom w:val="single" w:sz="4" w:space="0" w:color="auto"/>
              <w:right w:val="single" w:sz="4" w:space="0" w:color="auto"/>
            </w:tcBorders>
          </w:tcPr>
          <w:p w14:paraId="13CDDDB5" w14:textId="3F5CFE2C"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Number of individuals who accessed services and programmes offered </w:t>
            </w:r>
          </w:p>
        </w:tc>
        <w:tc>
          <w:tcPr>
            <w:tcW w:w="1440" w:type="dxa"/>
            <w:vMerge w:val="restart"/>
            <w:tcBorders>
              <w:top w:val="single" w:sz="4" w:space="0" w:color="auto"/>
              <w:left w:val="single" w:sz="4" w:space="0" w:color="auto"/>
              <w:bottom w:val="single" w:sz="4" w:space="0" w:color="auto"/>
              <w:right w:val="single" w:sz="4" w:space="0" w:color="auto"/>
            </w:tcBorders>
          </w:tcPr>
          <w:p w14:paraId="5BBF1C3A" w14:textId="6D8FA90F" w:rsidR="007B1AB0" w:rsidRPr="00510FD2" w:rsidRDefault="007B1AB0" w:rsidP="000F07EA">
            <w:pPr>
              <w:spacing w:before="60"/>
              <w:contextualSpacing/>
              <w:jc w:val="left"/>
              <w:rPr>
                <w:rFonts w:eastAsia="Arial" w:cs="Arial"/>
                <w:sz w:val="20"/>
                <w:szCs w:val="20"/>
              </w:rPr>
            </w:pPr>
            <w:r w:rsidRPr="00510FD2">
              <w:rPr>
                <w:rFonts w:eastAsia="Arial" w:cs="Arial"/>
                <w:sz w:val="20"/>
                <w:szCs w:val="20"/>
              </w:rPr>
              <w:t>Records of individuals accessing services, program participation logs, registration forms, or database reports</w:t>
            </w:r>
          </w:p>
        </w:tc>
        <w:tc>
          <w:tcPr>
            <w:tcW w:w="990" w:type="dxa"/>
            <w:tcBorders>
              <w:top w:val="single" w:sz="4" w:space="0" w:color="auto"/>
              <w:left w:val="single" w:sz="4" w:space="0" w:color="auto"/>
              <w:bottom w:val="single" w:sz="4" w:space="0" w:color="auto"/>
              <w:right w:val="single" w:sz="4" w:space="0" w:color="auto"/>
            </w:tcBorders>
          </w:tcPr>
          <w:p w14:paraId="08E3188F" w14:textId="029EBFF1" w:rsidR="007B1AB0" w:rsidRPr="00510FD2" w:rsidRDefault="007B1AB0" w:rsidP="007B1AB0">
            <w:pPr>
              <w:pStyle w:val="Header"/>
              <w:spacing w:before="60"/>
              <w:contextualSpacing/>
              <w:jc w:val="left"/>
              <w:rPr>
                <w:rFonts w:cs="Arial"/>
                <w:sz w:val="20"/>
                <w:szCs w:val="20"/>
              </w:rPr>
            </w:pPr>
            <w:proofErr w:type="spellStart"/>
            <w:r w:rsidRPr="00510FD2">
              <w:rPr>
                <w:rFonts w:eastAsia="Arial" w:cs="Arial"/>
                <w:color w:val="000000"/>
                <w:sz w:val="20"/>
                <w:szCs w:val="20"/>
                <w:lang w:val="de-DE"/>
              </w:rPr>
              <w:t>Kazakhstan</w:t>
            </w:r>
            <w:proofErr w:type="spellEnd"/>
          </w:p>
        </w:tc>
        <w:tc>
          <w:tcPr>
            <w:tcW w:w="1260" w:type="dxa"/>
            <w:tcBorders>
              <w:top w:val="single" w:sz="4" w:space="0" w:color="auto"/>
              <w:left w:val="single" w:sz="4" w:space="0" w:color="auto"/>
              <w:bottom w:val="single" w:sz="4" w:space="0" w:color="auto"/>
              <w:right w:val="single" w:sz="4" w:space="0" w:color="auto"/>
            </w:tcBorders>
          </w:tcPr>
          <w:p w14:paraId="4DAAD51B" w14:textId="1DCAD1E6"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2DBE4633" w14:textId="3475D354"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7797E0C0" w14:textId="490E9236" w:rsidR="007B1AB0" w:rsidRPr="00510FD2" w:rsidDel="00BD7C58" w:rsidRDefault="00395E5B" w:rsidP="007B1AB0">
            <w:pPr>
              <w:pStyle w:val="Header"/>
              <w:spacing w:before="60"/>
              <w:contextualSpacing/>
              <w:jc w:val="left"/>
              <w:rPr>
                <w:rFonts w:cs="Arial"/>
                <w:sz w:val="20"/>
                <w:szCs w:val="20"/>
              </w:rPr>
            </w:pPr>
            <w:r w:rsidRPr="00510FD2">
              <w:rPr>
                <w:rFonts w:cs="Arial"/>
                <w:sz w:val="20"/>
                <w:szCs w:val="20"/>
              </w:rPr>
              <w:t>0</w:t>
            </w:r>
          </w:p>
        </w:tc>
        <w:tc>
          <w:tcPr>
            <w:tcW w:w="1260" w:type="dxa"/>
            <w:tcBorders>
              <w:top w:val="single" w:sz="4" w:space="0" w:color="auto"/>
              <w:left w:val="single" w:sz="4" w:space="0" w:color="auto"/>
              <w:bottom w:val="single" w:sz="4" w:space="0" w:color="auto"/>
              <w:right w:val="single" w:sz="4" w:space="0" w:color="auto"/>
            </w:tcBorders>
          </w:tcPr>
          <w:p w14:paraId="189617DE" w14:textId="5F755F92"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≥175 individuals (70% women)</w:t>
            </w:r>
          </w:p>
        </w:tc>
        <w:tc>
          <w:tcPr>
            <w:tcW w:w="1260" w:type="dxa"/>
            <w:tcBorders>
              <w:top w:val="single" w:sz="4" w:space="0" w:color="auto"/>
              <w:left w:val="single" w:sz="4" w:space="0" w:color="auto"/>
              <w:bottom w:val="single" w:sz="4" w:space="0" w:color="auto"/>
              <w:right w:val="single" w:sz="4" w:space="0" w:color="auto"/>
            </w:tcBorders>
          </w:tcPr>
          <w:p w14:paraId="511E6BB3" w14:textId="34E05B8D" w:rsidR="007B1AB0" w:rsidRPr="00510FD2" w:rsidRDefault="007B1AB0" w:rsidP="007B1AB0">
            <w:pPr>
              <w:pStyle w:val="Header"/>
              <w:spacing w:before="60"/>
              <w:contextualSpacing/>
              <w:jc w:val="left"/>
              <w:rPr>
                <w:rFonts w:cs="Arial"/>
                <w:sz w:val="20"/>
                <w:szCs w:val="20"/>
              </w:rPr>
            </w:pPr>
            <w:r w:rsidRPr="00510FD2">
              <w:rPr>
                <w:rFonts w:cs="Arial"/>
                <w:sz w:val="20"/>
                <w:szCs w:val="20"/>
              </w:rPr>
              <w:t>≥300 individuals (70% women)</w:t>
            </w:r>
          </w:p>
        </w:tc>
        <w:tc>
          <w:tcPr>
            <w:tcW w:w="1170" w:type="dxa"/>
            <w:vMerge w:val="restart"/>
            <w:tcBorders>
              <w:top w:val="single" w:sz="4" w:space="0" w:color="auto"/>
              <w:left w:val="single" w:sz="4" w:space="0" w:color="auto"/>
              <w:bottom w:val="single" w:sz="4" w:space="0" w:color="auto"/>
              <w:right w:val="single" w:sz="4" w:space="0" w:color="auto"/>
            </w:tcBorders>
          </w:tcPr>
          <w:p w14:paraId="171699E1" w14:textId="3B55A4CD"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At least 300 individuals, with 70% women in each country, access services and programmes by programme end</w:t>
            </w:r>
          </w:p>
        </w:tc>
        <w:tc>
          <w:tcPr>
            <w:tcW w:w="2160" w:type="dxa"/>
            <w:vMerge w:val="restart"/>
            <w:tcBorders>
              <w:top w:val="single" w:sz="4" w:space="0" w:color="auto"/>
              <w:left w:val="single" w:sz="4" w:space="0" w:color="auto"/>
              <w:bottom w:val="single" w:sz="4" w:space="0" w:color="auto"/>
              <w:right w:val="single" w:sz="4" w:space="0" w:color="auto"/>
            </w:tcBorders>
          </w:tcPr>
          <w:p w14:paraId="591A1D23" w14:textId="77777777"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Data collection method: Collect and verify service usage records, program participation logs, mentorship reports, and feedback surveys with implementing partners</w:t>
            </w:r>
          </w:p>
          <w:p w14:paraId="59DC9DBB" w14:textId="77777777" w:rsidR="007B1AB0" w:rsidRPr="00510FD2" w:rsidRDefault="007B1AB0" w:rsidP="007B1AB0">
            <w:pPr>
              <w:spacing w:before="60"/>
              <w:contextualSpacing/>
              <w:jc w:val="left"/>
              <w:rPr>
                <w:rFonts w:eastAsia="Arial" w:cs="Arial"/>
                <w:sz w:val="20"/>
                <w:szCs w:val="20"/>
              </w:rPr>
            </w:pPr>
          </w:p>
          <w:p w14:paraId="1E4022F2" w14:textId="65FFF528"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Risk: Limited access to programmes due to social, economic, or geographic barriers reduces women’s participation</w:t>
            </w:r>
          </w:p>
        </w:tc>
      </w:tr>
      <w:tr w:rsidR="00CA5502" w:rsidRPr="00510FD2" w14:paraId="7FE8A75A" w14:textId="77777777" w:rsidTr="00755D39">
        <w:trPr>
          <w:trHeight w:val="494"/>
        </w:trPr>
        <w:tc>
          <w:tcPr>
            <w:tcW w:w="1620" w:type="dxa"/>
            <w:vMerge/>
          </w:tcPr>
          <w:p w14:paraId="5CC21AF0" w14:textId="77777777" w:rsidR="007B1AB0" w:rsidRPr="00510FD2" w:rsidRDefault="007B1AB0" w:rsidP="007B1AB0">
            <w:pPr>
              <w:spacing w:before="60"/>
              <w:contextualSpacing/>
              <w:jc w:val="left"/>
              <w:rPr>
                <w:rFonts w:cs="Arial"/>
                <w:b/>
                <w:sz w:val="20"/>
                <w:szCs w:val="20"/>
              </w:rPr>
            </w:pPr>
          </w:p>
        </w:tc>
        <w:tc>
          <w:tcPr>
            <w:tcW w:w="1885" w:type="dxa"/>
            <w:vMerge/>
          </w:tcPr>
          <w:p w14:paraId="1D904D25" w14:textId="77777777" w:rsidR="007B1AB0" w:rsidRPr="00510FD2" w:rsidRDefault="007B1AB0" w:rsidP="007B1AB0">
            <w:pPr>
              <w:spacing w:before="60"/>
              <w:contextualSpacing/>
              <w:jc w:val="left"/>
              <w:rPr>
                <w:rFonts w:eastAsia="Arial" w:cs="Arial"/>
                <w:sz w:val="20"/>
                <w:szCs w:val="20"/>
              </w:rPr>
            </w:pPr>
          </w:p>
        </w:tc>
        <w:tc>
          <w:tcPr>
            <w:tcW w:w="1440" w:type="dxa"/>
            <w:vMerge/>
          </w:tcPr>
          <w:p w14:paraId="43EC43C2"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59F02F9C" w14:textId="1F364377" w:rsidR="007B1AB0" w:rsidRPr="00510FD2" w:rsidRDefault="007B1AB0" w:rsidP="007B1AB0">
            <w:pPr>
              <w:pStyle w:val="Header"/>
              <w:spacing w:before="60"/>
              <w:contextualSpacing/>
              <w:jc w:val="left"/>
              <w:rPr>
                <w:rFonts w:cs="Arial"/>
                <w:sz w:val="20"/>
                <w:szCs w:val="20"/>
              </w:rPr>
            </w:pPr>
            <w:r w:rsidRPr="00510FD2">
              <w:rPr>
                <w:rFonts w:eastAsia="Arial" w:cs="Arial"/>
                <w:color w:val="000000"/>
                <w:sz w:val="20"/>
                <w:szCs w:val="20"/>
                <w:lang w:val="de-DE"/>
              </w:rPr>
              <w:t>Turkmenistan</w:t>
            </w:r>
          </w:p>
        </w:tc>
        <w:tc>
          <w:tcPr>
            <w:tcW w:w="1260" w:type="dxa"/>
            <w:tcBorders>
              <w:top w:val="single" w:sz="4" w:space="0" w:color="auto"/>
              <w:left w:val="single" w:sz="4" w:space="0" w:color="auto"/>
              <w:bottom w:val="single" w:sz="4" w:space="0" w:color="auto"/>
              <w:right w:val="single" w:sz="4" w:space="0" w:color="auto"/>
            </w:tcBorders>
          </w:tcPr>
          <w:p w14:paraId="6E5F4E1C" w14:textId="4E988560"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59446B3A" w14:textId="7B5449F9"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30D26F01" w14:textId="5BC49C81" w:rsidR="007B1AB0" w:rsidRPr="00510FD2" w:rsidDel="00BD7C58" w:rsidRDefault="00395E5B" w:rsidP="007B1AB0">
            <w:pPr>
              <w:pStyle w:val="Header"/>
              <w:spacing w:before="60"/>
              <w:contextualSpacing/>
              <w:jc w:val="left"/>
              <w:rPr>
                <w:rFonts w:cs="Arial"/>
                <w:sz w:val="20"/>
                <w:szCs w:val="20"/>
              </w:rPr>
            </w:pPr>
            <w:r w:rsidRPr="00510FD2">
              <w:rPr>
                <w:rFonts w:cs="Arial"/>
                <w:sz w:val="20"/>
                <w:szCs w:val="20"/>
              </w:rPr>
              <w:t>0</w:t>
            </w:r>
          </w:p>
        </w:tc>
        <w:tc>
          <w:tcPr>
            <w:tcW w:w="1260" w:type="dxa"/>
            <w:tcBorders>
              <w:top w:val="single" w:sz="4" w:space="0" w:color="auto"/>
              <w:left w:val="single" w:sz="4" w:space="0" w:color="auto"/>
              <w:bottom w:val="single" w:sz="4" w:space="0" w:color="auto"/>
              <w:right w:val="single" w:sz="4" w:space="0" w:color="auto"/>
            </w:tcBorders>
          </w:tcPr>
          <w:p w14:paraId="13F95886" w14:textId="3E1D5E74"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≥175 individuals (70% women)</w:t>
            </w:r>
          </w:p>
        </w:tc>
        <w:tc>
          <w:tcPr>
            <w:tcW w:w="1260" w:type="dxa"/>
            <w:tcBorders>
              <w:top w:val="single" w:sz="4" w:space="0" w:color="auto"/>
              <w:left w:val="single" w:sz="4" w:space="0" w:color="auto"/>
              <w:bottom w:val="single" w:sz="4" w:space="0" w:color="auto"/>
              <w:right w:val="single" w:sz="4" w:space="0" w:color="auto"/>
            </w:tcBorders>
          </w:tcPr>
          <w:p w14:paraId="5FC5DA61" w14:textId="07BD5F10" w:rsidR="007B1AB0" w:rsidRPr="00510FD2" w:rsidRDefault="007B1AB0" w:rsidP="007B1AB0">
            <w:pPr>
              <w:pStyle w:val="Header"/>
              <w:spacing w:before="60"/>
              <w:contextualSpacing/>
              <w:jc w:val="left"/>
              <w:rPr>
                <w:rFonts w:cs="Arial"/>
                <w:i/>
                <w:sz w:val="20"/>
                <w:szCs w:val="20"/>
              </w:rPr>
            </w:pPr>
            <w:r w:rsidRPr="00510FD2">
              <w:rPr>
                <w:rFonts w:cs="Arial"/>
                <w:sz w:val="20"/>
                <w:szCs w:val="20"/>
              </w:rPr>
              <w:t>≥300 individuals (70% women)</w:t>
            </w:r>
          </w:p>
        </w:tc>
        <w:tc>
          <w:tcPr>
            <w:tcW w:w="1170" w:type="dxa"/>
            <w:vMerge/>
          </w:tcPr>
          <w:p w14:paraId="4457A2F0" w14:textId="77777777" w:rsidR="007B1AB0" w:rsidRPr="00510FD2" w:rsidRDefault="007B1AB0" w:rsidP="007B1AB0">
            <w:pPr>
              <w:spacing w:before="60"/>
              <w:contextualSpacing/>
              <w:jc w:val="left"/>
              <w:rPr>
                <w:rFonts w:eastAsia="Arial" w:cs="Arial"/>
                <w:sz w:val="20"/>
                <w:szCs w:val="20"/>
              </w:rPr>
            </w:pPr>
          </w:p>
        </w:tc>
        <w:tc>
          <w:tcPr>
            <w:tcW w:w="2160" w:type="dxa"/>
            <w:vMerge/>
          </w:tcPr>
          <w:p w14:paraId="7112BA02" w14:textId="77777777" w:rsidR="007B1AB0" w:rsidRPr="00510FD2" w:rsidRDefault="007B1AB0" w:rsidP="007B1AB0">
            <w:pPr>
              <w:spacing w:before="60"/>
              <w:contextualSpacing/>
              <w:jc w:val="left"/>
              <w:rPr>
                <w:rFonts w:eastAsia="Arial" w:cs="Arial"/>
                <w:sz w:val="20"/>
                <w:szCs w:val="20"/>
              </w:rPr>
            </w:pPr>
          </w:p>
        </w:tc>
      </w:tr>
      <w:tr w:rsidR="00CA5502" w:rsidRPr="00510FD2" w14:paraId="0EA4D384" w14:textId="77777777" w:rsidTr="00755D39">
        <w:trPr>
          <w:trHeight w:val="494"/>
        </w:trPr>
        <w:tc>
          <w:tcPr>
            <w:tcW w:w="1620" w:type="dxa"/>
            <w:vMerge/>
          </w:tcPr>
          <w:p w14:paraId="76174912" w14:textId="77777777" w:rsidR="007B1AB0" w:rsidRPr="00510FD2" w:rsidRDefault="007B1AB0" w:rsidP="007B1AB0">
            <w:pPr>
              <w:spacing w:before="60"/>
              <w:contextualSpacing/>
              <w:jc w:val="left"/>
              <w:rPr>
                <w:rFonts w:cs="Arial"/>
                <w:b/>
                <w:sz w:val="20"/>
                <w:szCs w:val="20"/>
              </w:rPr>
            </w:pPr>
          </w:p>
        </w:tc>
        <w:tc>
          <w:tcPr>
            <w:tcW w:w="1885" w:type="dxa"/>
            <w:vMerge/>
          </w:tcPr>
          <w:p w14:paraId="765B3B1D" w14:textId="77777777" w:rsidR="007B1AB0" w:rsidRPr="00510FD2" w:rsidRDefault="007B1AB0" w:rsidP="007B1AB0">
            <w:pPr>
              <w:spacing w:before="60"/>
              <w:contextualSpacing/>
              <w:jc w:val="left"/>
              <w:rPr>
                <w:rFonts w:eastAsia="Arial" w:cs="Arial"/>
                <w:sz w:val="20"/>
                <w:szCs w:val="20"/>
              </w:rPr>
            </w:pPr>
          </w:p>
        </w:tc>
        <w:tc>
          <w:tcPr>
            <w:tcW w:w="1440" w:type="dxa"/>
            <w:vMerge/>
          </w:tcPr>
          <w:p w14:paraId="24F7B6F5"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4E328C60" w14:textId="7FC6E793" w:rsidR="007B1AB0" w:rsidRPr="00510FD2" w:rsidRDefault="007B1AB0" w:rsidP="007B1AB0">
            <w:pPr>
              <w:pStyle w:val="Header"/>
              <w:spacing w:before="60"/>
              <w:contextualSpacing/>
              <w:jc w:val="left"/>
              <w:rPr>
                <w:rFonts w:cs="Arial"/>
                <w:sz w:val="20"/>
                <w:szCs w:val="20"/>
              </w:rPr>
            </w:pPr>
            <w:proofErr w:type="spellStart"/>
            <w:r w:rsidRPr="00510FD2">
              <w:rPr>
                <w:rFonts w:eastAsia="Arial" w:cs="Arial"/>
                <w:color w:val="000000"/>
                <w:sz w:val="20"/>
                <w:szCs w:val="20"/>
                <w:lang w:val="de-DE"/>
              </w:rPr>
              <w:t>Uzbekistan</w:t>
            </w:r>
            <w:proofErr w:type="spellEnd"/>
          </w:p>
        </w:tc>
        <w:tc>
          <w:tcPr>
            <w:tcW w:w="1260" w:type="dxa"/>
            <w:tcBorders>
              <w:top w:val="single" w:sz="4" w:space="0" w:color="auto"/>
              <w:left w:val="single" w:sz="4" w:space="0" w:color="auto"/>
              <w:bottom w:val="single" w:sz="4" w:space="0" w:color="auto"/>
              <w:right w:val="single" w:sz="4" w:space="0" w:color="auto"/>
            </w:tcBorders>
          </w:tcPr>
          <w:p w14:paraId="044021A2" w14:textId="07DE1E7E"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2B5706C4" w14:textId="21DB8704"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44AB488C" w14:textId="17861705" w:rsidR="007B1AB0" w:rsidRPr="00510FD2" w:rsidDel="00BD7C58" w:rsidRDefault="00395E5B" w:rsidP="007B1AB0">
            <w:pPr>
              <w:pStyle w:val="Header"/>
              <w:spacing w:before="60"/>
              <w:contextualSpacing/>
              <w:jc w:val="left"/>
              <w:rPr>
                <w:rFonts w:cs="Arial"/>
                <w:sz w:val="20"/>
                <w:szCs w:val="20"/>
              </w:rPr>
            </w:pPr>
            <w:r w:rsidRPr="00510FD2">
              <w:rPr>
                <w:rFonts w:cs="Arial"/>
                <w:sz w:val="20"/>
                <w:szCs w:val="20"/>
              </w:rPr>
              <w:t>0</w:t>
            </w:r>
          </w:p>
        </w:tc>
        <w:tc>
          <w:tcPr>
            <w:tcW w:w="1260" w:type="dxa"/>
            <w:tcBorders>
              <w:top w:val="single" w:sz="4" w:space="0" w:color="auto"/>
              <w:left w:val="single" w:sz="4" w:space="0" w:color="auto"/>
              <w:bottom w:val="single" w:sz="4" w:space="0" w:color="auto"/>
              <w:right w:val="single" w:sz="4" w:space="0" w:color="auto"/>
            </w:tcBorders>
          </w:tcPr>
          <w:p w14:paraId="7A0AF74D" w14:textId="0E91A692"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≥175 individuals (70% women)</w:t>
            </w:r>
          </w:p>
        </w:tc>
        <w:tc>
          <w:tcPr>
            <w:tcW w:w="1260" w:type="dxa"/>
            <w:tcBorders>
              <w:top w:val="single" w:sz="4" w:space="0" w:color="auto"/>
              <w:left w:val="single" w:sz="4" w:space="0" w:color="auto"/>
              <w:bottom w:val="single" w:sz="4" w:space="0" w:color="auto"/>
              <w:right w:val="single" w:sz="4" w:space="0" w:color="auto"/>
            </w:tcBorders>
          </w:tcPr>
          <w:p w14:paraId="11BE3A04" w14:textId="04AFD6D4" w:rsidR="007B1AB0" w:rsidRPr="00510FD2" w:rsidRDefault="007B1AB0" w:rsidP="007B1AB0">
            <w:pPr>
              <w:pStyle w:val="Header"/>
              <w:spacing w:before="60"/>
              <w:contextualSpacing/>
              <w:jc w:val="left"/>
              <w:rPr>
                <w:rFonts w:cs="Arial"/>
                <w:i/>
                <w:sz w:val="20"/>
                <w:szCs w:val="20"/>
              </w:rPr>
            </w:pPr>
            <w:r w:rsidRPr="00510FD2">
              <w:rPr>
                <w:rFonts w:cs="Arial"/>
                <w:sz w:val="20"/>
                <w:szCs w:val="20"/>
              </w:rPr>
              <w:t>≥300 individuals (70% women)</w:t>
            </w:r>
          </w:p>
        </w:tc>
        <w:tc>
          <w:tcPr>
            <w:tcW w:w="1170" w:type="dxa"/>
            <w:vMerge/>
          </w:tcPr>
          <w:p w14:paraId="49C45470" w14:textId="77777777" w:rsidR="007B1AB0" w:rsidRPr="00510FD2" w:rsidRDefault="007B1AB0" w:rsidP="007B1AB0">
            <w:pPr>
              <w:spacing w:before="60"/>
              <w:contextualSpacing/>
              <w:jc w:val="left"/>
              <w:rPr>
                <w:rFonts w:eastAsia="Arial" w:cs="Arial"/>
                <w:sz w:val="20"/>
                <w:szCs w:val="20"/>
              </w:rPr>
            </w:pPr>
          </w:p>
        </w:tc>
        <w:tc>
          <w:tcPr>
            <w:tcW w:w="2160" w:type="dxa"/>
            <w:vMerge/>
          </w:tcPr>
          <w:p w14:paraId="0BE8343E" w14:textId="77777777" w:rsidR="007B1AB0" w:rsidRPr="00510FD2" w:rsidRDefault="007B1AB0" w:rsidP="007B1AB0">
            <w:pPr>
              <w:spacing w:before="60"/>
              <w:contextualSpacing/>
              <w:jc w:val="left"/>
              <w:rPr>
                <w:rFonts w:eastAsia="Arial" w:cs="Arial"/>
                <w:sz w:val="20"/>
                <w:szCs w:val="20"/>
              </w:rPr>
            </w:pPr>
          </w:p>
        </w:tc>
      </w:tr>
      <w:tr w:rsidR="00CA5502" w:rsidRPr="00510FD2" w14:paraId="4A68F1F6" w14:textId="77777777" w:rsidTr="00755D39">
        <w:trPr>
          <w:trHeight w:val="494"/>
        </w:trPr>
        <w:tc>
          <w:tcPr>
            <w:tcW w:w="1620" w:type="dxa"/>
            <w:vMerge/>
          </w:tcPr>
          <w:p w14:paraId="41299067" w14:textId="77777777" w:rsidR="007B1AB0" w:rsidRPr="00510FD2" w:rsidRDefault="007B1AB0" w:rsidP="007B1AB0">
            <w:pPr>
              <w:spacing w:before="60"/>
              <w:contextualSpacing/>
              <w:jc w:val="left"/>
              <w:rPr>
                <w:rFonts w:cs="Arial"/>
                <w:b/>
                <w:sz w:val="20"/>
                <w:szCs w:val="20"/>
              </w:rPr>
            </w:pPr>
          </w:p>
        </w:tc>
        <w:tc>
          <w:tcPr>
            <w:tcW w:w="1885" w:type="dxa"/>
            <w:vMerge w:val="restart"/>
            <w:tcBorders>
              <w:top w:val="single" w:sz="4" w:space="0" w:color="auto"/>
              <w:left w:val="single" w:sz="4" w:space="0" w:color="auto"/>
              <w:bottom w:val="single" w:sz="4" w:space="0" w:color="auto"/>
              <w:right w:val="single" w:sz="4" w:space="0" w:color="auto"/>
            </w:tcBorders>
          </w:tcPr>
          <w:p w14:paraId="3E2692EE" w14:textId="77777777"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Number of women participating in paid apprenticeship programmes</w:t>
            </w:r>
          </w:p>
          <w:p w14:paraId="729591C3" w14:textId="187F64CB" w:rsidR="007B1AB0" w:rsidRPr="00510FD2" w:rsidRDefault="007B1AB0" w:rsidP="007B1AB0">
            <w:pPr>
              <w:spacing w:before="60"/>
              <w:contextualSpacing/>
              <w:jc w:val="left"/>
              <w:rPr>
                <w:rFonts w:eastAsia="Arial" w:cs="Arial"/>
                <w:sz w:val="20"/>
                <w:szCs w:val="20"/>
              </w:rPr>
            </w:pPr>
          </w:p>
        </w:tc>
        <w:tc>
          <w:tcPr>
            <w:tcW w:w="1440" w:type="dxa"/>
            <w:vMerge w:val="restart"/>
            <w:tcBorders>
              <w:top w:val="single" w:sz="4" w:space="0" w:color="auto"/>
              <w:left w:val="single" w:sz="4" w:space="0" w:color="auto"/>
              <w:bottom w:val="single" w:sz="4" w:space="0" w:color="auto"/>
              <w:right w:val="single" w:sz="4" w:space="0" w:color="auto"/>
            </w:tcBorders>
          </w:tcPr>
          <w:p w14:paraId="6F05D794" w14:textId="6A4A8FC4" w:rsidR="007B1AB0" w:rsidRPr="00510FD2" w:rsidRDefault="007B1AB0" w:rsidP="000F07EA">
            <w:pPr>
              <w:spacing w:before="60"/>
              <w:contextualSpacing/>
              <w:jc w:val="left"/>
              <w:rPr>
                <w:rFonts w:eastAsia="Arial" w:cs="Arial"/>
                <w:sz w:val="20"/>
                <w:szCs w:val="20"/>
              </w:rPr>
            </w:pPr>
            <w:r w:rsidRPr="00510FD2">
              <w:rPr>
                <w:rFonts w:eastAsia="Arial" w:cs="Arial"/>
                <w:sz w:val="20"/>
                <w:szCs w:val="20"/>
              </w:rPr>
              <w:t xml:space="preserve">Apprenticeship programme records, tracking data, feedback surveys from both women participants and businesses, </w:t>
            </w:r>
            <w:r w:rsidRPr="00510FD2">
              <w:rPr>
                <w:rFonts w:eastAsia="Arial" w:cs="Arial"/>
                <w:sz w:val="20"/>
                <w:szCs w:val="20"/>
              </w:rPr>
              <w:lastRenderedPageBreak/>
              <w:t>and programme evaluation reports</w:t>
            </w:r>
            <w:r w:rsidRPr="00510FD2" w:rsidDel="006802F6">
              <w:rPr>
                <w:rFonts w:eastAsia="Arial" w:cs="Arial"/>
                <w:sz w:val="20"/>
                <w:szCs w:val="20"/>
              </w:rPr>
              <w:t xml:space="preserve"> </w:t>
            </w:r>
          </w:p>
        </w:tc>
        <w:tc>
          <w:tcPr>
            <w:tcW w:w="990" w:type="dxa"/>
            <w:tcBorders>
              <w:top w:val="single" w:sz="4" w:space="0" w:color="auto"/>
              <w:left w:val="single" w:sz="4" w:space="0" w:color="auto"/>
              <w:bottom w:val="single" w:sz="4" w:space="0" w:color="auto"/>
              <w:right w:val="single" w:sz="4" w:space="0" w:color="auto"/>
            </w:tcBorders>
          </w:tcPr>
          <w:p w14:paraId="4E2C3EC7" w14:textId="74D5DD0F" w:rsidR="007B1AB0" w:rsidRPr="00510FD2" w:rsidRDefault="007B1AB0" w:rsidP="007B1AB0">
            <w:pPr>
              <w:pStyle w:val="Header"/>
              <w:spacing w:before="60"/>
              <w:contextualSpacing/>
              <w:jc w:val="left"/>
              <w:rPr>
                <w:rFonts w:cs="Arial"/>
                <w:sz w:val="20"/>
                <w:szCs w:val="20"/>
              </w:rPr>
            </w:pPr>
            <w:proofErr w:type="spellStart"/>
            <w:r w:rsidRPr="00510FD2">
              <w:rPr>
                <w:rFonts w:eastAsia="Arial" w:cs="Arial"/>
                <w:color w:val="000000"/>
                <w:sz w:val="20"/>
                <w:szCs w:val="20"/>
                <w:lang w:val="de-DE"/>
              </w:rPr>
              <w:lastRenderedPageBreak/>
              <w:t>Kazakhstan</w:t>
            </w:r>
            <w:proofErr w:type="spellEnd"/>
          </w:p>
        </w:tc>
        <w:tc>
          <w:tcPr>
            <w:tcW w:w="1260" w:type="dxa"/>
            <w:tcBorders>
              <w:top w:val="single" w:sz="4" w:space="0" w:color="auto"/>
              <w:left w:val="single" w:sz="4" w:space="0" w:color="auto"/>
              <w:bottom w:val="single" w:sz="4" w:space="0" w:color="auto"/>
              <w:right w:val="single" w:sz="4" w:space="0" w:color="auto"/>
            </w:tcBorders>
          </w:tcPr>
          <w:p w14:paraId="1271356F" w14:textId="15777436"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1C1B8E56" w14:textId="3D5291D4"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683036C2" w14:textId="4EDBF860" w:rsidR="007B1AB0" w:rsidRPr="00510FD2" w:rsidDel="00BD7C58" w:rsidRDefault="00395E5B" w:rsidP="007B1AB0">
            <w:pPr>
              <w:pStyle w:val="Header"/>
              <w:spacing w:before="60"/>
              <w:contextualSpacing/>
              <w:jc w:val="left"/>
              <w:rPr>
                <w:rFonts w:cs="Arial"/>
                <w:sz w:val="20"/>
                <w:szCs w:val="20"/>
              </w:rPr>
            </w:pPr>
            <w:r w:rsidRPr="00510FD2">
              <w:rPr>
                <w:rFonts w:cs="Arial"/>
                <w:sz w:val="20"/>
                <w:szCs w:val="20"/>
              </w:rPr>
              <w:t>0</w:t>
            </w:r>
          </w:p>
        </w:tc>
        <w:tc>
          <w:tcPr>
            <w:tcW w:w="1260" w:type="dxa"/>
            <w:tcBorders>
              <w:top w:val="single" w:sz="4" w:space="0" w:color="auto"/>
              <w:left w:val="single" w:sz="4" w:space="0" w:color="auto"/>
              <w:bottom w:val="single" w:sz="4" w:space="0" w:color="auto"/>
              <w:right w:val="single" w:sz="4" w:space="0" w:color="auto"/>
            </w:tcBorders>
          </w:tcPr>
          <w:p w14:paraId="1CB18F30" w14:textId="2E2BEFBF" w:rsidR="007B1AB0" w:rsidRPr="00510FD2" w:rsidDel="00BD7C58" w:rsidRDefault="00395E5B" w:rsidP="007B1AB0">
            <w:pPr>
              <w:pStyle w:val="Header"/>
              <w:spacing w:before="60"/>
              <w:contextualSpacing/>
              <w:jc w:val="left"/>
              <w:rPr>
                <w:rFonts w:cs="Arial"/>
                <w:sz w:val="20"/>
                <w:szCs w:val="20"/>
              </w:rPr>
            </w:pPr>
            <w:r w:rsidRPr="00510FD2">
              <w:rPr>
                <w:rFonts w:cs="Arial"/>
                <w:sz w:val="20"/>
                <w:szCs w:val="20"/>
              </w:rPr>
              <w:t>0</w:t>
            </w:r>
          </w:p>
        </w:tc>
        <w:tc>
          <w:tcPr>
            <w:tcW w:w="1260" w:type="dxa"/>
            <w:tcBorders>
              <w:top w:val="single" w:sz="4" w:space="0" w:color="auto"/>
              <w:left w:val="single" w:sz="4" w:space="0" w:color="auto"/>
              <w:bottom w:val="single" w:sz="4" w:space="0" w:color="auto"/>
              <w:right w:val="single" w:sz="4" w:space="0" w:color="auto"/>
            </w:tcBorders>
          </w:tcPr>
          <w:p w14:paraId="62CEEEB1" w14:textId="5D94E20F" w:rsidR="007B1AB0" w:rsidRPr="00510FD2" w:rsidRDefault="007B1AB0" w:rsidP="007B1AB0">
            <w:pPr>
              <w:pStyle w:val="Header"/>
              <w:spacing w:before="60"/>
              <w:contextualSpacing/>
              <w:jc w:val="left"/>
              <w:rPr>
                <w:rFonts w:cs="Arial"/>
                <w:sz w:val="20"/>
                <w:szCs w:val="20"/>
              </w:rPr>
            </w:pPr>
            <w:r w:rsidRPr="00510FD2">
              <w:rPr>
                <w:rFonts w:cs="Arial"/>
                <w:sz w:val="20"/>
                <w:szCs w:val="20"/>
              </w:rPr>
              <w:t>≥10 women completed apprenticeships</w:t>
            </w:r>
          </w:p>
        </w:tc>
        <w:tc>
          <w:tcPr>
            <w:tcW w:w="1170" w:type="dxa"/>
            <w:vMerge w:val="restart"/>
            <w:tcBorders>
              <w:top w:val="single" w:sz="4" w:space="0" w:color="auto"/>
              <w:left w:val="single" w:sz="4" w:space="0" w:color="auto"/>
              <w:bottom w:val="single" w:sz="4" w:space="0" w:color="auto"/>
              <w:right w:val="single" w:sz="4" w:space="0" w:color="auto"/>
            </w:tcBorders>
          </w:tcPr>
          <w:p w14:paraId="37A7D65E" w14:textId="497A521B"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At least ten women participate in paid apprenticeship programmes per country by </w:t>
            </w:r>
            <w:r w:rsidRPr="00510FD2">
              <w:rPr>
                <w:rFonts w:eastAsia="Arial" w:cs="Arial"/>
                <w:sz w:val="20"/>
                <w:szCs w:val="20"/>
              </w:rPr>
              <w:lastRenderedPageBreak/>
              <w:t>the end of programme</w:t>
            </w:r>
            <w:r w:rsidRPr="00510FD2" w:rsidDel="006802F6">
              <w:rPr>
                <w:rFonts w:eastAsia="Arial" w:cs="Arial"/>
                <w:sz w:val="20"/>
                <w:szCs w:val="20"/>
              </w:rPr>
              <w:t xml:space="preserve"> </w:t>
            </w:r>
          </w:p>
        </w:tc>
        <w:tc>
          <w:tcPr>
            <w:tcW w:w="2160" w:type="dxa"/>
            <w:vMerge/>
          </w:tcPr>
          <w:p w14:paraId="3CD7945D" w14:textId="77777777" w:rsidR="007B1AB0" w:rsidRPr="00510FD2" w:rsidRDefault="007B1AB0" w:rsidP="007B1AB0">
            <w:pPr>
              <w:spacing w:before="60"/>
              <w:contextualSpacing/>
              <w:jc w:val="left"/>
              <w:rPr>
                <w:rFonts w:eastAsia="Arial" w:cs="Arial"/>
                <w:sz w:val="20"/>
                <w:szCs w:val="20"/>
              </w:rPr>
            </w:pPr>
          </w:p>
        </w:tc>
      </w:tr>
      <w:tr w:rsidR="00CA5502" w:rsidRPr="00510FD2" w14:paraId="1A9F519D" w14:textId="77777777" w:rsidTr="00755D39">
        <w:trPr>
          <w:trHeight w:val="494"/>
        </w:trPr>
        <w:tc>
          <w:tcPr>
            <w:tcW w:w="1620" w:type="dxa"/>
            <w:vMerge/>
          </w:tcPr>
          <w:p w14:paraId="392F2D8D" w14:textId="77777777" w:rsidR="007B1AB0" w:rsidRPr="00510FD2" w:rsidRDefault="007B1AB0" w:rsidP="007B1AB0">
            <w:pPr>
              <w:spacing w:before="60"/>
              <w:contextualSpacing/>
              <w:jc w:val="left"/>
              <w:rPr>
                <w:rFonts w:cs="Arial"/>
                <w:b/>
                <w:sz w:val="20"/>
                <w:szCs w:val="20"/>
              </w:rPr>
            </w:pPr>
          </w:p>
        </w:tc>
        <w:tc>
          <w:tcPr>
            <w:tcW w:w="1885" w:type="dxa"/>
            <w:vMerge/>
          </w:tcPr>
          <w:p w14:paraId="61F34D04" w14:textId="6B1851ED" w:rsidR="007B1AB0" w:rsidRPr="00510FD2" w:rsidRDefault="007B1AB0" w:rsidP="007B1AB0">
            <w:pPr>
              <w:spacing w:before="60"/>
              <w:contextualSpacing/>
              <w:jc w:val="left"/>
              <w:rPr>
                <w:rFonts w:cs="Arial"/>
                <w:b/>
                <w:i/>
                <w:sz w:val="20"/>
                <w:szCs w:val="20"/>
              </w:rPr>
            </w:pPr>
          </w:p>
        </w:tc>
        <w:tc>
          <w:tcPr>
            <w:tcW w:w="1440" w:type="dxa"/>
            <w:vMerge/>
          </w:tcPr>
          <w:p w14:paraId="4DDE87A4" w14:textId="013D0B6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33CC08D0" w14:textId="4B8E6EF3" w:rsidR="007B1AB0" w:rsidRPr="00510FD2" w:rsidRDefault="007B1AB0" w:rsidP="007B1AB0">
            <w:pPr>
              <w:pStyle w:val="Header"/>
              <w:spacing w:before="60"/>
              <w:contextualSpacing/>
              <w:jc w:val="left"/>
              <w:rPr>
                <w:rFonts w:cs="Arial"/>
                <w:sz w:val="20"/>
                <w:szCs w:val="20"/>
              </w:rPr>
            </w:pPr>
            <w:r w:rsidRPr="00510FD2">
              <w:rPr>
                <w:rFonts w:eastAsia="Arial" w:cs="Arial"/>
                <w:color w:val="000000"/>
                <w:sz w:val="20"/>
                <w:szCs w:val="20"/>
                <w:lang w:val="de-DE"/>
              </w:rPr>
              <w:t>Turkmenistan</w:t>
            </w:r>
          </w:p>
        </w:tc>
        <w:tc>
          <w:tcPr>
            <w:tcW w:w="1260" w:type="dxa"/>
            <w:tcBorders>
              <w:top w:val="single" w:sz="4" w:space="0" w:color="auto"/>
              <w:left w:val="single" w:sz="4" w:space="0" w:color="auto"/>
              <w:bottom w:val="single" w:sz="4" w:space="0" w:color="auto"/>
              <w:right w:val="single" w:sz="4" w:space="0" w:color="auto"/>
            </w:tcBorders>
          </w:tcPr>
          <w:p w14:paraId="6D067BB6" w14:textId="74ACB1F8"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2CC4ECDB" w14:textId="3F63D4A8"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19BF4B3A" w14:textId="77AD576D" w:rsidR="007B1AB0" w:rsidRPr="00510FD2" w:rsidDel="00BD7C58" w:rsidRDefault="00395E5B" w:rsidP="007B1AB0">
            <w:pPr>
              <w:pStyle w:val="Header"/>
              <w:spacing w:before="60"/>
              <w:contextualSpacing/>
              <w:jc w:val="left"/>
              <w:rPr>
                <w:rFonts w:cs="Arial"/>
                <w:i/>
                <w:sz w:val="20"/>
                <w:szCs w:val="20"/>
              </w:rPr>
            </w:pPr>
            <w:r w:rsidRPr="00510FD2">
              <w:rPr>
                <w:rFonts w:cs="Arial"/>
                <w:sz w:val="20"/>
                <w:szCs w:val="20"/>
              </w:rPr>
              <w:t>0</w:t>
            </w:r>
          </w:p>
        </w:tc>
        <w:tc>
          <w:tcPr>
            <w:tcW w:w="1260" w:type="dxa"/>
            <w:tcBorders>
              <w:top w:val="single" w:sz="4" w:space="0" w:color="auto"/>
              <w:left w:val="single" w:sz="4" w:space="0" w:color="auto"/>
              <w:bottom w:val="single" w:sz="4" w:space="0" w:color="auto"/>
              <w:right w:val="single" w:sz="4" w:space="0" w:color="auto"/>
            </w:tcBorders>
          </w:tcPr>
          <w:p w14:paraId="5AB5B65A" w14:textId="4F8B48CA" w:rsidR="007B1AB0" w:rsidRPr="00510FD2" w:rsidDel="00BD7C58" w:rsidRDefault="00395E5B" w:rsidP="007B1AB0">
            <w:pPr>
              <w:pStyle w:val="Header"/>
              <w:spacing w:before="60"/>
              <w:contextualSpacing/>
              <w:jc w:val="left"/>
              <w:rPr>
                <w:rFonts w:cs="Arial"/>
                <w:sz w:val="20"/>
                <w:szCs w:val="20"/>
              </w:rPr>
            </w:pPr>
            <w:r w:rsidRPr="00510FD2">
              <w:rPr>
                <w:rFonts w:cs="Arial"/>
                <w:sz w:val="20"/>
                <w:szCs w:val="20"/>
              </w:rPr>
              <w:t>0</w:t>
            </w:r>
          </w:p>
        </w:tc>
        <w:tc>
          <w:tcPr>
            <w:tcW w:w="1260" w:type="dxa"/>
            <w:tcBorders>
              <w:top w:val="single" w:sz="4" w:space="0" w:color="auto"/>
              <w:left w:val="single" w:sz="4" w:space="0" w:color="auto"/>
              <w:bottom w:val="single" w:sz="4" w:space="0" w:color="auto"/>
              <w:right w:val="single" w:sz="4" w:space="0" w:color="auto"/>
            </w:tcBorders>
          </w:tcPr>
          <w:p w14:paraId="08218313" w14:textId="3AD50DF5" w:rsidR="007B1AB0" w:rsidRPr="00510FD2" w:rsidRDefault="007B1AB0" w:rsidP="007B1AB0">
            <w:pPr>
              <w:pStyle w:val="Header"/>
              <w:spacing w:before="60"/>
              <w:contextualSpacing/>
              <w:jc w:val="left"/>
              <w:rPr>
                <w:rFonts w:cs="Arial"/>
                <w:i/>
                <w:sz w:val="20"/>
                <w:szCs w:val="20"/>
              </w:rPr>
            </w:pPr>
            <w:r w:rsidRPr="00510FD2">
              <w:rPr>
                <w:rFonts w:cs="Arial"/>
                <w:sz w:val="20"/>
                <w:szCs w:val="20"/>
              </w:rPr>
              <w:t>≥10 women completed apprenticeships</w:t>
            </w:r>
          </w:p>
        </w:tc>
        <w:tc>
          <w:tcPr>
            <w:tcW w:w="1170" w:type="dxa"/>
            <w:vMerge/>
          </w:tcPr>
          <w:p w14:paraId="08AE245B" w14:textId="61AF86BA" w:rsidR="007B1AB0" w:rsidRPr="00510FD2" w:rsidRDefault="007B1AB0" w:rsidP="007B1AB0">
            <w:pPr>
              <w:spacing w:before="60"/>
              <w:contextualSpacing/>
              <w:jc w:val="left"/>
              <w:rPr>
                <w:rFonts w:eastAsia="Arial" w:cs="Arial"/>
                <w:sz w:val="20"/>
                <w:szCs w:val="20"/>
              </w:rPr>
            </w:pPr>
          </w:p>
        </w:tc>
        <w:tc>
          <w:tcPr>
            <w:tcW w:w="2160" w:type="dxa"/>
            <w:vMerge/>
          </w:tcPr>
          <w:p w14:paraId="1BB5703B" w14:textId="77777777" w:rsidR="007B1AB0" w:rsidRPr="00510FD2" w:rsidRDefault="007B1AB0" w:rsidP="007B1AB0">
            <w:pPr>
              <w:spacing w:before="60"/>
              <w:contextualSpacing/>
              <w:jc w:val="left"/>
              <w:rPr>
                <w:rFonts w:cs="Arial"/>
                <w:i/>
                <w:sz w:val="20"/>
                <w:szCs w:val="20"/>
              </w:rPr>
            </w:pPr>
          </w:p>
        </w:tc>
      </w:tr>
      <w:tr w:rsidR="00CA5502" w:rsidRPr="00510FD2" w14:paraId="346165CF" w14:textId="77777777" w:rsidTr="00755D39">
        <w:trPr>
          <w:trHeight w:val="494"/>
        </w:trPr>
        <w:tc>
          <w:tcPr>
            <w:tcW w:w="1620" w:type="dxa"/>
            <w:vMerge/>
          </w:tcPr>
          <w:p w14:paraId="6D0AC721" w14:textId="77777777" w:rsidR="007B1AB0" w:rsidRPr="00510FD2" w:rsidRDefault="007B1AB0" w:rsidP="007B1AB0">
            <w:pPr>
              <w:spacing w:before="60"/>
              <w:contextualSpacing/>
              <w:jc w:val="left"/>
              <w:rPr>
                <w:rFonts w:cs="Arial"/>
                <w:b/>
                <w:sz w:val="20"/>
                <w:szCs w:val="20"/>
              </w:rPr>
            </w:pPr>
          </w:p>
        </w:tc>
        <w:tc>
          <w:tcPr>
            <w:tcW w:w="1885" w:type="dxa"/>
            <w:tcBorders>
              <w:top w:val="single" w:sz="4" w:space="0" w:color="auto"/>
              <w:left w:val="single" w:sz="4" w:space="0" w:color="auto"/>
              <w:bottom w:val="single" w:sz="4" w:space="0" w:color="auto"/>
              <w:right w:val="single" w:sz="4" w:space="0" w:color="auto"/>
            </w:tcBorders>
          </w:tcPr>
          <w:p w14:paraId="518627AF" w14:textId="203460F8" w:rsidR="007B1AB0" w:rsidRPr="00510FD2" w:rsidRDefault="007B1AB0" w:rsidP="007B1AB0">
            <w:pPr>
              <w:spacing w:before="60"/>
              <w:contextualSpacing/>
              <w:jc w:val="left"/>
              <w:rPr>
                <w:rFonts w:cs="Arial"/>
                <w:b/>
                <w:i/>
                <w:sz w:val="20"/>
                <w:szCs w:val="20"/>
              </w:rPr>
            </w:pPr>
            <w:r w:rsidRPr="00510FD2">
              <w:rPr>
                <w:rFonts w:eastAsia="Arial" w:cs="Arial"/>
                <w:sz w:val="20"/>
                <w:szCs w:val="20"/>
              </w:rPr>
              <w:t>Number of women in target regions of Tajikistan who complete mentorship and capacity-building programmes and develop viable business plans</w:t>
            </w:r>
            <w:r w:rsidRPr="00510FD2" w:rsidDel="006802F6">
              <w:rPr>
                <w:rFonts w:eastAsia="Arial" w:cs="Arial"/>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14:paraId="063AE4FD" w14:textId="77777777" w:rsidR="007B1AB0" w:rsidRPr="00510FD2" w:rsidRDefault="007B1AB0" w:rsidP="000F07EA">
            <w:pPr>
              <w:jc w:val="left"/>
              <w:rPr>
                <w:rFonts w:eastAsia="Arial" w:cs="Arial"/>
                <w:sz w:val="20"/>
                <w:szCs w:val="20"/>
              </w:rPr>
            </w:pPr>
            <w:r w:rsidRPr="00510FD2">
              <w:rPr>
                <w:rFonts w:eastAsia="Arial" w:cs="Arial"/>
                <w:sz w:val="20"/>
                <w:szCs w:val="20"/>
              </w:rPr>
              <w:t>Programme reports and attendance records (disaggregated by region); Copies or summaries of developed business plans; Technical support logs or follow-up documentation; Mentor feedback and participant satisfaction surveys</w:t>
            </w:r>
          </w:p>
          <w:p w14:paraId="6F060EB9" w14:textId="77777777" w:rsidR="007B1AB0" w:rsidRPr="00510FD2" w:rsidRDefault="007B1AB0" w:rsidP="000F07EA">
            <w:pPr>
              <w:spacing w:before="60"/>
              <w:contextualSpacing/>
              <w:jc w:val="left"/>
              <w:rPr>
                <w:rFonts w:eastAsia="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1E75EA0B" w14:textId="78EDDFF6" w:rsidR="007B1AB0" w:rsidRPr="00510FD2" w:rsidRDefault="007B1AB0" w:rsidP="007B1AB0">
            <w:pPr>
              <w:pStyle w:val="Header"/>
              <w:spacing w:before="60"/>
              <w:contextualSpacing/>
              <w:jc w:val="left"/>
              <w:rPr>
                <w:rFonts w:cs="Arial"/>
                <w:sz w:val="20"/>
                <w:szCs w:val="20"/>
              </w:rPr>
            </w:pPr>
            <w:r w:rsidRPr="00510FD2">
              <w:rPr>
                <w:rFonts w:cs="Arial"/>
                <w:sz w:val="20"/>
                <w:szCs w:val="20"/>
              </w:rPr>
              <w:t>Tajikistan</w:t>
            </w:r>
          </w:p>
        </w:tc>
        <w:tc>
          <w:tcPr>
            <w:tcW w:w="1260" w:type="dxa"/>
            <w:tcBorders>
              <w:top w:val="single" w:sz="4" w:space="0" w:color="auto"/>
              <w:left w:val="single" w:sz="4" w:space="0" w:color="auto"/>
              <w:bottom w:val="single" w:sz="4" w:space="0" w:color="auto"/>
              <w:right w:val="single" w:sz="4" w:space="0" w:color="auto"/>
            </w:tcBorders>
          </w:tcPr>
          <w:p w14:paraId="566FCB5D" w14:textId="02BAE411" w:rsidR="007B1AB0" w:rsidRPr="00510FD2" w:rsidRDefault="007B1AB0" w:rsidP="007B1AB0">
            <w:pPr>
              <w:pStyle w:val="Header"/>
              <w:spacing w:before="60"/>
              <w:contextualSpacing/>
              <w:jc w:val="left"/>
              <w:rPr>
                <w:rFonts w:cs="Arial"/>
                <w:sz w:val="20"/>
                <w:szCs w:val="20"/>
              </w:rPr>
            </w:pPr>
            <w:r w:rsidRPr="00510FD2">
              <w:rPr>
                <w:rFonts w:cs="Arial"/>
                <w:sz w:val="20"/>
                <w:szCs w:val="20"/>
              </w:rPr>
              <w:t>0</w:t>
            </w:r>
          </w:p>
        </w:tc>
        <w:tc>
          <w:tcPr>
            <w:tcW w:w="720" w:type="dxa"/>
            <w:tcBorders>
              <w:top w:val="single" w:sz="4" w:space="0" w:color="auto"/>
              <w:left w:val="single" w:sz="4" w:space="0" w:color="auto"/>
              <w:bottom w:val="single" w:sz="4" w:space="0" w:color="auto"/>
              <w:right w:val="single" w:sz="4" w:space="0" w:color="auto"/>
            </w:tcBorders>
          </w:tcPr>
          <w:p w14:paraId="19D987E1" w14:textId="2BE9F15D"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2025</w:t>
            </w:r>
          </w:p>
        </w:tc>
        <w:tc>
          <w:tcPr>
            <w:tcW w:w="1350" w:type="dxa"/>
            <w:tcBorders>
              <w:top w:val="single" w:sz="4" w:space="0" w:color="auto"/>
              <w:left w:val="single" w:sz="4" w:space="0" w:color="auto"/>
              <w:bottom w:val="single" w:sz="4" w:space="0" w:color="auto"/>
              <w:right w:val="single" w:sz="4" w:space="0" w:color="auto"/>
            </w:tcBorders>
          </w:tcPr>
          <w:p w14:paraId="493E7517" w14:textId="2277B0B1" w:rsidR="007B1AB0" w:rsidRPr="00510FD2" w:rsidDel="00BD7C58" w:rsidRDefault="007B1AB0" w:rsidP="15604583">
            <w:pPr>
              <w:pStyle w:val="Header"/>
              <w:spacing w:before="60"/>
              <w:contextualSpacing/>
              <w:jc w:val="left"/>
              <w:rPr>
                <w:rFonts w:cs="Arial"/>
                <w:sz w:val="20"/>
                <w:szCs w:val="20"/>
              </w:rPr>
            </w:pPr>
            <w:r w:rsidRPr="00510FD2">
              <w:rPr>
                <w:rFonts w:cs="Arial"/>
                <w:sz w:val="20"/>
                <w:szCs w:val="20"/>
              </w:rPr>
              <w:t>75 women complete orientation training; 45 women begin business plan development with mentor support</w:t>
            </w:r>
            <w:r w:rsidR="6820BD7F" w:rsidRPr="00510FD2">
              <w:rPr>
                <w:rFonts w:cs="Arial"/>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14:paraId="7C1ECF97" w14:textId="7D340DBD" w:rsidR="007B1AB0" w:rsidRPr="00510FD2" w:rsidDel="00BD7C58" w:rsidRDefault="007B1AB0" w:rsidP="007B1AB0">
            <w:pPr>
              <w:pStyle w:val="Header"/>
              <w:spacing w:before="60"/>
              <w:contextualSpacing/>
              <w:jc w:val="left"/>
              <w:rPr>
                <w:rFonts w:cs="Arial"/>
                <w:sz w:val="20"/>
                <w:szCs w:val="20"/>
              </w:rPr>
            </w:pPr>
            <w:r w:rsidRPr="00510FD2">
              <w:rPr>
                <w:rFonts w:cs="Arial"/>
                <w:sz w:val="20"/>
                <w:szCs w:val="20"/>
              </w:rPr>
              <w:t>150 women complete orientation training; 90 women develop business plans; 15 receive tailored technical support</w:t>
            </w:r>
          </w:p>
        </w:tc>
        <w:tc>
          <w:tcPr>
            <w:tcW w:w="1260" w:type="dxa"/>
            <w:tcBorders>
              <w:top w:val="single" w:sz="4" w:space="0" w:color="auto"/>
              <w:left w:val="single" w:sz="4" w:space="0" w:color="auto"/>
              <w:bottom w:val="single" w:sz="4" w:space="0" w:color="auto"/>
              <w:right w:val="single" w:sz="4" w:space="0" w:color="auto"/>
            </w:tcBorders>
          </w:tcPr>
          <w:p w14:paraId="450EC4B3" w14:textId="50FFFAC7" w:rsidR="007B1AB0" w:rsidRPr="00510FD2" w:rsidRDefault="007B1AB0" w:rsidP="007B1AB0">
            <w:pPr>
              <w:pStyle w:val="Header"/>
              <w:spacing w:before="60"/>
              <w:contextualSpacing/>
              <w:jc w:val="left"/>
              <w:rPr>
                <w:rFonts w:cs="Arial"/>
                <w:sz w:val="20"/>
                <w:szCs w:val="20"/>
              </w:rPr>
            </w:pPr>
            <w:r w:rsidRPr="00510FD2">
              <w:rPr>
                <w:rFonts w:cs="Arial"/>
                <w:sz w:val="20"/>
                <w:szCs w:val="20"/>
              </w:rPr>
              <w:t>225 women complete orientation training; 135 women develop business plans; 30 women receive tailored technical support to implement business initiatives</w:t>
            </w:r>
          </w:p>
        </w:tc>
        <w:tc>
          <w:tcPr>
            <w:tcW w:w="1170" w:type="dxa"/>
            <w:tcBorders>
              <w:top w:val="single" w:sz="4" w:space="0" w:color="auto"/>
              <w:left w:val="single" w:sz="4" w:space="0" w:color="auto"/>
              <w:bottom w:val="single" w:sz="4" w:space="0" w:color="auto"/>
              <w:right w:val="single" w:sz="4" w:space="0" w:color="auto"/>
            </w:tcBorders>
          </w:tcPr>
          <w:p w14:paraId="729FEE6C" w14:textId="02845197" w:rsidR="007B1AB0" w:rsidRPr="00510FD2" w:rsidRDefault="007B1AB0" w:rsidP="000F07EA">
            <w:pPr>
              <w:jc w:val="left"/>
              <w:rPr>
                <w:rFonts w:eastAsia="Arial" w:cs="Arial"/>
                <w:sz w:val="20"/>
                <w:szCs w:val="20"/>
              </w:rPr>
            </w:pPr>
            <w:r w:rsidRPr="00510FD2">
              <w:rPr>
                <w:rFonts w:eastAsia="Arial" w:cs="Arial"/>
                <w:sz w:val="20"/>
                <w:szCs w:val="20"/>
              </w:rPr>
              <w:t xml:space="preserve">225 women complete orientation training to increase awareness of launching </w:t>
            </w:r>
            <w:proofErr w:type="gramStart"/>
            <w:r w:rsidRPr="00510FD2">
              <w:rPr>
                <w:rFonts w:eastAsia="Arial" w:cs="Arial"/>
                <w:sz w:val="20"/>
                <w:szCs w:val="20"/>
              </w:rPr>
              <w:t>businesses;</w:t>
            </w:r>
            <w:proofErr w:type="gramEnd"/>
          </w:p>
          <w:p w14:paraId="7C8A9972" w14:textId="67739FBD" w:rsidR="007B1AB0" w:rsidRPr="00510FD2" w:rsidRDefault="007B1AB0" w:rsidP="000F07EA">
            <w:pPr>
              <w:jc w:val="left"/>
              <w:rPr>
                <w:rFonts w:eastAsia="Arial" w:cs="Arial"/>
                <w:sz w:val="20"/>
                <w:szCs w:val="20"/>
              </w:rPr>
            </w:pPr>
            <w:r w:rsidRPr="00510FD2">
              <w:rPr>
                <w:rFonts w:eastAsia="Arial" w:cs="Arial"/>
                <w:sz w:val="20"/>
                <w:szCs w:val="20"/>
              </w:rPr>
              <w:t xml:space="preserve">135 women develop business plans through the mentorship </w:t>
            </w:r>
            <w:proofErr w:type="gramStart"/>
            <w:r w:rsidRPr="00510FD2">
              <w:rPr>
                <w:rFonts w:eastAsia="Arial" w:cs="Arial"/>
                <w:sz w:val="20"/>
                <w:szCs w:val="20"/>
              </w:rPr>
              <w:t>programme;</w:t>
            </w:r>
            <w:proofErr w:type="gramEnd"/>
          </w:p>
          <w:p w14:paraId="79F0B21B" w14:textId="2D467B8F" w:rsidR="007B1AB0" w:rsidRPr="00510FD2" w:rsidRDefault="007B1AB0" w:rsidP="007B1AB0">
            <w:pPr>
              <w:spacing w:before="60"/>
              <w:contextualSpacing/>
              <w:jc w:val="left"/>
              <w:rPr>
                <w:rFonts w:eastAsia="Arial" w:cs="Arial"/>
                <w:sz w:val="20"/>
                <w:szCs w:val="20"/>
              </w:rPr>
            </w:pPr>
            <w:r w:rsidRPr="00510FD2">
              <w:rPr>
                <w:rFonts w:eastAsia="Arial" w:cs="Arial"/>
                <w:sz w:val="20"/>
                <w:szCs w:val="20"/>
              </w:rPr>
              <w:t xml:space="preserve">30 women with business plans receive tailored </w:t>
            </w:r>
            <w:r w:rsidRPr="00510FD2">
              <w:rPr>
                <w:rFonts w:eastAsia="Arial" w:cs="Arial"/>
                <w:sz w:val="20"/>
                <w:szCs w:val="20"/>
              </w:rPr>
              <w:lastRenderedPageBreak/>
              <w:t>technical support to implement their initiatives</w:t>
            </w:r>
            <w:r w:rsidRPr="00510FD2" w:rsidDel="006802F6">
              <w:rPr>
                <w:rFonts w:eastAsia="Arial" w:cs="Arial"/>
                <w:sz w:val="20"/>
                <w:szCs w:val="20"/>
              </w:rPr>
              <w:t xml:space="preserve"> </w:t>
            </w:r>
          </w:p>
        </w:tc>
        <w:tc>
          <w:tcPr>
            <w:tcW w:w="2160" w:type="dxa"/>
            <w:vMerge/>
          </w:tcPr>
          <w:p w14:paraId="21EDA1B5" w14:textId="77777777" w:rsidR="007B1AB0" w:rsidRPr="00510FD2" w:rsidRDefault="007B1AB0" w:rsidP="007B1AB0">
            <w:pPr>
              <w:spacing w:before="60"/>
              <w:contextualSpacing/>
              <w:jc w:val="left"/>
              <w:rPr>
                <w:rFonts w:cs="Arial"/>
                <w:i/>
                <w:sz w:val="20"/>
                <w:szCs w:val="20"/>
              </w:rPr>
            </w:pPr>
          </w:p>
        </w:tc>
      </w:tr>
    </w:tbl>
    <w:p w14:paraId="178B93DD" w14:textId="77777777" w:rsidR="00D727AB" w:rsidRPr="00510FD2" w:rsidRDefault="00D727AB" w:rsidP="00D727AB">
      <w:pPr>
        <w:pStyle w:val="Heading1"/>
        <w:numPr>
          <w:ilvl w:val="0"/>
          <w:numId w:val="0"/>
        </w:numPr>
        <w:spacing w:before="60" w:after="60" w:line="360" w:lineRule="auto"/>
        <w:contextualSpacing/>
        <w:rPr>
          <w:rFonts w:ascii="Arial" w:hAnsi="Arial" w:cs="Arial"/>
          <w:sz w:val="20"/>
          <w:highlight w:val="lightGray"/>
        </w:rPr>
        <w:sectPr w:rsidR="00D727AB" w:rsidRPr="00510FD2" w:rsidSect="00BF75F3">
          <w:headerReference w:type="first" r:id="rId20"/>
          <w:pgSz w:w="16838" w:h="11906" w:orient="landscape" w:code="9"/>
          <w:pgMar w:top="1152" w:right="566" w:bottom="1152" w:left="864" w:header="720" w:footer="777" w:gutter="0"/>
          <w:cols w:space="708"/>
          <w:titlePg/>
          <w:docGrid w:linePitch="360"/>
        </w:sectPr>
      </w:pPr>
    </w:p>
    <w:p w14:paraId="60B43AB5" w14:textId="77777777" w:rsidR="00D727AB" w:rsidRPr="00510FD2" w:rsidRDefault="00D727AB" w:rsidP="00D727AB">
      <w:pPr>
        <w:pStyle w:val="Heading1"/>
        <w:contextualSpacing/>
        <w:rPr>
          <w:rFonts w:ascii="Arial" w:hAnsi="Arial" w:cs="Arial"/>
          <w:sz w:val="20"/>
        </w:rPr>
      </w:pPr>
      <w:r w:rsidRPr="00510FD2">
        <w:rPr>
          <w:rFonts w:ascii="Arial" w:hAnsi="Arial" w:cs="Arial"/>
          <w:sz w:val="20"/>
        </w:rPr>
        <w:lastRenderedPageBreak/>
        <w:t>Monitoring And Evaluation</w:t>
      </w:r>
    </w:p>
    <w:p w14:paraId="7D3D1F25" w14:textId="77777777" w:rsidR="00D727AB" w:rsidRPr="00510FD2" w:rsidRDefault="00D727AB" w:rsidP="00D727AB">
      <w:pPr>
        <w:contextualSpacing/>
        <w:rPr>
          <w:rFonts w:cs="Arial"/>
          <w:sz w:val="20"/>
        </w:rPr>
      </w:pPr>
      <w:r w:rsidRPr="00510FD2">
        <w:rPr>
          <w:rFonts w:cs="Arial"/>
          <w:sz w:val="20"/>
        </w:rPr>
        <w:t xml:space="preserve">In accordance with UNDP’s programming policies and procedures, the project will be monitored through the following monitoring and evaluation plans: </w:t>
      </w:r>
      <w:r w:rsidRPr="00510FD2">
        <w:rPr>
          <w:rFonts w:cs="Arial"/>
          <w:i/>
          <w:sz w:val="20"/>
        </w:rPr>
        <w:t>[Note: monitoring and evaluation plans should be adapted to project context, as needed]</w:t>
      </w:r>
    </w:p>
    <w:p w14:paraId="2CE0D623" w14:textId="77777777" w:rsidR="00D727AB" w:rsidRPr="00510FD2" w:rsidRDefault="00D727AB" w:rsidP="00D727AB">
      <w:pPr>
        <w:spacing w:line="360" w:lineRule="auto"/>
        <w:contextualSpacing/>
        <w:rPr>
          <w:rFonts w:cs="Arial"/>
          <w:sz w:val="20"/>
        </w:rPr>
      </w:pPr>
    </w:p>
    <w:p w14:paraId="4883D4C1" w14:textId="77777777" w:rsidR="00D727AB" w:rsidRPr="00510FD2" w:rsidRDefault="00D727AB" w:rsidP="00D727AB">
      <w:pPr>
        <w:spacing w:line="360" w:lineRule="auto"/>
        <w:contextualSpacing/>
        <w:rPr>
          <w:rFonts w:cs="Arial"/>
          <w:b/>
          <w:sz w:val="20"/>
        </w:rPr>
      </w:pPr>
      <w:r w:rsidRPr="00510FD2">
        <w:rPr>
          <w:rFonts w:cs="Arial"/>
          <w:b/>
          <w:sz w:val="20"/>
        </w:rPr>
        <w:t>Monitoring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2439"/>
        <w:gridCol w:w="1312"/>
        <w:gridCol w:w="2223"/>
        <w:gridCol w:w="1419"/>
        <w:gridCol w:w="776"/>
      </w:tblGrid>
      <w:tr w:rsidR="00D727AB" w:rsidRPr="00510FD2" w14:paraId="4884F3D7" w14:textId="77777777" w:rsidTr="00D20D9C">
        <w:trPr>
          <w:tblHeader/>
        </w:trPr>
        <w:tc>
          <w:tcPr>
            <w:tcW w:w="1705" w:type="dxa"/>
            <w:vAlign w:val="center"/>
          </w:tcPr>
          <w:p w14:paraId="0485DA5E" w14:textId="77777777" w:rsidR="00D727AB" w:rsidRPr="00510FD2" w:rsidRDefault="00D727AB" w:rsidP="00FD4890">
            <w:pPr>
              <w:spacing w:after="0"/>
              <w:contextualSpacing/>
              <w:jc w:val="center"/>
              <w:rPr>
                <w:rFonts w:cs="Arial"/>
                <w:b/>
                <w:sz w:val="20"/>
              </w:rPr>
            </w:pPr>
            <w:r w:rsidRPr="00510FD2">
              <w:rPr>
                <w:rFonts w:cs="Arial"/>
                <w:b/>
                <w:sz w:val="20"/>
              </w:rPr>
              <w:t>Monitoring Activity</w:t>
            </w:r>
          </w:p>
        </w:tc>
        <w:tc>
          <w:tcPr>
            <w:tcW w:w="5580" w:type="dxa"/>
            <w:vAlign w:val="center"/>
          </w:tcPr>
          <w:p w14:paraId="1E16EAFE" w14:textId="77777777" w:rsidR="00D727AB" w:rsidRPr="00510FD2" w:rsidRDefault="00D727AB" w:rsidP="00FD4890">
            <w:pPr>
              <w:spacing w:after="0"/>
              <w:contextualSpacing/>
              <w:jc w:val="center"/>
              <w:rPr>
                <w:rFonts w:cs="Arial"/>
                <w:b/>
                <w:sz w:val="20"/>
              </w:rPr>
            </w:pPr>
            <w:r w:rsidRPr="00510FD2">
              <w:rPr>
                <w:rFonts w:cs="Arial"/>
                <w:b/>
                <w:sz w:val="20"/>
              </w:rPr>
              <w:t>Purpose</w:t>
            </w:r>
          </w:p>
        </w:tc>
        <w:tc>
          <w:tcPr>
            <w:tcW w:w="1595" w:type="dxa"/>
            <w:vAlign w:val="center"/>
          </w:tcPr>
          <w:p w14:paraId="7041D781" w14:textId="77777777" w:rsidR="00D727AB" w:rsidRPr="00510FD2" w:rsidRDefault="00D727AB" w:rsidP="00FD4890">
            <w:pPr>
              <w:spacing w:after="0"/>
              <w:contextualSpacing/>
              <w:jc w:val="center"/>
              <w:rPr>
                <w:rFonts w:cs="Arial"/>
                <w:b/>
                <w:sz w:val="20"/>
              </w:rPr>
            </w:pPr>
            <w:r w:rsidRPr="00510FD2">
              <w:rPr>
                <w:rFonts w:cs="Arial"/>
                <w:b/>
                <w:sz w:val="20"/>
              </w:rPr>
              <w:t>Frequency</w:t>
            </w:r>
          </w:p>
        </w:tc>
        <w:tc>
          <w:tcPr>
            <w:tcW w:w="3367" w:type="dxa"/>
            <w:vAlign w:val="center"/>
          </w:tcPr>
          <w:p w14:paraId="28F569C6" w14:textId="77777777" w:rsidR="00D727AB" w:rsidRPr="00510FD2" w:rsidRDefault="00D727AB" w:rsidP="00FD4890">
            <w:pPr>
              <w:spacing w:after="0"/>
              <w:contextualSpacing/>
              <w:jc w:val="center"/>
              <w:rPr>
                <w:rFonts w:cs="Arial"/>
                <w:b/>
                <w:sz w:val="20"/>
              </w:rPr>
            </w:pPr>
            <w:r w:rsidRPr="00510FD2">
              <w:rPr>
                <w:rFonts w:cs="Arial"/>
                <w:b/>
                <w:sz w:val="20"/>
              </w:rPr>
              <w:t>Expected Action</w:t>
            </w:r>
          </w:p>
        </w:tc>
        <w:tc>
          <w:tcPr>
            <w:tcW w:w="1690" w:type="dxa"/>
            <w:vAlign w:val="center"/>
          </w:tcPr>
          <w:p w14:paraId="69E798C9" w14:textId="77777777" w:rsidR="00D727AB" w:rsidRPr="00510FD2" w:rsidRDefault="00D727AB" w:rsidP="00FD4890">
            <w:pPr>
              <w:spacing w:after="0"/>
              <w:contextualSpacing/>
              <w:jc w:val="center"/>
              <w:rPr>
                <w:rFonts w:cs="Arial"/>
                <w:b/>
                <w:sz w:val="20"/>
              </w:rPr>
            </w:pPr>
            <w:r w:rsidRPr="00510FD2">
              <w:rPr>
                <w:rFonts w:cs="Arial"/>
                <w:b/>
                <w:sz w:val="20"/>
              </w:rPr>
              <w:t xml:space="preserve">Partners </w:t>
            </w:r>
          </w:p>
          <w:p w14:paraId="74DD3846" w14:textId="77777777" w:rsidR="00D727AB" w:rsidRPr="00510FD2" w:rsidRDefault="00D727AB" w:rsidP="00FD4890">
            <w:pPr>
              <w:spacing w:after="0"/>
              <w:contextualSpacing/>
              <w:jc w:val="center"/>
              <w:rPr>
                <w:rFonts w:cs="Arial"/>
                <w:b/>
                <w:sz w:val="20"/>
              </w:rPr>
            </w:pPr>
            <w:r w:rsidRPr="00510FD2">
              <w:rPr>
                <w:rFonts w:cs="Arial"/>
                <w:b/>
                <w:sz w:val="20"/>
              </w:rPr>
              <w:t>(if joint)</w:t>
            </w:r>
          </w:p>
        </w:tc>
        <w:tc>
          <w:tcPr>
            <w:tcW w:w="1163" w:type="dxa"/>
            <w:vAlign w:val="center"/>
          </w:tcPr>
          <w:p w14:paraId="65C4CCCA" w14:textId="77777777" w:rsidR="00D727AB" w:rsidRPr="00510FD2" w:rsidRDefault="00D727AB" w:rsidP="00FD4890">
            <w:pPr>
              <w:spacing w:after="0"/>
              <w:contextualSpacing/>
              <w:jc w:val="center"/>
              <w:rPr>
                <w:rFonts w:cs="Arial"/>
                <w:b/>
                <w:sz w:val="20"/>
              </w:rPr>
            </w:pPr>
            <w:r w:rsidRPr="00510FD2">
              <w:rPr>
                <w:rFonts w:cs="Arial"/>
                <w:b/>
                <w:sz w:val="20"/>
              </w:rPr>
              <w:t xml:space="preserve">Cost </w:t>
            </w:r>
          </w:p>
          <w:p w14:paraId="49F148DC" w14:textId="77777777" w:rsidR="00D727AB" w:rsidRPr="00510FD2" w:rsidRDefault="00D727AB" w:rsidP="00FD4890">
            <w:pPr>
              <w:spacing w:after="0"/>
              <w:contextualSpacing/>
              <w:jc w:val="center"/>
              <w:rPr>
                <w:rFonts w:cs="Arial"/>
                <w:b/>
                <w:sz w:val="20"/>
              </w:rPr>
            </w:pPr>
            <w:r w:rsidRPr="00510FD2">
              <w:rPr>
                <w:rFonts w:cs="Arial"/>
                <w:b/>
                <w:sz w:val="20"/>
              </w:rPr>
              <w:t>(if any)</w:t>
            </w:r>
          </w:p>
        </w:tc>
      </w:tr>
      <w:tr w:rsidR="00D727AB" w:rsidRPr="00510FD2" w14:paraId="48957A7A" w14:textId="77777777" w:rsidTr="00D20D9C">
        <w:tc>
          <w:tcPr>
            <w:tcW w:w="1705" w:type="dxa"/>
            <w:vAlign w:val="center"/>
          </w:tcPr>
          <w:p w14:paraId="2F8B69BB" w14:textId="77777777" w:rsidR="00D727AB" w:rsidRPr="00510FD2" w:rsidRDefault="00D727AB" w:rsidP="00FD4890">
            <w:pPr>
              <w:spacing w:after="0"/>
              <w:contextualSpacing/>
              <w:jc w:val="left"/>
              <w:rPr>
                <w:rFonts w:cs="Arial"/>
                <w:b/>
                <w:sz w:val="20"/>
              </w:rPr>
            </w:pPr>
            <w:r w:rsidRPr="00510FD2">
              <w:rPr>
                <w:rFonts w:cs="Arial"/>
                <w:b/>
                <w:sz w:val="20"/>
              </w:rPr>
              <w:t>Track results progress</w:t>
            </w:r>
          </w:p>
        </w:tc>
        <w:tc>
          <w:tcPr>
            <w:tcW w:w="5580" w:type="dxa"/>
          </w:tcPr>
          <w:p w14:paraId="1263F09F" w14:textId="77777777" w:rsidR="00D727AB" w:rsidRPr="00510FD2" w:rsidRDefault="00D727AB" w:rsidP="00FD4890">
            <w:pPr>
              <w:spacing w:after="0"/>
              <w:contextualSpacing/>
              <w:jc w:val="left"/>
              <w:rPr>
                <w:rFonts w:cs="Arial"/>
                <w:sz w:val="20"/>
              </w:rPr>
            </w:pPr>
            <w:r w:rsidRPr="00510FD2">
              <w:rPr>
                <w:rFonts w:cs="Arial"/>
                <w:sz w:val="20"/>
              </w:rPr>
              <w:t>Progress data against the results indicators in the RRF will be collected and analysed to assess the progress of the project in achieving the agreed outputs.</w:t>
            </w:r>
          </w:p>
        </w:tc>
        <w:tc>
          <w:tcPr>
            <w:tcW w:w="1595" w:type="dxa"/>
          </w:tcPr>
          <w:p w14:paraId="1F12B464" w14:textId="77777777" w:rsidR="00D727AB" w:rsidRPr="00510FD2" w:rsidRDefault="00D727AB" w:rsidP="00FD4890">
            <w:pPr>
              <w:spacing w:after="0"/>
              <w:contextualSpacing/>
              <w:jc w:val="left"/>
              <w:rPr>
                <w:rFonts w:cs="Arial"/>
                <w:sz w:val="20"/>
              </w:rPr>
            </w:pPr>
            <w:r w:rsidRPr="00510FD2">
              <w:rPr>
                <w:rFonts w:cs="Arial"/>
                <w:sz w:val="20"/>
              </w:rPr>
              <w:t>Quarterly, or in the frequency required for each indicator.</w:t>
            </w:r>
          </w:p>
        </w:tc>
        <w:tc>
          <w:tcPr>
            <w:tcW w:w="3367" w:type="dxa"/>
          </w:tcPr>
          <w:p w14:paraId="2B9F35BF" w14:textId="77777777" w:rsidR="00D727AB" w:rsidRPr="00510FD2" w:rsidRDefault="00E4410F" w:rsidP="00E4410F">
            <w:pPr>
              <w:spacing w:after="0"/>
              <w:contextualSpacing/>
              <w:jc w:val="left"/>
              <w:rPr>
                <w:rFonts w:cs="Arial"/>
                <w:sz w:val="20"/>
              </w:rPr>
            </w:pPr>
            <w:r w:rsidRPr="00510FD2">
              <w:rPr>
                <w:rFonts w:cs="Arial"/>
                <w:sz w:val="20"/>
              </w:rPr>
              <w:t>Slower than expected progress will be flagged to project management and Steering Committee for course correction.</w:t>
            </w:r>
          </w:p>
        </w:tc>
        <w:tc>
          <w:tcPr>
            <w:tcW w:w="1690" w:type="dxa"/>
          </w:tcPr>
          <w:p w14:paraId="15DDBCED" w14:textId="77777777" w:rsidR="00D727AB" w:rsidRPr="00510FD2" w:rsidRDefault="00E4410F" w:rsidP="00FD4890">
            <w:pPr>
              <w:spacing w:after="0"/>
              <w:contextualSpacing/>
              <w:rPr>
                <w:rFonts w:cs="Arial"/>
                <w:sz w:val="20"/>
              </w:rPr>
            </w:pPr>
            <w:r w:rsidRPr="00510FD2">
              <w:rPr>
                <w:rFonts w:cs="Arial"/>
                <w:sz w:val="20"/>
              </w:rPr>
              <w:t>UNDP, UNFPA, UN Women</w:t>
            </w:r>
          </w:p>
        </w:tc>
        <w:tc>
          <w:tcPr>
            <w:tcW w:w="1163" w:type="dxa"/>
          </w:tcPr>
          <w:p w14:paraId="3F70584A" w14:textId="77777777" w:rsidR="00D727AB" w:rsidRPr="00510FD2" w:rsidRDefault="00D727AB" w:rsidP="00FD4890">
            <w:pPr>
              <w:spacing w:after="0"/>
              <w:contextualSpacing/>
              <w:rPr>
                <w:rFonts w:cs="Arial"/>
                <w:sz w:val="20"/>
              </w:rPr>
            </w:pPr>
          </w:p>
          <w:p w14:paraId="76A59015" w14:textId="58311B24" w:rsidR="001B1FCF" w:rsidRPr="00510FD2" w:rsidRDefault="001B1FCF" w:rsidP="001B1FCF">
            <w:pPr>
              <w:rPr>
                <w:rFonts w:cs="Arial"/>
                <w:sz w:val="20"/>
              </w:rPr>
            </w:pPr>
            <w:r w:rsidRPr="00510FD2">
              <w:rPr>
                <w:rFonts w:cs="Arial"/>
                <w:sz w:val="20"/>
              </w:rPr>
              <w:t>n/a</w:t>
            </w:r>
          </w:p>
        </w:tc>
      </w:tr>
      <w:tr w:rsidR="00D727AB" w:rsidRPr="00510FD2" w14:paraId="213C8478" w14:textId="77777777" w:rsidTr="00D20D9C">
        <w:tc>
          <w:tcPr>
            <w:tcW w:w="1705" w:type="dxa"/>
            <w:vAlign w:val="center"/>
          </w:tcPr>
          <w:p w14:paraId="2988761C" w14:textId="77777777" w:rsidR="00D727AB" w:rsidRPr="00510FD2" w:rsidRDefault="00D727AB" w:rsidP="00FD4890">
            <w:pPr>
              <w:spacing w:after="0"/>
              <w:contextualSpacing/>
              <w:jc w:val="left"/>
              <w:rPr>
                <w:rFonts w:cs="Arial"/>
                <w:b/>
                <w:sz w:val="20"/>
              </w:rPr>
            </w:pPr>
            <w:r w:rsidRPr="00510FD2">
              <w:rPr>
                <w:rFonts w:cs="Arial"/>
                <w:b/>
                <w:sz w:val="20"/>
              </w:rPr>
              <w:t>Monitor and Manage Risk</w:t>
            </w:r>
          </w:p>
        </w:tc>
        <w:tc>
          <w:tcPr>
            <w:tcW w:w="5580" w:type="dxa"/>
          </w:tcPr>
          <w:p w14:paraId="7327D733" w14:textId="77777777" w:rsidR="00D727AB" w:rsidRPr="00510FD2" w:rsidRDefault="00D727AB" w:rsidP="00FD4890">
            <w:pPr>
              <w:spacing w:after="0"/>
              <w:contextualSpacing/>
              <w:jc w:val="left"/>
              <w:rPr>
                <w:rFonts w:cs="Arial"/>
                <w:sz w:val="20"/>
              </w:rPr>
            </w:pPr>
            <w:r w:rsidRPr="00510FD2">
              <w:rPr>
                <w:rFonts w:cs="Arial"/>
                <w:sz w:val="20"/>
              </w:rPr>
              <w:t>Identify specific risks that may threaten achievement of intended results. Identify and monitor risk management actions using a risk log. This includes monitoring measures and plans that may have been required as per UNDP’s Social and Environmental Standards. Audits will be conducted in accordance with UNDP’s audit policy to manage financial risk.</w:t>
            </w:r>
          </w:p>
        </w:tc>
        <w:tc>
          <w:tcPr>
            <w:tcW w:w="1595" w:type="dxa"/>
            <w:vAlign w:val="center"/>
          </w:tcPr>
          <w:p w14:paraId="5A77C739" w14:textId="77777777" w:rsidR="00D727AB" w:rsidRPr="00510FD2" w:rsidRDefault="00D727AB" w:rsidP="00FD4890">
            <w:pPr>
              <w:spacing w:after="0"/>
              <w:contextualSpacing/>
              <w:jc w:val="center"/>
              <w:rPr>
                <w:rFonts w:cs="Arial"/>
                <w:sz w:val="20"/>
              </w:rPr>
            </w:pPr>
            <w:r w:rsidRPr="00510FD2">
              <w:rPr>
                <w:rFonts w:cs="Arial"/>
                <w:sz w:val="20"/>
              </w:rPr>
              <w:t>Quarterly</w:t>
            </w:r>
          </w:p>
        </w:tc>
        <w:tc>
          <w:tcPr>
            <w:tcW w:w="3367" w:type="dxa"/>
          </w:tcPr>
          <w:p w14:paraId="4022ADC0" w14:textId="77777777" w:rsidR="00D727AB" w:rsidRPr="00510FD2" w:rsidRDefault="000533F4" w:rsidP="000533F4">
            <w:pPr>
              <w:spacing w:after="0"/>
              <w:contextualSpacing/>
              <w:jc w:val="left"/>
              <w:rPr>
                <w:rFonts w:cs="Arial"/>
                <w:sz w:val="20"/>
              </w:rPr>
            </w:pPr>
            <w:r w:rsidRPr="00510FD2">
              <w:rPr>
                <w:rFonts w:cs="Arial"/>
                <w:sz w:val="20"/>
              </w:rPr>
              <w:t>Active risk log maintained; risks escalated to the Steering Committee when necessary; mitigation measures implemented promptly.</w:t>
            </w:r>
          </w:p>
        </w:tc>
        <w:tc>
          <w:tcPr>
            <w:tcW w:w="1690" w:type="dxa"/>
          </w:tcPr>
          <w:p w14:paraId="0D7062A3" w14:textId="77777777" w:rsidR="00D727AB" w:rsidRPr="00510FD2" w:rsidRDefault="000533F4" w:rsidP="00FD4890">
            <w:pPr>
              <w:spacing w:after="0"/>
              <w:contextualSpacing/>
              <w:rPr>
                <w:rFonts w:cs="Arial"/>
                <w:sz w:val="20"/>
              </w:rPr>
            </w:pPr>
            <w:r w:rsidRPr="00510FD2">
              <w:rPr>
                <w:rFonts w:cs="Arial"/>
                <w:sz w:val="20"/>
              </w:rPr>
              <w:t>UNDP, UNFPA, UN Women</w:t>
            </w:r>
          </w:p>
        </w:tc>
        <w:tc>
          <w:tcPr>
            <w:tcW w:w="1163" w:type="dxa"/>
          </w:tcPr>
          <w:p w14:paraId="2B84D06C" w14:textId="418BE46C" w:rsidR="00D727AB" w:rsidRPr="00510FD2" w:rsidRDefault="001B1FCF" w:rsidP="00FD4890">
            <w:pPr>
              <w:spacing w:after="0"/>
              <w:contextualSpacing/>
              <w:rPr>
                <w:rFonts w:cs="Arial"/>
                <w:sz w:val="20"/>
              </w:rPr>
            </w:pPr>
            <w:r w:rsidRPr="00510FD2">
              <w:rPr>
                <w:rFonts w:cs="Arial"/>
                <w:sz w:val="20"/>
              </w:rPr>
              <w:t>n/a</w:t>
            </w:r>
          </w:p>
        </w:tc>
      </w:tr>
      <w:tr w:rsidR="00D727AB" w:rsidRPr="00510FD2" w14:paraId="39D1B6FB" w14:textId="77777777" w:rsidTr="00D20D9C">
        <w:tc>
          <w:tcPr>
            <w:tcW w:w="1705" w:type="dxa"/>
            <w:vAlign w:val="center"/>
          </w:tcPr>
          <w:p w14:paraId="29B2C324" w14:textId="77777777" w:rsidR="00D727AB" w:rsidRPr="00510FD2" w:rsidRDefault="00D727AB" w:rsidP="00FD4890">
            <w:pPr>
              <w:spacing w:after="0"/>
              <w:contextualSpacing/>
              <w:jc w:val="left"/>
              <w:rPr>
                <w:rFonts w:cs="Arial"/>
                <w:b/>
                <w:sz w:val="20"/>
              </w:rPr>
            </w:pPr>
            <w:r w:rsidRPr="00510FD2">
              <w:rPr>
                <w:rFonts w:cs="Arial"/>
                <w:b/>
                <w:sz w:val="20"/>
              </w:rPr>
              <w:t xml:space="preserve">Learn </w:t>
            </w:r>
          </w:p>
        </w:tc>
        <w:tc>
          <w:tcPr>
            <w:tcW w:w="5580" w:type="dxa"/>
            <w:vAlign w:val="center"/>
          </w:tcPr>
          <w:p w14:paraId="49F503DC" w14:textId="77777777" w:rsidR="00D727AB" w:rsidRPr="00510FD2" w:rsidRDefault="000533F4" w:rsidP="000533F4">
            <w:pPr>
              <w:spacing w:after="0"/>
              <w:contextualSpacing/>
              <w:jc w:val="left"/>
              <w:rPr>
                <w:rFonts w:cs="Arial"/>
                <w:sz w:val="20"/>
              </w:rPr>
            </w:pPr>
            <w:r w:rsidRPr="00510FD2">
              <w:rPr>
                <w:rFonts w:cs="Arial"/>
                <w:sz w:val="20"/>
              </w:rPr>
              <w:t>Capture knowledge, lessons learned, and good practices across countries and agencies. Promote adaptive programming and cross-country exchange.</w:t>
            </w:r>
          </w:p>
        </w:tc>
        <w:tc>
          <w:tcPr>
            <w:tcW w:w="1595" w:type="dxa"/>
            <w:vAlign w:val="center"/>
          </w:tcPr>
          <w:p w14:paraId="57A1E936" w14:textId="77777777" w:rsidR="00D727AB" w:rsidRPr="00510FD2" w:rsidRDefault="00D727AB" w:rsidP="000533F4">
            <w:pPr>
              <w:spacing w:after="0"/>
              <w:contextualSpacing/>
              <w:jc w:val="center"/>
              <w:rPr>
                <w:rFonts w:cs="Arial"/>
                <w:sz w:val="20"/>
              </w:rPr>
            </w:pPr>
            <w:r w:rsidRPr="00510FD2">
              <w:rPr>
                <w:rFonts w:cs="Arial"/>
                <w:sz w:val="20"/>
              </w:rPr>
              <w:t xml:space="preserve">At least </w:t>
            </w:r>
            <w:proofErr w:type="gramStart"/>
            <w:r w:rsidRPr="00510FD2">
              <w:rPr>
                <w:rFonts w:cs="Arial"/>
                <w:sz w:val="20"/>
              </w:rPr>
              <w:t>annually</w:t>
            </w:r>
            <w:r w:rsidR="000533F4" w:rsidRPr="00510FD2">
              <w:rPr>
                <w:rFonts w:cs="Arial"/>
                <w:sz w:val="20"/>
              </w:rPr>
              <w:t>;</w:t>
            </w:r>
            <w:proofErr w:type="gramEnd"/>
            <w:r w:rsidR="000533F4" w:rsidRPr="00510FD2">
              <w:rPr>
                <w:rFonts w:cs="Arial"/>
                <w:sz w:val="20"/>
              </w:rPr>
              <w:t xml:space="preserve"> also after key learning events</w:t>
            </w:r>
          </w:p>
        </w:tc>
        <w:tc>
          <w:tcPr>
            <w:tcW w:w="3367" w:type="dxa"/>
            <w:vAlign w:val="center"/>
          </w:tcPr>
          <w:p w14:paraId="797C91BC" w14:textId="77777777" w:rsidR="00D727AB" w:rsidRPr="00510FD2" w:rsidRDefault="000533F4" w:rsidP="000533F4">
            <w:pPr>
              <w:spacing w:after="0"/>
              <w:contextualSpacing/>
              <w:jc w:val="left"/>
              <w:rPr>
                <w:rFonts w:cs="Arial"/>
                <w:sz w:val="20"/>
              </w:rPr>
            </w:pPr>
            <w:r w:rsidRPr="00510FD2">
              <w:rPr>
                <w:rFonts w:cs="Arial"/>
                <w:sz w:val="20"/>
              </w:rPr>
              <w:t>Insights fed into programme planning and reflected in annual reports; shared with national counterparts and donor.</w:t>
            </w:r>
          </w:p>
        </w:tc>
        <w:tc>
          <w:tcPr>
            <w:tcW w:w="1690" w:type="dxa"/>
          </w:tcPr>
          <w:p w14:paraId="3AEFC053" w14:textId="77777777" w:rsidR="00D727AB" w:rsidRPr="00510FD2" w:rsidRDefault="000533F4" w:rsidP="00FD4890">
            <w:pPr>
              <w:spacing w:after="0"/>
              <w:contextualSpacing/>
              <w:rPr>
                <w:rFonts w:cs="Arial"/>
                <w:sz w:val="20"/>
              </w:rPr>
            </w:pPr>
            <w:r w:rsidRPr="00510FD2">
              <w:rPr>
                <w:rFonts w:cs="Arial"/>
                <w:sz w:val="20"/>
              </w:rPr>
              <w:t>UNDP, UNFPA, UN Women</w:t>
            </w:r>
          </w:p>
        </w:tc>
        <w:tc>
          <w:tcPr>
            <w:tcW w:w="1163" w:type="dxa"/>
          </w:tcPr>
          <w:p w14:paraId="1AB200B4" w14:textId="39771D6D" w:rsidR="00D727AB" w:rsidRPr="00510FD2" w:rsidRDefault="00EE3CE6" w:rsidP="00FD4890">
            <w:pPr>
              <w:spacing w:after="0"/>
              <w:contextualSpacing/>
              <w:rPr>
                <w:rFonts w:cs="Arial"/>
                <w:sz w:val="20"/>
              </w:rPr>
            </w:pPr>
            <w:r w:rsidRPr="00510FD2">
              <w:rPr>
                <w:rFonts w:cs="Arial"/>
                <w:sz w:val="20"/>
              </w:rPr>
              <w:t>n/a</w:t>
            </w:r>
          </w:p>
        </w:tc>
      </w:tr>
      <w:tr w:rsidR="00D727AB" w:rsidRPr="00510FD2" w14:paraId="620C5E70" w14:textId="77777777" w:rsidTr="00D20D9C">
        <w:tc>
          <w:tcPr>
            <w:tcW w:w="1705" w:type="dxa"/>
            <w:vAlign w:val="center"/>
          </w:tcPr>
          <w:p w14:paraId="3D65A0DD" w14:textId="77777777" w:rsidR="00D727AB" w:rsidRPr="00510FD2" w:rsidRDefault="00D727AB" w:rsidP="00FD4890">
            <w:pPr>
              <w:spacing w:after="0"/>
              <w:contextualSpacing/>
              <w:jc w:val="left"/>
              <w:rPr>
                <w:rFonts w:cs="Arial"/>
                <w:b/>
                <w:sz w:val="20"/>
              </w:rPr>
            </w:pPr>
            <w:r w:rsidRPr="00510FD2">
              <w:rPr>
                <w:rFonts w:cs="Arial"/>
                <w:b/>
                <w:sz w:val="20"/>
              </w:rPr>
              <w:t>Annual Project Quality Assurance</w:t>
            </w:r>
          </w:p>
        </w:tc>
        <w:tc>
          <w:tcPr>
            <w:tcW w:w="5580" w:type="dxa"/>
            <w:vAlign w:val="center"/>
          </w:tcPr>
          <w:p w14:paraId="7ED9046A" w14:textId="77777777" w:rsidR="00D727AB" w:rsidRPr="00510FD2" w:rsidRDefault="00D727AB" w:rsidP="00FD4890">
            <w:pPr>
              <w:spacing w:after="0"/>
              <w:contextualSpacing/>
              <w:jc w:val="left"/>
              <w:rPr>
                <w:rFonts w:cs="Arial"/>
                <w:sz w:val="20"/>
              </w:rPr>
            </w:pPr>
            <w:r w:rsidRPr="00510FD2">
              <w:rPr>
                <w:rFonts w:cs="Arial"/>
                <w:sz w:val="20"/>
              </w:rPr>
              <w:t>The quality of the project will be assessed against UNDP’s quality standards to identify project strengths and weaknesses and to inform management decision making to improve the project.</w:t>
            </w:r>
          </w:p>
        </w:tc>
        <w:tc>
          <w:tcPr>
            <w:tcW w:w="1595" w:type="dxa"/>
            <w:vAlign w:val="center"/>
          </w:tcPr>
          <w:p w14:paraId="668B574F" w14:textId="77777777" w:rsidR="00D727AB" w:rsidRPr="00510FD2" w:rsidRDefault="00D727AB" w:rsidP="00FD4890">
            <w:pPr>
              <w:spacing w:after="0"/>
              <w:contextualSpacing/>
              <w:jc w:val="center"/>
              <w:rPr>
                <w:rFonts w:cs="Arial"/>
                <w:sz w:val="20"/>
              </w:rPr>
            </w:pPr>
            <w:r w:rsidRPr="00510FD2">
              <w:rPr>
                <w:rFonts w:cs="Arial"/>
                <w:sz w:val="20"/>
              </w:rPr>
              <w:t>Annually</w:t>
            </w:r>
          </w:p>
        </w:tc>
        <w:tc>
          <w:tcPr>
            <w:tcW w:w="3367" w:type="dxa"/>
            <w:vAlign w:val="center"/>
          </w:tcPr>
          <w:p w14:paraId="0AA154D5" w14:textId="77777777" w:rsidR="00D727AB" w:rsidRPr="00510FD2" w:rsidRDefault="000533F4" w:rsidP="000533F4">
            <w:pPr>
              <w:spacing w:after="0"/>
              <w:contextualSpacing/>
              <w:jc w:val="left"/>
              <w:rPr>
                <w:rFonts w:cs="Arial"/>
                <w:sz w:val="20"/>
              </w:rPr>
            </w:pPr>
            <w:r w:rsidRPr="00510FD2">
              <w:rPr>
                <w:rFonts w:cs="Arial"/>
                <w:sz w:val="20"/>
              </w:rPr>
              <w:t>Results used by project management to improve implementation and decision-making.</w:t>
            </w:r>
          </w:p>
        </w:tc>
        <w:tc>
          <w:tcPr>
            <w:tcW w:w="1690" w:type="dxa"/>
          </w:tcPr>
          <w:p w14:paraId="6A402EC4" w14:textId="77777777" w:rsidR="00D727AB" w:rsidRPr="00510FD2" w:rsidRDefault="000533F4" w:rsidP="000533F4">
            <w:pPr>
              <w:spacing w:after="0"/>
              <w:contextualSpacing/>
              <w:rPr>
                <w:rFonts w:cs="Arial"/>
                <w:sz w:val="20"/>
              </w:rPr>
            </w:pPr>
            <w:r w:rsidRPr="00510FD2">
              <w:rPr>
                <w:rFonts w:cs="Arial"/>
                <w:sz w:val="20"/>
              </w:rPr>
              <w:t>UNDP Quality Assurance mechanisms</w:t>
            </w:r>
          </w:p>
        </w:tc>
        <w:tc>
          <w:tcPr>
            <w:tcW w:w="1163" w:type="dxa"/>
          </w:tcPr>
          <w:p w14:paraId="3B4F08AB" w14:textId="303436BE" w:rsidR="00D727AB" w:rsidRPr="00510FD2" w:rsidRDefault="00EE3CE6" w:rsidP="00FD4890">
            <w:pPr>
              <w:spacing w:after="0"/>
              <w:contextualSpacing/>
              <w:rPr>
                <w:rFonts w:cs="Arial"/>
                <w:sz w:val="20"/>
              </w:rPr>
            </w:pPr>
            <w:r w:rsidRPr="00510FD2">
              <w:rPr>
                <w:rFonts w:cs="Arial"/>
                <w:sz w:val="20"/>
              </w:rPr>
              <w:t>n/a</w:t>
            </w:r>
          </w:p>
        </w:tc>
      </w:tr>
      <w:tr w:rsidR="00D727AB" w:rsidRPr="00510FD2" w14:paraId="504E6159" w14:textId="77777777" w:rsidTr="00D20D9C">
        <w:tc>
          <w:tcPr>
            <w:tcW w:w="1705" w:type="dxa"/>
            <w:vAlign w:val="center"/>
          </w:tcPr>
          <w:p w14:paraId="0F8FD21F" w14:textId="77777777" w:rsidR="00D727AB" w:rsidRPr="00510FD2" w:rsidRDefault="00D727AB" w:rsidP="00FD4890">
            <w:pPr>
              <w:spacing w:after="0"/>
              <w:contextualSpacing/>
              <w:jc w:val="left"/>
              <w:rPr>
                <w:rFonts w:cs="Arial"/>
                <w:b/>
                <w:sz w:val="20"/>
              </w:rPr>
            </w:pPr>
            <w:r w:rsidRPr="00510FD2">
              <w:rPr>
                <w:rFonts w:cs="Arial"/>
                <w:b/>
                <w:sz w:val="20"/>
              </w:rPr>
              <w:t>Review and Make Course Corrections</w:t>
            </w:r>
          </w:p>
        </w:tc>
        <w:tc>
          <w:tcPr>
            <w:tcW w:w="5580" w:type="dxa"/>
            <w:vAlign w:val="center"/>
          </w:tcPr>
          <w:p w14:paraId="1B7CA42A" w14:textId="77777777" w:rsidR="00D727AB" w:rsidRPr="00510FD2" w:rsidRDefault="000533F4" w:rsidP="000533F4">
            <w:pPr>
              <w:spacing w:after="0"/>
              <w:contextualSpacing/>
              <w:jc w:val="left"/>
              <w:rPr>
                <w:rFonts w:cs="Arial"/>
                <w:sz w:val="20"/>
              </w:rPr>
            </w:pPr>
            <w:r w:rsidRPr="00510FD2">
              <w:rPr>
                <w:rFonts w:cs="Arial"/>
                <w:sz w:val="20"/>
              </w:rPr>
              <w:t>Review M&amp;E data, risks, and lessons to inform adaptations in programme strategy, RRF updates, and budget reallocations.</w:t>
            </w:r>
          </w:p>
        </w:tc>
        <w:tc>
          <w:tcPr>
            <w:tcW w:w="1595" w:type="dxa"/>
            <w:vAlign w:val="center"/>
          </w:tcPr>
          <w:p w14:paraId="17B29BE1" w14:textId="77777777" w:rsidR="00D727AB" w:rsidRPr="00510FD2" w:rsidRDefault="00D727AB" w:rsidP="00FD4890">
            <w:pPr>
              <w:spacing w:after="0"/>
              <w:contextualSpacing/>
              <w:jc w:val="center"/>
              <w:rPr>
                <w:rFonts w:cs="Arial"/>
                <w:sz w:val="20"/>
              </w:rPr>
            </w:pPr>
            <w:r w:rsidRPr="00510FD2">
              <w:rPr>
                <w:rFonts w:cs="Arial"/>
                <w:sz w:val="20"/>
              </w:rPr>
              <w:t>At least annually</w:t>
            </w:r>
          </w:p>
        </w:tc>
        <w:tc>
          <w:tcPr>
            <w:tcW w:w="3367" w:type="dxa"/>
          </w:tcPr>
          <w:p w14:paraId="3A12B831" w14:textId="77777777" w:rsidR="00D727AB" w:rsidRPr="00510FD2" w:rsidRDefault="000533F4" w:rsidP="000533F4">
            <w:pPr>
              <w:spacing w:after="0"/>
              <w:contextualSpacing/>
              <w:jc w:val="left"/>
              <w:rPr>
                <w:rFonts w:cs="Arial"/>
                <w:sz w:val="20"/>
              </w:rPr>
            </w:pPr>
            <w:r w:rsidRPr="00510FD2">
              <w:rPr>
                <w:rFonts w:cs="Arial"/>
                <w:sz w:val="20"/>
              </w:rPr>
              <w:t>Recommendations are discussed in Steering Committee meetings and integrated into revised workplans and RRF.</w:t>
            </w:r>
          </w:p>
        </w:tc>
        <w:tc>
          <w:tcPr>
            <w:tcW w:w="1690" w:type="dxa"/>
          </w:tcPr>
          <w:p w14:paraId="7B310524" w14:textId="77777777" w:rsidR="00D727AB" w:rsidRPr="00510FD2" w:rsidRDefault="000533F4" w:rsidP="00FD4890">
            <w:pPr>
              <w:spacing w:after="0"/>
              <w:contextualSpacing/>
              <w:rPr>
                <w:rFonts w:cs="Arial"/>
                <w:sz w:val="20"/>
              </w:rPr>
            </w:pPr>
            <w:r w:rsidRPr="00510FD2">
              <w:rPr>
                <w:rFonts w:cs="Arial"/>
                <w:sz w:val="20"/>
              </w:rPr>
              <w:t>Steering Committee, EUD and UNDP Kazakhstan</w:t>
            </w:r>
          </w:p>
        </w:tc>
        <w:tc>
          <w:tcPr>
            <w:tcW w:w="1163" w:type="dxa"/>
          </w:tcPr>
          <w:p w14:paraId="229F3203" w14:textId="164C81EE" w:rsidR="00D727AB" w:rsidRPr="00510FD2" w:rsidRDefault="00EE3CE6" w:rsidP="00FD4890">
            <w:pPr>
              <w:spacing w:after="0"/>
              <w:contextualSpacing/>
              <w:rPr>
                <w:rFonts w:cs="Arial"/>
                <w:sz w:val="20"/>
              </w:rPr>
            </w:pPr>
            <w:r w:rsidRPr="00510FD2">
              <w:rPr>
                <w:rFonts w:cs="Arial"/>
                <w:sz w:val="20"/>
              </w:rPr>
              <w:t>n/a</w:t>
            </w:r>
          </w:p>
        </w:tc>
      </w:tr>
      <w:tr w:rsidR="00D727AB" w:rsidRPr="00510FD2" w14:paraId="4A7696D1" w14:textId="77777777" w:rsidTr="00D20D9C">
        <w:tc>
          <w:tcPr>
            <w:tcW w:w="1705" w:type="dxa"/>
            <w:vAlign w:val="center"/>
          </w:tcPr>
          <w:p w14:paraId="69F97F60" w14:textId="77777777" w:rsidR="00D727AB" w:rsidRPr="00510FD2" w:rsidRDefault="00D727AB" w:rsidP="00FD4890">
            <w:pPr>
              <w:spacing w:after="0"/>
              <w:contextualSpacing/>
              <w:jc w:val="left"/>
              <w:rPr>
                <w:rFonts w:cs="Arial"/>
                <w:b/>
                <w:sz w:val="20"/>
              </w:rPr>
            </w:pPr>
            <w:r w:rsidRPr="00510FD2">
              <w:rPr>
                <w:rFonts w:cs="Arial"/>
                <w:b/>
                <w:sz w:val="20"/>
              </w:rPr>
              <w:t>Project Report</w:t>
            </w:r>
          </w:p>
        </w:tc>
        <w:tc>
          <w:tcPr>
            <w:tcW w:w="5580" w:type="dxa"/>
            <w:vAlign w:val="center"/>
          </w:tcPr>
          <w:p w14:paraId="2398833B" w14:textId="77777777" w:rsidR="00D727AB" w:rsidRPr="00510FD2" w:rsidRDefault="000533F4" w:rsidP="000533F4">
            <w:pPr>
              <w:spacing w:after="0"/>
              <w:contextualSpacing/>
              <w:jc w:val="left"/>
              <w:rPr>
                <w:rFonts w:cs="Arial"/>
                <w:sz w:val="20"/>
              </w:rPr>
            </w:pPr>
            <w:r w:rsidRPr="00510FD2">
              <w:rPr>
                <w:rFonts w:cs="Arial"/>
                <w:sz w:val="20"/>
              </w:rPr>
              <w:t xml:space="preserve">Provide consolidated narrative and financial progress to donor, Steering Committee, and partners, including </w:t>
            </w:r>
            <w:r w:rsidRPr="00510FD2">
              <w:rPr>
                <w:rFonts w:cs="Arial"/>
                <w:sz w:val="20"/>
              </w:rPr>
              <w:lastRenderedPageBreak/>
              <w:t>achievements, risks, compliance, and lessons.</w:t>
            </w:r>
          </w:p>
        </w:tc>
        <w:tc>
          <w:tcPr>
            <w:tcW w:w="1595" w:type="dxa"/>
            <w:vAlign w:val="center"/>
          </w:tcPr>
          <w:p w14:paraId="2CEF43DA" w14:textId="77777777" w:rsidR="00D727AB" w:rsidRPr="00510FD2" w:rsidRDefault="000533F4" w:rsidP="000533F4">
            <w:pPr>
              <w:spacing w:after="0"/>
              <w:contextualSpacing/>
              <w:jc w:val="center"/>
              <w:rPr>
                <w:rFonts w:cs="Arial"/>
                <w:sz w:val="20"/>
              </w:rPr>
            </w:pPr>
            <w:proofErr w:type="gramStart"/>
            <w:r w:rsidRPr="00510FD2">
              <w:rPr>
                <w:rFonts w:cs="Arial"/>
                <w:sz w:val="20"/>
              </w:rPr>
              <w:lastRenderedPageBreak/>
              <w:t>Semi-annually;</w:t>
            </w:r>
            <w:proofErr w:type="gramEnd"/>
            <w:r w:rsidRPr="00510FD2">
              <w:rPr>
                <w:rFonts w:cs="Arial"/>
                <w:sz w:val="20"/>
              </w:rPr>
              <w:t xml:space="preserve"> annually; final report at end</w:t>
            </w:r>
          </w:p>
        </w:tc>
        <w:tc>
          <w:tcPr>
            <w:tcW w:w="3367" w:type="dxa"/>
          </w:tcPr>
          <w:p w14:paraId="720ADEBB" w14:textId="77777777" w:rsidR="00D727AB" w:rsidRPr="00510FD2" w:rsidRDefault="000533F4" w:rsidP="000533F4">
            <w:pPr>
              <w:spacing w:after="0"/>
              <w:contextualSpacing/>
              <w:rPr>
                <w:rFonts w:cs="Arial"/>
                <w:sz w:val="20"/>
              </w:rPr>
            </w:pPr>
            <w:r w:rsidRPr="00510FD2">
              <w:rPr>
                <w:rFonts w:cs="Arial"/>
                <w:sz w:val="20"/>
              </w:rPr>
              <w:t xml:space="preserve">Inform EU and Steering Committee decision-making; ensure accountability and transparency; </w:t>
            </w:r>
            <w:r w:rsidRPr="00510FD2">
              <w:rPr>
                <w:rFonts w:cs="Arial"/>
                <w:sz w:val="20"/>
              </w:rPr>
              <w:lastRenderedPageBreak/>
              <w:t>support learning and visibility requirements.</w:t>
            </w:r>
          </w:p>
        </w:tc>
        <w:tc>
          <w:tcPr>
            <w:tcW w:w="1690" w:type="dxa"/>
          </w:tcPr>
          <w:p w14:paraId="260F924A" w14:textId="77777777" w:rsidR="00D727AB" w:rsidRPr="00510FD2" w:rsidRDefault="000533F4" w:rsidP="000533F4">
            <w:pPr>
              <w:spacing w:after="0"/>
              <w:contextualSpacing/>
              <w:rPr>
                <w:rFonts w:cs="Arial"/>
                <w:sz w:val="20"/>
              </w:rPr>
            </w:pPr>
            <w:r w:rsidRPr="00510FD2">
              <w:rPr>
                <w:rFonts w:cs="Arial"/>
                <w:sz w:val="20"/>
              </w:rPr>
              <w:lastRenderedPageBreak/>
              <w:t>UNDP, UNFPA, UN Women, MPTF</w:t>
            </w:r>
          </w:p>
        </w:tc>
        <w:tc>
          <w:tcPr>
            <w:tcW w:w="1163" w:type="dxa"/>
          </w:tcPr>
          <w:p w14:paraId="3E6BD928" w14:textId="1DA04EED" w:rsidR="00D727AB" w:rsidRPr="00510FD2" w:rsidRDefault="00EE3CE6" w:rsidP="00FD4890">
            <w:pPr>
              <w:spacing w:after="0"/>
              <w:contextualSpacing/>
              <w:rPr>
                <w:rFonts w:cs="Arial"/>
                <w:sz w:val="20"/>
              </w:rPr>
            </w:pPr>
            <w:r w:rsidRPr="00510FD2">
              <w:rPr>
                <w:rFonts w:cs="Arial"/>
                <w:sz w:val="20"/>
              </w:rPr>
              <w:t>n/a</w:t>
            </w:r>
          </w:p>
        </w:tc>
      </w:tr>
      <w:tr w:rsidR="00D727AB" w:rsidRPr="00510FD2" w14:paraId="2BD11F71" w14:textId="77777777" w:rsidTr="00D20D9C">
        <w:tc>
          <w:tcPr>
            <w:tcW w:w="1705" w:type="dxa"/>
            <w:vAlign w:val="center"/>
          </w:tcPr>
          <w:p w14:paraId="4284AE1C" w14:textId="77777777" w:rsidR="00D727AB" w:rsidRPr="00510FD2" w:rsidRDefault="00D727AB" w:rsidP="00FD4890">
            <w:pPr>
              <w:spacing w:after="0"/>
              <w:contextualSpacing/>
              <w:jc w:val="left"/>
              <w:rPr>
                <w:rFonts w:cs="Arial"/>
                <w:b/>
                <w:sz w:val="20"/>
              </w:rPr>
            </w:pPr>
            <w:r w:rsidRPr="00510FD2">
              <w:rPr>
                <w:rFonts w:cs="Arial"/>
                <w:b/>
                <w:sz w:val="20"/>
              </w:rPr>
              <w:t xml:space="preserve">Project Review (Project </w:t>
            </w:r>
            <w:r w:rsidR="000533F4" w:rsidRPr="00510FD2">
              <w:rPr>
                <w:rFonts w:cs="Arial"/>
                <w:b/>
                <w:sz w:val="20"/>
              </w:rPr>
              <w:t>Steering Committee</w:t>
            </w:r>
            <w:r w:rsidRPr="00510FD2">
              <w:rPr>
                <w:rFonts w:cs="Arial"/>
                <w:b/>
                <w:sz w:val="20"/>
              </w:rPr>
              <w:t>)</w:t>
            </w:r>
          </w:p>
        </w:tc>
        <w:tc>
          <w:tcPr>
            <w:tcW w:w="5580" w:type="dxa"/>
            <w:vAlign w:val="center"/>
          </w:tcPr>
          <w:p w14:paraId="77184E5F" w14:textId="77777777" w:rsidR="00D727AB" w:rsidRPr="00510FD2" w:rsidRDefault="000533F4" w:rsidP="000533F4">
            <w:pPr>
              <w:spacing w:after="0"/>
              <w:contextualSpacing/>
              <w:jc w:val="left"/>
              <w:rPr>
                <w:rFonts w:cs="Arial"/>
                <w:sz w:val="20"/>
              </w:rPr>
            </w:pPr>
            <w:r w:rsidRPr="00510FD2">
              <w:rPr>
                <w:rFonts w:cs="Arial"/>
                <w:sz w:val="20"/>
              </w:rPr>
              <w:t>Regular oversight of programme performance and alignment with strategic goals; review Multi-Year Work Plan and approve course corrections. End-of-project review to extract lessons and assess sustainability.</w:t>
            </w:r>
          </w:p>
        </w:tc>
        <w:tc>
          <w:tcPr>
            <w:tcW w:w="1595" w:type="dxa"/>
            <w:vAlign w:val="center"/>
          </w:tcPr>
          <w:p w14:paraId="7A83896B" w14:textId="03FEEF99" w:rsidR="00D727AB" w:rsidRPr="00510FD2" w:rsidRDefault="00B05CD8" w:rsidP="000F07EA">
            <w:pPr>
              <w:spacing w:after="0"/>
              <w:contextualSpacing/>
              <w:rPr>
                <w:rFonts w:cs="Arial"/>
                <w:sz w:val="20"/>
              </w:rPr>
            </w:pPr>
            <w:r w:rsidRPr="00510FD2">
              <w:rPr>
                <w:rFonts w:cs="Arial"/>
                <w:sz w:val="20"/>
              </w:rPr>
              <w:t>A</w:t>
            </w:r>
            <w:r w:rsidR="000533F4" w:rsidRPr="00510FD2">
              <w:rPr>
                <w:rFonts w:cs="Arial"/>
                <w:sz w:val="20"/>
              </w:rPr>
              <w:t>nnual Steering Committee meetings</w:t>
            </w:r>
          </w:p>
        </w:tc>
        <w:tc>
          <w:tcPr>
            <w:tcW w:w="3367" w:type="dxa"/>
            <w:vAlign w:val="center"/>
          </w:tcPr>
          <w:p w14:paraId="233BD844" w14:textId="77777777" w:rsidR="00D727AB" w:rsidRPr="00510FD2" w:rsidRDefault="000533F4" w:rsidP="000533F4">
            <w:pPr>
              <w:contextualSpacing/>
              <w:jc w:val="left"/>
              <w:rPr>
                <w:rFonts w:cs="Arial"/>
                <w:b/>
                <w:sz w:val="20"/>
              </w:rPr>
            </w:pPr>
            <w:r w:rsidRPr="00510FD2">
              <w:rPr>
                <w:rFonts w:cs="Arial"/>
                <w:sz w:val="20"/>
              </w:rPr>
              <w:t xml:space="preserve">Steering </w:t>
            </w:r>
            <w:proofErr w:type="spellStart"/>
            <w:r w:rsidRPr="00510FD2">
              <w:rPr>
                <w:rFonts w:cs="Arial"/>
                <w:sz w:val="20"/>
              </w:rPr>
              <w:t>Committe</w:t>
            </w:r>
            <w:proofErr w:type="spellEnd"/>
            <w:r w:rsidRPr="00510FD2">
              <w:rPr>
                <w:rFonts w:cs="Arial"/>
                <w:sz w:val="20"/>
              </w:rPr>
              <w:t xml:space="preserve"> provides strategic guidance, assesses implementation challenges, and approves changes in RRF, workplans, and budgets as needed.</w:t>
            </w:r>
          </w:p>
        </w:tc>
        <w:tc>
          <w:tcPr>
            <w:tcW w:w="1690" w:type="dxa"/>
          </w:tcPr>
          <w:p w14:paraId="49E46F0F" w14:textId="77777777" w:rsidR="00D727AB" w:rsidRPr="00510FD2" w:rsidRDefault="000533F4" w:rsidP="000533F4">
            <w:pPr>
              <w:spacing w:after="0"/>
              <w:contextualSpacing/>
              <w:rPr>
                <w:rFonts w:cs="Arial"/>
                <w:sz w:val="20"/>
              </w:rPr>
            </w:pPr>
            <w:r w:rsidRPr="00510FD2">
              <w:rPr>
                <w:rFonts w:cs="Arial"/>
                <w:sz w:val="20"/>
              </w:rPr>
              <w:t>Steering Committee</w:t>
            </w:r>
          </w:p>
        </w:tc>
        <w:tc>
          <w:tcPr>
            <w:tcW w:w="1163" w:type="dxa"/>
          </w:tcPr>
          <w:p w14:paraId="5B8581CB" w14:textId="7C09718B" w:rsidR="00D727AB" w:rsidRPr="00510FD2" w:rsidRDefault="00381F6F" w:rsidP="00FD4890">
            <w:pPr>
              <w:spacing w:after="0"/>
              <w:contextualSpacing/>
              <w:rPr>
                <w:rFonts w:cs="Arial"/>
                <w:sz w:val="20"/>
              </w:rPr>
            </w:pPr>
            <w:r w:rsidRPr="00510FD2">
              <w:rPr>
                <w:rFonts w:cs="Arial"/>
                <w:sz w:val="20"/>
              </w:rPr>
              <w:t>n/a</w:t>
            </w:r>
          </w:p>
        </w:tc>
      </w:tr>
    </w:tbl>
    <w:p w14:paraId="10AFEB99" w14:textId="77777777" w:rsidR="00D727AB" w:rsidRPr="00510FD2" w:rsidRDefault="00D727AB" w:rsidP="00D727AB">
      <w:pPr>
        <w:spacing w:line="360" w:lineRule="auto"/>
        <w:contextualSpacing/>
        <w:rPr>
          <w:rFonts w:cs="Arial"/>
          <w:sz w:val="20"/>
        </w:rPr>
      </w:pPr>
    </w:p>
    <w:p w14:paraId="47EE133D" w14:textId="77777777" w:rsidR="00D727AB" w:rsidRPr="00510FD2" w:rsidRDefault="00D727AB" w:rsidP="00D727AB">
      <w:pPr>
        <w:spacing w:line="360" w:lineRule="auto"/>
        <w:contextualSpacing/>
        <w:rPr>
          <w:rFonts w:cs="Arial"/>
          <w:sz w:val="20"/>
        </w:rPr>
      </w:pPr>
    </w:p>
    <w:p w14:paraId="1364F004" w14:textId="77777777" w:rsidR="00D727AB" w:rsidRPr="00510FD2" w:rsidRDefault="00D727AB" w:rsidP="00D727AB">
      <w:pPr>
        <w:spacing w:line="360" w:lineRule="auto"/>
        <w:contextualSpacing/>
        <w:rPr>
          <w:rFonts w:cs="Arial"/>
          <w:b/>
          <w:sz w:val="20"/>
        </w:rPr>
      </w:pPr>
      <w:r w:rsidRPr="00510FD2">
        <w:rPr>
          <w:rFonts w:cs="Arial"/>
          <w:b/>
          <w:sz w:val="20"/>
        </w:rPr>
        <w:t>Evaluation Plan</w:t>
      </w:r>
      <w:r w:rsidRPr="00510FD2">
        <w:rPr>
          <w:rStyle w:val="FootnoteReference"/>
          <w:rFonts w:cs="Arial"/>
          <w:b/>
          <w:sz w:val="20"/>
        </w:rPr>
        <w:footnoteReference w:id="39"/>
      </w:r>
      <w:r w:rsidRPr="00510FD2">
        <w:rPr>
          <w:rFonts w:cs="Arial"/>
          <w:b/>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1172"/>
        <w:gridCol w:w="1132"/>
        <w:gridCol w:w="1568"/>
        <w:gridCol w:w="1359"/>
        <w:gridCol w:w="1529"/>
        <w:gridCol w:w="1320"/>
      </w:tblGrid>
      <w:tr w:rsidR="00D727AB" w:rsidRPr="00510FD2" w14:paraId="4A552798" w14:textId="77777777" w:rsidTr="00957837">
        <w:trPr>
          <w:trHeight w:val="422"/>
        </w:trPr>
        <w:tc>
          <w:tcPr>
            <w:tcW w:w="2988" w:type="dxa"/>
            <w:vAlign w:val="center"/>
          </w:tcPr>
          <w:p w14:paraId="22588FAA" w14:textId="77777777" w:rsidR="00D727AB" w:rsidRPr="00510FD2" w:rsidRDefault="00D727AB" w:rsidP="00FD4890">
            <w:pPr>
              <w:contextualSpacing/>
              <w:jc w:val="center"/>
              <w:rPr>
                <w:rFonts w:cs="Arial"/>
                <w:b/>
                <w:sz w:val="20"/>
              </w:rPr>
            </w:pPr>
            <w:r w:rsidRPr="00510FD2">
              <w:rPr>
                <w:rFonts w:cs="Arial"/>
                <w:b/>
                <w:sz w:val="20"/>
              </w:rPr>
              <w:t>Evaluation Title</w:t>
            </w:r>
          </w:p>
        </w:tc>
        <w:tc>
          <w:tcPr>
            <w:tcW w:w="2340" w:type="dxa"/>
            <w:vAlign w:val="center"/>
          </w:tcPr>
          <w:p w14:paraId="3A8C27CD" w14:textId="77777777" w:rsidR="00D727AB" w:rsidRPr="00510FD2" w:rsidRDefault="00D727AB" w:rsidP="00FD4890">
            <w:pPr>
              <w:contextualSpacing/>
              <w:jc w:val="center"/>
              <w:rPr>
                <w:rFonts w:cs="Arial"/>
                <w:b/>
                <w:sz w:val="20"/>
              </w:rPr>
            </w:pPr>
            <w:r w:rsidRPr="00510FD2">
              <w:rPr>
                <w:rFonts w:cs="Arial"/>
                <w:b/>
                <w:sz w:val="20"/>
              </w:rPr>
              <w:t>Partners (if joint)</w:t>
            </w:r>
          </w:p>
        </w:tc>
        <w:tc>
          <w:tcPr>
            <w:tcW w:w="1530" w:type="dxa"/>
            <w:shd w:val="clear" w:color="auto" w:fill="FFFFFF" w:themeFill="background1"/>
            <w:vAlign w:val="center"/>
          </w:tcPr>
          <w:p w14:paraId="2DDFC269" w14:textId="708950FD" w:rsidR="00D727AB" w:rsidRPr="00510FD2" w:rsidRDefault="00D727AB" w:rsidP="00FD4890">
            <w:pPr>
              <w:contextualSpacing/>
              <w:jc w:val="center"/>
              <w:rPr>
                <w:rFonts w:cs="Arial"/>
                <w:b/>
                <w:sz w:val="20"/>
              </w:rPr>
            </w:pPr>
            <w:r w:rsidRPr="00510FD2">
              <w:rPr>
                <w:rFonts w:cs="Arial"/>
                <w:b/>
                <w:sz w:val="20"/>
              </w:rPr>
              <w:t>Related Strategic Plan Out</w:t>
            </w:r>
            <w:r w:rsidR="00957837" w:rsidRPr="00510FD2">
              <w:rPr>
                <w:rFonts w:cs="Arial"/>
                <w:b/>
                <w:sz w:val="20"/>
              </w:rPr>
              <w:t>come</w:t>
            </w:r>
          </w:p>
        </w:tc>
        <w:tc>
          <w:tcPr>
            <w:tcW w:w="1890" w:type="dxa"/>
            <w:vAlign w:val="center"/>
          </w:tcPr>
          <w:p w14:paraId="7C31EEF0" w14:textId="77777777" w:rsidR="00D727AB" w:rsidRPr="00510FD2" w:rsidRDefault="00D727AB" w:rsidP="00FD4890">
            <w:pPr>
              <w:contextualSpacing/>
              <w:jc w:val="center"/>
              <w:rPr>
                <w:rFonts w:cs="Arial"/>
                <w:b/>
                <w:sz w:val="20"/>
              </w:rPr>
            </w:pPr>
            <w:r w:rsidRPr="00510FD2">
              <w:rPr>
                <w:rFonts w:cs="Arial"/>
                <w:b/>
                <w:sz w:val="20"/>
              </w:rPr>
              <w:t>UNSDCF/CPD Outcome</w:t>
            </w:r>
          </w:p>
        </w:tc>
        <w:tc>
          <w:tcPr>
            <w:tcW w:w="1710" w:type="dxa"/>
            <w:vAlign w:val="center"/>
          </w:tcPr>
          <w:p w14:paraId="22A86141" w14:textId="77777777" w:rsidR="00D727AB" w:rsidRPr="00510FD2" w:rsidRDefault="00D727AB" w:rsidP="00FD4890">
            <w:pPr>
              <w:contextualSpacing/>
              <w:jc w:val="center"/>
              <w:rPr>
                <w:rFonts w:cs="Arial"/>
                <w:b/>
                <w:sz w:val="20"/>
              </w:rPr>
            </w:pPr>
            <w:r w:rsidRPr="00510FD2">
              <w:rPr>
                <w:rFonts w:cs="Arial"/>
                <w:b/>
                <w:sz w:val="20"/>
              </w:rPr>
              <w:t>Planned Completion Date</w:t>
            </w:r>
          </w:p>
        </w:tc>
        <w:tc>
          <w:tcPr>
            <w:tcW w:w="1980" w:type="dxa"/>
            <w:vAlign w:val="center"/>
          </w:tcPr>
          <w:p w14:paraId="30A7BC07" w14:textId="77777777" w:rsidR="00D727AB" w:rsidRPr="00510FD2" w:rsidRDefault="00D727AB" w:rsidP="00FD4890">
            <w:pPr>
              <w:contextualSpacing/>
              <w:jc w:val="center"/>
              <w:rPr>
                <w:rFonts w:cs="Arial"/>
                <w:b/>
                <w:sz w:val="20"/>
              </w:rPr>
            </w:pPr>
            <w:r w:rsidRPr="00510FD2">
              <w:rPr>
                <w:rFonts w:cs="Arial"/>
                <w:b/>
                <w:sz w:val="20"/>
              </w:rPr>
              <w:t>Key Evaluation Stakeholders</w:t>
            </w:r>
          </w:p>
        </w:tc>
        <w:tc>
          <w:tcPr>
            <w:tcW w:w="1980" w:type="dxa"/>
            <w:vAlign w:val="center"/>
          </w:tcPr>
          <w:p w14:paraId="2DE521F9" w14:textId="77777777" w:rsidR="00D727AB" w:rsidRPr="00510FD2" w:rsidRDefault="00D727AB" w:rsidP="00FD4890">
            <w:pPr>
              <w:contextualSpacing/>
              <w:jc w:val="center"/>
              <w:rPr>
                <w:rFonts w:cs="Arial"/>
                <w:b/>
                <w:sz w:val="20"/>
              </w:rPr>
            </w:pPr>
            <w:r w:rsidRPr="00510FD2">
              <w:rPr>
                <w:rFonts w:cs="Arial"/>
                <w:b/>
                <w:sz w:val="20"/>
              </w:rPr>
              <w:t>Cost and Source of Funding</w:t>
            </w:r>
          </w:p>
        </w:tc>
      </w:tr>
      <w:tr w:rsidR="00D727AB" w:rsidRPr="00510FD2" w14:paraId="45A0326A" w14:textId="77777777" w:rsidTr="00FD4890">
        <w:trPr>
          <w:trHeight w:val="440"/>
        </w:trPr>
        <w:tc>
          <w:tcPr>
            <w:tcW w:w="2988" w:type="dxa"/>
            <w:vAlign w:val="center"/>
          </w:tcPr>
          <w:p w14:paraId="3FDCDFC4" w14:textId="663A8178" w:rsidR="00D727AB" w:rsidRPr="00510FD2" w:rsidRDefault="002E00B3" w:rsidP="002E00B3">
            <w:pPr>
              <w:contextualSpacing/>
              <w:rPr>
                <w:rFonts w:cs="Arial"/>
                <w:sz w:val="20"/>
                <w:lang w:val="ru-RU"/>
              </w:rPr>
            </w:pPr>
            <w:r w:rsidRPr="00510FD2">
              <w:rPr>
                <w:rFonts w:cs="Arial"/>
                <w:sz w:val="20"/>
              </w:rPr>
              <w:t>Final External Independe</w:t>
            </w:r>
            <w:r w:rsidR="00E0158A" w:rsidRPr="00510FD2">
              <w:rPr>
                <w:rFonts w:cs="Arial"/>
                <w:sz w:val="20"/>
              </w:rPr>
              <w:t>n</w:t>
            </w:r>
            <w:r w:rsidRPr="00510FD2">
              <w:rPr>
                <w:rFonts w:cs="Arial"/>
                <w:sz w:val="20"/>
              </w:rPr>
              <w:t>t Evaluation</w:t>
            </w:r>
          </w:p>
        </w:tc>
        <w:tc>
          <w:tcPr>
            <w:tcW w:w="2340" w:type="dxa"/>
            <w:vAlign w:val="center"/>
          </w:tcPr>
          <w:p w14:paraId="17812B1C" w14:textId="77777777" w:rsidR="00D727AB" w:rsidRPr="00510FD2" w:rsidRDefault="00FF0F54" w:rsidP="00FF0F54">
            <w:pPr>
              <w:contextualSpacing/>
              <w:jc w:val="center"/>
              <w:rPr>
                <w:rFonts w:cs="Arial"/>
                <w:sz w:val="20"/>
              </w:rPr>
            </w:pPr>
            <w:r w:rsidRPr="00510FD2">
              <w:rPr>
                <w:rFonts w:cs="Arial"/>
                <w:sz w:val="20"/>
              </w:rPr>
              <w:t>UNDP, UNFPA, UN Women</w:t>
            </w:r>
          </w:p>
        </w:tc>
        <w:tc>
          <w:tcPr>
            <w:tcW w:w="1530" w:type="dxa"/>
            <w:vAlign w:val="center"/>
          </w:tcPr>
          <w:p w14:paraId="515FA0E5" w14:textId="33E2334A" w:rsidR="00D727AB" w:rsidRPr="00510FD2" w:rsidRDefault="00957837" w:rsidP="00FD4890">
            <w:pPr>
              <w:contextualSpacing/>
              <w:jc w:val="center"/>
              <w:rPr>
                <w:rFonts w:cs="Arial"/>
                <w:sz w:val="20"/>
              </w:rPr>
            </w:pPr>
            <w:r w:rsidRPr="00510FD2">
              <w:rPr>
                <w:rFonts w:cs="Arial"/>
                <w:sz w:val="20"/>
              </w:rPr>
              <w:t>Outcome 2</w:t>
            </w:r>
          </w:p>
        </w:tc>
        <w:tc>
          <w:tcPr>
            <w:tcW w:w="1890" w:type="dxa"/>
            <w:vAlign w:val="center"/>
          </w:tcPr>
          <w:p w14:paraId="5CAC5538" w14:textId="77777777" w:rsidR="00D727AB" w:rsidRPr="00510FD2" w:rsidRDefault="00FF0F54" w:rsidP="00FF0F54">
            <w:pPr>
              <w:contextualSpacing/>
              <w:jc w:val="center"/>
              <w:rPr>
                <w:rFonts w:cs="Arial"/>
                <w:sz w:val="20"/>
              </w:rPr>
            </w:pPr>
            <w:r w:rsidRPr="00510FD2">
              <w:rPr>
                <w:rFonts w:cs="Arial"/>
                <w:sz w:val="20"/>
              </w:rPr>
              <w:t xml:space="preserve">Will depend on each country’s UNSDCF outcome, e.g. </w:t>
            </w:r>
            <w:r w:rsidRPr="00510FD2">
              <w:rPr>
                <w:rFonts w:cs="Arial"/>
                <w:sz w:val="20"/>
              </w:rPr>
              <w:br/>
              <w:t>“Empowered People and Strong Institutions” (UNSDCF KAZ)</w:t>
            </w:r>
          </w:p>
        </w:tc>
        <w:tc>
          <w:tcPr>
            <w:tcW w:w="1710" w:type="dxa"/>
            <w:vAlign w:val="center"/>
          </w:tcPr>
          <w:p w14:paraId="5A4E31FD" w14:textId="06129280" w:rsidR="00D727AB" w:rsidRPr="00510FD2" w:rsidRDefault="00FF0F54" w:rsidP="00FD4890">
            <w:pPr>
              <w:contextualSpacing/>
              <w:jc w:val="center"/>
              <w:rPr>
                <w:rFonts w:cs="Arial"/>
                <w:sz w:val="20"/>
              </w:rPr>
            </w:pPr>
            <w:r w:rsidRPr="00510FD2">
              <w:rPr>
                <w:rFonts w:cs="Arial"/>
                <w:sz w:val="20"/>
              </w:rPr>
              <w:t>Q4 202</w:t>
            </w:r>
            <w:r w:rsidR="00E00922" w:rsidRPr="00510FD2">
              <w:rPr>
                <w:rFonts w:cs="Arial"/>
                <w:sz w:val="20"/>
              </w:rPr>
              <w:t>8</w:t>
            </w:r>
          </w:p>
        </w:tc>
        <w:tc>
          <w:tcPr>
            <w:tcW w:w="1980" w:type="dxa"/>
            <w:vAlign w:val="center"/>
          </w:tcPr>
          <w:p w14:paraId="04E09F4A" w14:textId="77777777" w:rsidR="00D727AB" w:rsidRPr="00510FD2" w:rsidRDefault="00FF0F54" w:rsidP="00FF0F54">
            <w:pPr>
              <w:contextualSpacing/>
              <w:jc w:val="center"/>
              <w:rPr>
                <w:rFonts w:cs="Arial"/>
                <w:sz w:val="20"/>
              </w:rPr>
            </w:pPr>
            <w:r w:rsidRPr="00510FD2">
              <w:rPr>
                <w:rFonts w:cs="Arial"/>
                <w:sz w:val="20"/>
              </w:rPr>
              <w:t>EUD, National Governments, UNDP, UNFPA, UN Women, CSOs, Regional Task Force</w:t>
            </w:r>
          </w:p>
        </w:tc>
        <w:tc>
          <w:tcPr>
            <w:tcW w:w="1980" w:type="dxa"/>
            <w:vAlign w:val="center"/>
          </w:tcPr>
          <w:p w14:paraId="2B284B47" w14:textId="77777777" w:rsidR="006B4DCB" w:rsidRPr="00510FD2" w:rsidRDefault="006B4DCB" w:rsidP="00FF0F54">
            <w:pPr>
              <w:contextualSpacing/>
              <w:jc w:val="center"/>
              <w:rPr>
                <w:rFonts w:cs="Arial"/>
                <w:sz w:val="20"/>
              </w:rPr>
            </w:pPr>
            <w:r w:rsidRPr="00510FD2">
              <w:rPr>
                <w:rFonts w:cs="Arial"/>
                <w:sz w:val="20"/>
              </w:rPr>
              <w:t>USD 30,000</w:t>
            </w:r>
          </w:p>
          <w:p w14:paraId="384B8E55" w14:textId="1A4A3036" w:rsidR="00D727AB" w:rsidRPr="00510FD2" w:rsidRDefault="00FF0F54" w:rsidP="00FF0F54">
            <w:pPr>
              <w:contextualSpacing/>
              <w:jc w:val="center"/>
              <w:rPr>
                <w:rFonts w:cs="Arial"/>
                <w:sz w:val="20"/>
              </w:rPr>
            </w:pPr>
            <w:r w:rsidRPr="00510FD2">
              <w:rPr>
                <w:rFonts w:cs="Arial"/>
                <w:sz w:val="20"/>
              </w:rPr>
              <w:t>Cost-shared by UNDP, UNFPA, and UN Women as per programme budget</w:t>
            </w:r>
          </w:p>
        </w:tc>
      </w:tr>
    </w:tbl>
    <w:p w14:paraId="7F6B1296" w14:textId="77777777" w:rsidR="003750B2" w:rsidRPr="00510FD2" w:rsidRDefault="003750B2" w:rsidP="00D727AB">
      <w:pPr>
        <w:pStyle w:val="Heading1"/>
        <w:spacing w:after="120"/>
        <w:contextualSpacing/>
        <w:rPr>
          <w:rFonts w:ascii="Arial" w:hAnsi="Arial" w:cs="Arial"/>
          <w:sz w:val="20"/>
        </w:rPr>
        <w:sectPr w:rsidR="003750B2" w:rsidRPr="00510FD2" w:rsidSect="00BF75F3">
          <w:pgSz w:w="11906" w:h="16838" w:code="9"/>
          <w:pgMar w:top="864" w:right="1152" w:bottom="864" w:left="1152" w:header="720" w:footer="432" w:gutter="0"/>
          <w:cols w:space="708"/>
          <w:titlePg/>
          <w:docGrid w:linePitch="360"/>
        </w:sectPr>
      </w:pPr>
    </w:p>
    <w:p w14:paraId="73CAF108" w14:textId="77777777" w:rsidR="00D727AB" w:rsidRPr="00510FD2" w:rsidRDefault="00D727AB" w:rsidP="00D727AB">
      <w:pPr>
        <w:pStyle w:val="Heading1"/>
        <w:spacing w:after="120"/>
        <w:contextualSpacing/>
        <w:rPr>
          <w:rFonts w:ascii="Arial" w:hAnsi="Arial" w:cs="Arial"/>
          <w:sz w:val="20"/>
        </w:rPr>
      </w:pPr>
      <w:r w:rsidRPr="00510FD2">
        <w:rPr>
          <w:rFonts w:ascii="Arial" w:hAnsi="Arial" w:cs="Arial"/>
          <w:sz w:val="20"/>
        </w:rPr>
        <w:lastRenderedPageBreak/>
        <w:t xml:space="preserve">Multi-Year Work Plan </w:t>
      </w:r>
      <w:r w:rsidRPr="00510FD2">
        <w:rPr>
          <w:rStyle w:val="FootnoteReference"/>
          <w:rFonts w:cs="Arial"/>
          <w:sz w:val="20"/>
        </w:rPr>
        <w:footnoteReference w:id="40"/>
      </w:r>
      <w:r w:rsidRPr="00510FD2">
        <w:rPr>
          <w:rStyle w:val="FootnoteReference"/>
          <w:rFonts w:cs="Arial"/>
          <w:sz w:val="20"/>
        </w:rPr>
        <w:footnoteReference w:id="41"/>
      </w:r>
    </w:p>
    <w:p w14:paraId="4B8DAA9B" w14:textId="77777777" w:rsidR="00D727AB" w:rsidRPr="00510FD2" w:rsidRDefault="00D727AB" w:rsidP="00D727AB">
      <w:pPr>
        <w:contextualSpacing/>
        <w:rPr>
          <w:rFonts w:cs="Arial"/>
          <w:i/>
          <w:sz w:val="20"/>
        </w:rPr>
      </w:pPr>
      <w:r w:rsidRPr="00510FD2">
        <w:rPr>
          <w:rFonts w:cs="Arial"/>
          <w:i/>
          <w:sz w:val="20"/>
        </w:rPr>
        <w:t>All anticipated programmatic and operational costs to support the project, including development effectiveness and implementation support arrangements, need to be identified, estimated and fully costed in the project budget under the relevant output(s). This includes activities that directly support the project, such as communication, human resources, procurement, finance, audit, policy advisory, quality assurance, reporting, management, etc. All services which are directly related to the project need to be disclosed transparently in the project document.</w:t>
      </w:r>
      <w:bookmarkStart w:id="4" w:name="_Hlk74814749"/>
    </w:p>
    <w:p w14:paraId="14D6C8F7" w14:textId="77777777" w:rsidR="00D727AB" w:rsidRPr="00510FD2" w:rsidRDefault="00D727AB" w:rsidP="00D727AB">
      <w:pPr>
        <w:contextualSpacing/>
        <w:rPr>
          <w:rFonts w:cs="Arial"/>
          <w:i/>
          <w:sz w:val="20"/>
        </w:rPr>
      </w:pPr>
    </w:p>
    <w:tbl>
      <w:tblPr>
        <w:tblW w:w="5000" w:type="pct"/>
        <w:tblLook w:val="04A0" w:firstRow="1" w:lastRow="0" w:firstColumn="1" w:lastColumn="0" w:noHBand="0" w:noVBand="1"/>
      </w:tblPr>
      <w:tblGrid>
        <w:gridCol w:w="1561"/>
        <w:gridCol w:w="2192"/>
        <w:gridCol w:w="1938"/>
        <w:gridCol w:w="1051"/>
        <w:gridCol w:w="1060"/>
        <w:gridCol w:w="1051"/>
        <w:gridCol w:w="1006"/>
        <w:gridCol w:w="773"/>
        <w:gridCol w:w="3251"/>
        <w:gridCol w:w="1217"/>
      </w:tblGrid>
      <w:tr w:rsidR="00E409A9" w:rsidRPr="00510FD2" w14:paraId="74CD1DED" w14:textId="77777777" w:rsidTr="005A44A7">
        <w:trPr>
          <w:trHeight w:val="660"/>
        </w:trPr>
        <w:tc>
          <w:tcPr>
            <w:tcW w:w="517" w:type="pct"/>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bookmarkEnd w:id="4"/>
          <w:p w14:paraId="551A3639"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Expected Outputs</w:t>
            </w: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14:paraId="699F1C52"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Planned Activities</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14:paraId="180E5A0C"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Responsible Party</w:t>
            </w:r>
          </w:p>
        </w:tc>
        <w:tc>
          <w:tcPr>
            <w:tcW w:w="1047" w:type="pct"/>
            <w:gridSpan w:val="3"/>
            <w:tcBorders>
              <w:top w:val="single" w:sz="4" w:space="0" w:color="auto"/>
              <w:left w:val="single" w:sz="4" w:space="0" w:color="auto"/>
              <w:bottom w:val="single" w:sz="4" w:space="0" w:color="auto"/>
              <w:right w:val="single" w:sz="4" w:space="0" w:color="auto"/>
            </w:tcBorders>
            <w:shd w:val="clear" w:color="auto" w:fill="FFFF00"/>
            <w:vAlign w:val="center"/>
            <w:hideMark/>
          </w:tcPr>
          <w:p w14:paraId="79A1332E"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 xml:space="preserve">Planned Budget </w:t>
            </w:r>
            <w:proofErr w:type="gramStart"/>
            <w:r w:rsidRPr="00935C62">
              <w:rPr>
                <w:rFonts w:cs="Arial"/>
                <w:b/>
                <w:bCs/>
                <w:sz w:val="20"/>
                <w:szCs w:val="20"/>
                <w:lang w:val="en-US"/>
              </w:rPr>
              <w:t>By</w:t>
            </w:r>
            <w:proofErr w:type="gramEnd"/>
            <w:r w:rsidRPr="00935C62">
              <w:rPr>
                <w:rFonts w:cs="Arial"/>
                <w:b/>
                <w:bCs/>
                <w:sz w:val="20"/>
                <w:szCs w:val="20"/>
                <w:lang w:val="en-US"/>
              </w:rPr>
              <w:t xml:space="preserve"> Year</w:t>
            </w:r>
          </w:p>
        </w:tc>
        <w:tc>
          <w:tcPr>
            <w:tcW w:w="2068" w:type="pct"/>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38356E16"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PLANNED BUDGET</w:t>
            </w:r>
          </w:p>
        </w:tc>
      </w:tr>
      <w:tr w:rsidR="00E409A9" w:rsidRPr="00510FD2" w14:paraId="10B0D7FD" w14:textId="77777777" w:rsidTr="005A44A7">
        <w:trPr>
          <w:trHeight w:val="63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C02086D"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50A3D33" w14:textId="77777777" w:rsidR="00935C62" w:rsidRPr="00935C62" w:rsidRDefault="00935C62" w:rsidP="008A7D66">
            <w:pPr>
              <w:spacing w:after="0"/>
              <w:jc w:val="left"/>
              <w:rPr>
                <w:rFonts w:cs="Arial"/>
                <w:b/>
                <w:bCs/>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24DAB442" w14:textId="77777777" w:rsidR="00935C62" w:rsidRPr="00935C62" w:rsidRDefault="00935C62" w:rsidP="00935C62">
            <w:pPr>
              <w:spacing w:after="0"/>
              <w:jc w:val="left"/>
              <w:rPr>
                <w:rFonts w:cs="Arial"/>
                <w:b/>
                <w:bCs/>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7541FCA6"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Y1</w:t>
            </w:r>
            <w:r w:rsidRPr="00935C62">
              <w:rPr>
                <w:rFonts w:cs="Arial"/>
                <w:b/>
                <w:bCs/>
                <w:sz w:val="20"/>
                <w:szCs w:val="20"/>
                <w:lang w:val="en-US"/>
              </w:rPr>
              <w:br/>
              <w:t>2026</w:t>
            </w:r>
          </w:p>
        </w:tc>
        <w:tc>
          <w:tcPr>
            <w:tcW w:w="35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7F8660BD"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 xml:space="preserve">Y2 </w:t>
            </w:r>
            <w:r w:rsidRPr="00935C62">
              <w:rPr>
                <w:rFonts w:cs="Arial"/>
                <w:b/>
                <w:bCs/>
                <w:sz w:val="20"/>
                <w:szCs w:val="20"/>
                <w:lang w:val="en-US"/>
              </w:rPr>
              <w:br/>
              <w:t>2027</w:t>
            </w:r>
          </w:p>
        </w:tc>
        <w:tc>
          <w:tcPr>
            <w:tcW w:w="348"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613A3D5A"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 xml:space="preserve">Y3 </w:t>
            </w:r>
            <w:r w:rsidRPr="00935C62">
              <w:rPr>
                <w:rFonts w:cs="Arial"/>
                <w:b/>
                <w:bCs/>
                <w:sz w:val="20"/>
                <w:szCs w:val="20"/>
                <w:lang w:val="en-US"/>
              </w:rPr>
              <w:br/>
              <w:t>2028</w:t>
            </w:r>
          </w:p>
        </w:tc>
        <w:tc>
          <w:tcPr>
            <w:tcW w:w="333"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125087EE"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Funding Source</w:t>
            </w:r>
          </w:p>
        </w:tc>
        <w:tc>
          <w:tcPr>
            <w:tcW w:w="1332" w:type="pct"/>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367B6DF5"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Budget description</w:t>
            </w:r>
          </w:p>
        </w:tc>
        <w:tc>
          <w:tcPr>
            <w:tcW w:w="403"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38362832"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Amount</w:t>
            </w:r>
          </w:p>
        </w:tc>
      </w:tr>
      <w:tr w:rsidR="00E409A9" w:rsidRPr="00510FD2" w14:paraId="027B4526" w14:textId="77777777" w:rsidTr="005A44A7">
        <w:trPr>
          <w:trHeight w:val="600"/>
        </w:trPr>
        <w:tc>
          <w:tcPr>
            <w:tcW w:w="5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5AC5DF" w14:textId="77777777" w:rsidR="00935C62" w:rsidRPr="00935C62" w:rsidRDefault="00935C62" w:rsidP="00935C62">
            <w:pPr>
              <w:spacing w:after="320"/>
              <w:jc w:val="center"/>
              <w:rPr>
                <w:rFonts w:cs="Arial"/>
                <w:b/>
                <w:bCs/>
                <w:sz w:val="20"/>
                <w:szCs w:val="20"/>
                <w:lang w:val="en-US"/>
              </w:rPr>
            </w:pPr>
            <w:r w:rsidRPr="00935C62">
              <w:rPr>
                <w:rFonts w:cs="Arial"/>
                <w:b/>
                <w:bCs/>
                <w:sz w:val="20"/>
                <w:szCs w:val="20"/>
                <w:lang w:val="en-US"/>
              </w:rPr>
              <w:t>Output 3.1. Data collection and analysis inform policies and legislation addressing women's vulnerabilities</w:t>
            </w:r>
            <w:r w:rsidRPr="00935C62">
              <w:rPr>
                <w:rFonts w:cs="Arial"/>
                <w:b/>
                <w:bCs/>
                <w:sz w:val="20"/>
                <w:szCs w:val="20"/>
                <w:lang w:val="en-US"/>
              </w:rPr>
              <w:br/>
            </w:r>
            <w:r w:rsidRPr="00935C62">
              <w:rPr>
                <w:rFonts w:cs="Arial"/>
                <w:b/>
                <w:bCs/>
                <w:sz w:val="20"/>
                <w:szCs w:val="20"/>
                <w:lang w:val="en-US"/>
              </w:rPr>
              <w:br/>
              <w:t>Gender marker: 3</w:t>
            </w: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65E85C" w14:textId="77777777" w:rsidR="00935C62" w:rsidRPr="00935C62" w:rsidRDefault="00935C62" w:rsidP="00E17449">
            <w:pPr>
              <w:spacing w:after="0"/>
              <w:ind w:right="31"/>
              <w:jc w:val="left"/>
              <w:rPr>
                <w:rFonts w:cs="Arial"/>
                <w:sz w:val="20"/>
                <w:szCs w:val="20"/>
                <w:lang w:val="en-US"/>
              </w:rPr>
            </w:pPr>
            <w:r w:rsidRPr="00935C62">
              <w:rPr>
                <w:rFonts w:cs="Arial"/>
                <w:sz w:val="20"/>
                <w:szCs w:val="20"/>
                <w:lang w:val="en-US"/>
              </w:rPr>
              <w:t>3.1.1. Conduct a national assessment to develop the social portrait of women from vulnerable categories, including methodology design, data analysis, and preparation of a comprehensive report.</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8FDE13"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UNDP Kazakhstan CO</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E4751C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$30,000</w:t>
            </w:r>
          </w:p>
        </w:tc>
        <w:tc>
          <w:tcPr>
            <w:tcW w:w="3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118EEB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48B083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74475"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nil"/>
              <w:bottom w:val="single" w:sz="4" w:space="0" w:color="auto"/>
              <w:right w:val="single" w:sz="4" w:space="0" w:color="auto"/>
            </w:tcBorders>
            <w:shd w:val="clear" w:color="auto" w:fill="FFFFFF" w:themeFill="background1"/>
            <w:vAlign w:val="center"/>
            <w:hideMark/>
          </w:tcPr>
          <w:p w14:paraId="0B99F680"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2C92569B"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nil"/>
              <w:bottom w:val="single" w:sz="4" w:space="0" w:color="auto"/>
              <w:right w:val="single" w:sz="4" w:space="0" w:color="auto"/>
            </w:tcBorders>
            <w:shd w:val="clear" w:color="auto" w:fill="FFFFFF" w:themeFill="background1"/>
            <w:vAlign w:val="center"/>
            <w:hideMark/>
          </w:tcPr>
          <w:p w14:paraId="05114471"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$30,000</w:t>
            </w:r>
          </w:p>
        </w:tc>
      </w:tr>
      <w:tr w:rsidR="00E409A9" w:rsidRPr="00510FD2" w14:paraId="2C589FF9"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E1868B8"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976313E"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664BCC32"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E58E9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9C8E1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0535D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6CEF7F99"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FF1282"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74500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75DDDD" w14:textId="26E17433" w:rsidR="00935C62" w:rsidRPr="00935C62" w:rsidRDefault="3C49EAA9" w:rsidP="00935C62">
            <w:pPr>
              <w:spacing w:after="0"/>
              <w:jc w:val="left"/>
              <w:rPr>
                <w:rFonts w:cs="Arial"/>
                <w:sz w:val="20"/>
                <w:szCs w:val="20"/>
                <w:lang w:val="en-US"/>
              </w:rPr>
            </w:pPr>
            <w:r w:rsidRPr="2A446C36">
              <w:rPr>
                <w:rFonts w:cs="Arial"/>
                <w:sz w:val="20"/>
                <w:szCs w:val="20"/>
                <w:lang w:val="en-US"/>
              </w:rPr>
              <w:t xml:space="preserve">Miscellaneous </w:t>
            </w:r>
            <w:proofErr w:type="gramStart"/>
            <w:r w:rsidRPr="2A446C36">
              <w:rPr>
                <w:rFonts w:cs="Arial"/>
                <w:sz w:val="20"/>
                <w:szCs w:val="20"/>
                <w:lang w:val="en-US"/>
              </w:rPr>
              <w:t>Expenses</w:t>
            </w:r>
            <w:r w:rsidR="3F1612F4" w:rsidRPr="2A446C36">
              <w:rPr>
                <w:rFonts w:cs="Arial"/>
                <w:sz w:val="20"/>
                <w:szCs w:val="20"/>
                <w:lang w:val="en-US"/>
              </w:rPr>
              <w:t xml:space="preserve"> ?</w:t>
            </w:r>
            <w:proofErr w:type="gramEnd"/>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CD62EA"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$3,000</w:t>
            </w:r>
          </w:p>
        </w:tc>
      </w:tr>
      <w:tr w:rsidR="00E409A9" w:rsidRPr="00510FD2" w14:paraId="18060E91"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EFDDBB0"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BE1CCAC"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3075C53E"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1C9E7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$55,000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F6EA0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$71,000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7D095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$71,000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1FDC905F"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9B5BB5"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71400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1A2EBB"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Individuals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7F9F11"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$197,000</w:t>
            </w:r>
          </w:p>
        </w:tc>
      </w:tr>
      <w:tr w:rsidR="00E409A9" w:rsidRPr="00510FD2" w14:paraId="4E391402"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3B699DC7"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DD6BD1C"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1221CD37"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CA7BF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$5,600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037DE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$5,100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024E2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$5,100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447D0755"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8F2791"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73125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ED976E"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Common Services-Premises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D721D0"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$15,800</w:t>
            </w:r>
          </w:p>
        </w:tc>
      </w:tr>
      <w:tr w:rsidR="00E409A9" w:rsidRPr="00510FD2" w14:paraId="496F182F"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EC17CD8"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FDF6ECA"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19AA3332"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7AC9A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$5,750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96BFE4"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$1,666</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4C7ED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$1,666</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79AA14D4"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EE015B"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72805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B6A8BF"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Acquis of Computer Hardware</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747310"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$9,082</w:t>
            </w:r>
          </w:p>
        </w:tc>
      </w:tr>
      <w:tr w:rsidR="00E409A9" w:rsidRPr="00510FD2" w14:paraId="5D06C6E8"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5FFA827"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BE2BB47"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44378E33"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571AA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A6A0F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79AF7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04E6278"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248370"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72505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D34478"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Stationery &amp; other Office Supp</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66ED5"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$1,200</w:t>
            </w:r>
          </w:p>
        </w:tc>
      </w:tr>
      <w:tr w:rsidR="00E409A9" w:rsidRPr="00510FD2" w14:paraId="199A17F1"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80990D7"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2066AC9"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5B3B8353"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29ECF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$2,250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752D42"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$1,868</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55E8D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60D13101"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51CB1A"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72220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E9992F"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Furniture</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A679C3"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$4,118</w:t>
            </w:r>
          </w:p>
        </w:tc>
      </w:tr>
      <w:tr w:rsidR="00E409A9" w:rsidRPr="00510FD2" w14:paraId="70E2D615"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79533D2"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1F1CCC4"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74494DFF"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4224D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$221</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8B8FC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$221</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1809C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$221</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13B1524"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6F2B9"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74325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D46C94" w14:textId="1901B546" w:rsidR="00935C62" w:rsidRPr="00935C62" w:rsidRDefault="0ECFD95C" w:rsidP="2A446C36">
            <w:pPr>
              <w:spacing w:after="0"/>
              <w:jc w:val="left"/>
              <w:rPr>
                <w:rFonts w:cs="Arial"/>
                <w:sz w:val="20"/>
                <w:szCs w:val="20"/>
                <w:lang w:val="en-US"/>
              </w:rPr>
            </w:pPr>
            <w:r w:rsidRPr="2A446C36">
              <w:rPr>
                <w:rFonts w:cs="Arial"/>
                <w:sz w:val="20"/>
                <w:szCs w:val="20"/>
                <w:lang w:val="en-US"/>
              </w:rPr>
              <w:t xml:space="preserve"> LCSSB charge</w:t>
            </w:r>
          </w:p>
          <w:p w14:paraId="39BA8B95" w14:textId="41F4553D" w:rsidR="00935C62" w:rsidRPr="00935C62" w:rsidRDefault="00935C62" w:rsidP="00935C62">
            <w:pPr>
              <w:spacing w:after="0"/>
              <w:jc w:val="left"/>
              <w:rPr>
                <w:rFonts w:cs="Arial"/>
                <w:sz w:val="20"/>
                <w:szCs w:val="20"/>
                <w:lang w:val="en-US"/>
              </w:rPr>
            </w:pP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89ADF1"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$662</w:t>
            </w:r>
          </w:p>
        </w:tc>
      </w:tr>
      <w:tr w:rsidR="00E409A9" w:rsidRPr="00510FD2" w14:paraId="165BB23D"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93BD42C"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7476F3C"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2A82FCB5"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25702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$6,465</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4CCEE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$6,200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A95C7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$6,200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2A4DFDA7"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08CC22"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67300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8BED60" w14:textId="71940682" w:rsidR="00935C62" w:rsidRPr="00935C62" w:rsidRDefault="05ABDF12" w:rsidP="00935C62">
            <w:pPr>
              <w:spacing w:after="0"/>
              <w:jc w:val="left"/>
              <w:rPr>
                <w:rFonts w:cs="Arial"/>
                <w:sz w:val="20"/>
                <w:szCs w:val="20"/>
                <w:lang w:val="en-US"/>
              </w:rPr>
            </w:pPr>
            <w:r w:rsidRPr="2A446C36">
              <w:rPr>
                <w:rFonts w:cs="Arial"/>
                <w:sz w:val="20"/>
                <w:szCs w:val="20"/>
                <w:lang w:val="en-US"/>
              </w:rPr>
              <w:t xml:space="preserve"> GS Staff / NO Staff 67200</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1E381F"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$18,865</w:t>
            </w:r>
          </w:p>
        </w:tc>
      </w:tr>
      <w:tr w:rsidR="00E409A9" w:rsidRPr="00510FD2" w14:paraId="3F9CBF96"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6D191BF"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0D12015"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31C89B59"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FC776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7C9A1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30DDF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7BBF421C"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582B06"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74500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7772F4"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Bank commission</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81B22A"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$4,500</w:t>
            </w:r>
          </w:p>
        </w:tc>
      </w:tr>
      <w:tr w:rsidR="00E409A9" w:rsidRPr="00510FD2" w14:paraId="168557E3"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B6EBE85"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28FFD22"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48EEF544"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440B7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$2,500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78C54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$2,500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35D21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$2,500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ECABD1C"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C5D0D0"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72810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E875C9"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Acquis of Computer Software</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FB58AB"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$7,500</w:t>
            </w:r>
          </w:p>
        </w:tc>
      </w:tr>
      <w:tr w:rsidR="00E409A9" w:rsidRPr="00510FD2" w14:paraId="6FFD22AD" w14:textId="77777777" w:rsidTr="005A44A7">
        <w:trPr>
          <w:trHeight w:val="600"/>
        </w:trPr>
        <w:tc>
          <w:tcPr>
            <w:tcW w:w="517" w:type="pct"/>
            <w:vMerge/>
            <w:tcBorders>
              <w:top w:val="single" w:sz="4" w:space="0" w:color="auto"/>
              <w:left w:val="single" w:sz="4" w:space="0" w:color="auto"/>
              <w:bottom w:val="single" w:sz="4" w:space="0" w:color="auto"/>
            </w:tcBorders>
            <w:vAlign w:val="center"/>
            <w:hideMark/>
          </w:tcPr>
          <w:p w14:paraId="1489690C" w14:textId="77777777" w:rsidR="00935C62" w:rsidRPr="00935C62" w:rsidRDefault="00935C62" w:rsidP="00935C62">
            <w:pPr>
              <w:spacing w:after="0"/>
              <w:jc w:val="left"/>
              <w:rPr>
                <w:rFonts w:cs="Arial"/>
                <w:b/>
                <w:bCs/>
                <w:sz w:val="20"/>
                <w:szCs w:val="20"/>
                <w:lang w:val="en-US"/>
              </w:rPr>
            </w:pP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FB312" w14:textId="77777777" w:rsidR="00935C62" w:rsidRPr="00935C62" w:rsidRDefault="00935C62" w:rsidP="008A7D66">
            <w:pPr>
              <w:spacing w:after="0"/>
              <w:jc w:val="left"/>
              <w:rPr>
                <w:rFonts w:cs="Arial"/>
                <w:sz w:val="20"/>
                <w:szCs w:val="20"/>
                <w:lang w:val="en-US"/>
              </w:rPr>
            </w:pPr>
            <w:r w:rsidRPr="00935C62">
              <w:rPr>
                <w:rFonts w:cs="Arial"/>
                <w:sz w:val="20"/>
                <w:szCs w:val="20"/>
                <w:lang w:val="en-US"/>
              </w:rPr>
              <w:t xml:space="preserve">3.1.2. Develop and disseminate policy recommendations on unpaid care  </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D59ED9"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UNDP Kazakhstan CO</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B3B8E1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$36,600</w:t>
            </w:r>
          </w:p>
        </w:tc>
        <w:tc>
          <w:tcPr>
            <w:tcW w:w="3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6C82A4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$10,000</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80BEA9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$15,000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33B784"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nil"/>
              <w:bottom w:val="single" w:sz="4" w:space="0" w:color="auto"/>
              <w:right w:val="single" w:sz="4" w:space="0" w:color="auto"/>
            </w:tcBorders>
            <w:shd w:val="clear" w:color="auto" w:fill="FFFFFF" w:themeFill="background1"/>
            <w:vAlign w:val="center"/>
            <w:hideMark/>
          </w:tcPr>
          <w:p w14:paraId="271404D1"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460992CD"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nil"/>
              <w:bottom w:val="single" w:sz="4" w:space="0" w:color="auto"/>
              <w:right w:val="single" w:sz="4" w:space="0" w:color="auto"/>
            </w:tcBorders>
            <w:shd w:val="clear" w:color="auto" w:fill="FFFFFF" w:themeFill="background1"/>
            <w:vAlign w:val="center"/>
            <w:hideMark/>
          </w:tcPr>
          <w:p w14:paraId="7851AA3F"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$61,600</w:t>
            </w:r>
          </w:p>
        </w:tc>
      </w:tr>
      <w:tr w:rsidR="00E409A9" w:rsidRPr="00510FD2" w14:paraId="0D60BA69"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D284759"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D460EF3"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33B87684"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A771B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$4,800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C1F8B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$12,000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6FFED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7F8F6C71"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40270F"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27359B"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Individual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4035E6"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$19,800</w:t>
            </w:r>
          </w:p>
        </w:tc>
      </w:tr>
      <w:tr w:rsidR="00E409A9" w:rsidRPr="00510FD2" w14:paraId="14FA2198"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2DBF961"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BFAD0A8"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4023B5BE"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00056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$34,050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DC0FE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$40,050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5B798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$28,000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2D50CFC9"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4012E9"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71600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223F2A"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Travel</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DDE72B"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$102,100</w:t>
            </w:r>
          </w:p>
        </w:tc>
      </w:tr>
      <w:tr w:rsidR="00E409A9" w:rsidRPr="00510FD2" w14:paraId="16AD4A99"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AE7928E"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0EE3AFA"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4E593B79"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4B62B4"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$7,500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167F3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$7,500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1B231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$2,500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6D1D251B"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256629"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72135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CCF55B"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Svc Co-Communications Service</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ED8252"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$17,500</w:t>
            </w:r>
          </w:p>
        </w:tc>
      </w:tr>
      <w:tr w:rsidR="00E409A9" w:rsidRPr="00510FD2" w14:paraId="6ABE1008"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1139C03"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854DD0E"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2AB1443E"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93D66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957CD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E255B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5FFF825"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DF7E07"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71400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F2C389"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Individuals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443551"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$15,000</w:t>
            </w:r>
          </w:p>
        </w:tc>
      </w:tr>
      <w:tr w:rsidR="00E409A9" w:rsidRPr="00510FD2" w14:paraId="7EA16C2D"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879F82D"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A3284BB" w14:textId="77777777" w:rsidR="00935C62" w:rsidRPr="00935C62" w:rsidRDefault="00935C62" w:rsidP="008A7D66">
            <w:pPr>
              <w:spacing w:after="0"/>
              <w:jc w:val="left"/>
              <w:rPr>
                <w:rFonts w:cs="Arial"/>
                <w:sz w:val="20"/>
                <w:szCs w:val="20"/>
                <w:lang w:val="en-US"/>
              </w:rPr>
            </w:pP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1ABE1F"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UNDP Kyrgyzstan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FC69F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$23,000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7A76E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$15,022</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3183D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9CBBC8"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DCC338"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A2AD6"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A3860"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$38,022</w:t>
            </w:r>
          </w:p>
        </w:tc>
      </w:tr>
      <w:tr w:rsidR="00E409A9" w:rsidRPr="00510FD2" w14:paraId="54B79486"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1BFE81F"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A38A4CA"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3A167D59"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D3A05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BBF23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4901E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6CDBACEC"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85D30B"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FE29D6"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Individual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97AC3F"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$8,000</w:t>
            </w:r>
          </w:p>
        </w:tc>
      </w:tr>
      <w:tr w:rsidR="00E409A9" w:rsidRPr="00510FD2" w14:paraId="1DE527D2"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21C9B5E5"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253C42B"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72998560"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9EB95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386BF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9288C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2596B814"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209310"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74500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B67E57"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Miscellaneous Expenses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19ABEB"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$8,000</w:t>
            </w:r>
          </w:p>
        </w:tc>
      </w:tr>
      <w:tr w:rsidR="00E409A9" w:rsidRPr="00510FD2" w14:paraId="0224BF6C"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B3567C5"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ADAF185" w14:textId="77777777" w:rsidR="00935C62" w:rsidRPr="00935C62" w:rsidRDefault="00935C62" w:rsidP="008A7D66">
            <w:pPr>
              <w:spacing w:after="0"/>
              <w:jc w:val="left"/>
              <w:rPr>
                <w:rFonts w:cs="Arial"/>
                <w:sz w:val="20"/>
                <w:szCs w:val="20"/>
                <w:lang w:val="en-US"/>
              </w:rPr>
            </w:pP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704605" w14:textId="56CA9F63" w:rsidR="00935C62" w:rsidRPr="00935C62" w:rsidRDefault="3C49EAA9" w:rsidP="00935C62">
            <w:pPr>
              <w:spacing w:after="0"/>
              <w:jc w:val="center"/>
              <w:rPr>
                <w:rFonts w:cs="Arial"/>
                <w:b/>
                <w:bCs/>
                <w:color w:val="000000"/>
                <w:sz w:val="20"/>
                <w:szCs w:val="20"/>
                <w:lang w:val="en-US"/>
              </w:rPr>
            </w:pPr>
            <w:r w:rsidRPr="2A446C36">
              <w:rPr>
                <w:rFonts w:cs="Arial"/>
                <w:b/>
                <w:bCs/>
                <w:color w:val="000000" w:themeColor="text1"/>
                <w:sz w:val="20"/>
                <w:szCs w:val="20"/>
                <w:lang w:val="en-US"/>
              </w:rPr>
              <w:t>UNDP Turkmenistan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3B0B5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$16,000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2E635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A6DC6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62FBD0"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635FF0"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71200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6439F3"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International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100F39"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$17,000</w:t>
            </w:r>
          </w:p>
        </w:tc>
      </w:tr>
      <w:tr w:rsidR="00E409A9" w:rsidRPr="00510FD2" w14:paraId="6CA03861"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6D0512C"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0C6F502"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3BB2070C"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C52F7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BB262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B4517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20A4D4EF"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89A4D9"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71600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85FDE0" w14:textId="3651840A" w:rsidR="00935C62" w:rsidRPr="00935C62" w:rsidRDefault="3C49EAA9" w:rsidP="00935C62">
            <w:pPr>
              <w:spacing w:after="0"/>
              <w:jc w:val="left"/>
              <w:rPr>
                <w:rFonts w:cs="Arial"/>
                <w:sz w:val="20"/>
                <w:szCs w:val="20"/>
                <w:lang w:val="en-US"/>
              </w:rPr>
            </w:pPr>
            <w:r w:rsidRPr="2A446C36">
              <w:rPr>
                <w:rFonts w:cs="Arial"/>
                <w:sz w:val="20"/>
                <w:szCs w:val="20"/>
                <w:lang w:val="en-US"/>
              </w:rPr>
              <w:t>Transport expenses (for national and international consul</w:t>
            </w:r>
            <w:r w:rsidR="20E2032A" w:rsidRPr="2A446C36">
              <w:rPr>
                <w:rFonts w:cs="Arial"/>
                <w:sz w:val="20"/>
                <w:szCs w:val="20"/>
                <w:lang w:val="en-US"/>
              </w:rPr>
              <w:t>t</w:t>
            </w:r>
            <w:r w:rsidRPr="2A446C36">
              <w:rPr>
                <w:rFonts w:cs="Arial"/>
                <w:sz w:val="20"/>
                <w:szCs w:val="20"/>
                <w:lang w:val="en-US"/>
              </w:rPr>
              <w:t>ants)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693EEE"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$1,500</w:t>
            </w:r>
          </w:p>
        </w:tc>
      </w:tr>
      <w:tr w:rsidR="00E409A9" w:rsidRPr="00510FD2" w14:paraId="6D6BBF1C"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99FCE42"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2B89EE7"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5FB4F775"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8620C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A4C4B2"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1A95F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32F6F7A6"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8769FB"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75700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F99162"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Training expenses (catering and other services)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4B3637"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$2,000</w:t>
            </w:r>
          </w:p>
        </w:tc>
      </w:tr>
      <w:tr w:rsidR="00E409A9" w:rsidRPr="00510FD2" w14:paraId="07B27360"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98F7B00"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06E8324"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5AA9FB9B"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264924"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D0D02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CD6AF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418D4B90"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98B83D"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0EFB3"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Individual Consultant (national and international)</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588350"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$11,000</w:t>
            </w:r>
          </w:p>
        </w:tc>
      </w:tr>
      <w:tr w:rsidR="00E409A9" w:rsidRPr="00510FD2" w14:paraId="6BC11DCD"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400DF26"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07D9444" w14:textId="77777777" w:rsidR="00935C62" w:rsidRPr="00935C62" w:rsidRDefault="00935C62" w:rsidP="008A7D66">
            <w:pPr>
              <w:spacing w:after="0"/>
              <w:jc w:val="left"/>
              <w:rPr>
                <w:rFonts w:cs="Arial"/>
                <w:sz w:val="20"/>
                <w:szCs w:val="20"/>
                <w:lang w:val="en-US"/>
              </w:rPr>
            </w:pP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ADB7EA"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UNDP Uzbekistan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75633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$24,426</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6C6C0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$10,520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793F2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$4,900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78A99C"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0FBBD5"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5C561"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91DC66"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$39,846</w:t>
            </w:r>
          </w:p>
        </w:tc>
      </w:tr>
      <w:tr w:rsidR="00E409A9" w:rsidRPr="00510FD2" w14:paraId="689439DE"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AA13F46"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7055FBC"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34367A14"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F60F62"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$7,800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B8EC5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$1,950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4F488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$1,950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7B9E401A"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0E2D36"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E91A0E"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Individual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994FB8"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$11,700</w:t>
            </w:r>
          </w:p>
        </w:tc>
      </w:tr>
      <w:tr w:rsidR="00E409A9" w:rsidRPr="00510FD2" w14:paraId="254E6F6D" w14:textId="77777777" w:rsidTr="005A44A7">
        <w:trPr>
          <w:trHeight w:val="72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97CF116"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939A0FF"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62E245D4"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9DC52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$15,389</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A0918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$22,058</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FAC7C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$24,109</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79CEBC76"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20EA4A"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71400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C8D042"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Individuals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EA305F"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$61,556</w:t>
            </w:r>
          </w:p>
        </w:tc>
      </w:tr>
      <w:tr w:rsidR="00E409A9" w:rsidRPr="00510FD2" w14:paraId="6CC52D35"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D1563F1"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8A7E8FF"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6CA24D4F"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7CC54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$2,381</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A8750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$1,726</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9E77A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$1,548</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7160B035"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54D518"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67300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FCCAA"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xml:space="preserve">DPC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DB7285"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$5,655</w:t>
            </w:r>
          </w:p>
        </w:tc>
      </w:tr>
      <w:tr w:rsidR="00E409A9" w:rsidRPr="00510FD2" w14:paraId="6CE2EB8F" w14:textId="77777777" w:rsidTr="005A44A7">
        <w:trPr>
          <w:trHeight w:val="600"/>
        </w:trPr>
        <w:tc>
          <w:tcPr>
            <w:tcW w:w="517" w:type="pct"/>
            <w:vMerge/>
            <w:tcBorders>
              <w:top w:val="single" w:sz="4" w:space="0" w:color="auto"/>
              <w:left w:val="single" w:sz="4" w:space="0" w:color="auto"/>
              <w:bottom w:val="single" w:sz="4" w:space="0" w:color="auto"/>
            </w:tcBorders>
            <w:vAlign w:val="center"/>
            <w:hideMark/>
          </w:tcPr>
          <w:p w14:paraId="636442BD" w14:textId="77777777" w:rsidR="00935C62" w:rsidRPr="00935C62" w:rsidRDefault="00935C62" w:rsidP="00935C62">
            <w:pPr>
              <w:spacing w:after="0"/>
              <w:jc w:val="left"/>
              <w:rPr>
                <w:rFonts w:cs="Arial"/>
                <w:b/>
                <w:bCs/>
                <w:sz w:val="20"/>
                <w:szCs w:val="20"/>
                <w:lang w:val="en-US"/>
              </w:rPr>
            </w:pP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12980" w14:textId="77777777" w:rsidR="00935C62" w:rsidRPr="00935C62" w:rsidRDefault="00935C62" w:rsidP="008A7D66">
            <w:pPr>
              <w:spacing w:after="0"/>
              <w:jc w:val="left"/>
              <w:rPr>
                <w:rFonts w:cs="Arial"/>
                <w:sz w:val="20"/>
                <w:szCs w:val="20"/>
                <w:lang w:val="en-US"/>
              </w:rPr>
            </w:pPr>
            <w:r w:rsidRPr="00935C62">
              <w:rPr>
                <w:rFonts w:cs="Arial"/>
                <w:sz w:val="20"/>
                <w:szCs w:val="20"/>
                <w:lang w:val="en-US"/>
              </w:rPr>
              <w:t xml:space="preserve">3.1.3. Support the Government in advancing the implementation of ILO Convention 190 through policy review, institutional capacity-building, awareness-raising, and the development of monitoring and enforcement </w:t>
            </w:r>
            <w:r w:rsidRPr="00935C62">
              <w:rPr>
                <w:rFonts w:cs="Arial"/>
                <w:sz w:val="20"/>
                <w:szCs w:val="20"/>
                <w:lang w:val="en-US"/>
              </w:rPr>
              <w:lastRenderedPageBreak/>
              <w:t xml:space="preserve">mechanisms to prevent violence and harassment in the world of work. </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81C8FF"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lastRenderedPageBreak/>
              <w:t>UNDP Kazakhstan CO</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808D30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$30,000</w:t>
            </w:r>
          </w:p>
        </w:tc>
        <w:tc>
          <w:tcPr>
            <w:tcW w:w="3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593843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$25,000</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743E3F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8D0DD6"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nil"/>
              <w:bottom w:val="single" w:sz="4" w:space="0" w:color="auto"/>
              <w:right w:val="single" w:sz="4" w:space="0" w:color="auto"/>
            </w:tcBorders>
            <w:shd w:val="clear" w:color="auto" w:fill="FFFFFF" w:themeFill="background1"/>
            <w:vAlign w:val="center"/>
            <w:hideMark/>
          </w:tcPr>
          <w:p w14:paraId="3858B0CC"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3D8344B9"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nil"/>
              <w:bottom w:val="single" w:sz="4" w:space="0" w:color="auto"/>
              <w:right w:val="single" w:sz="4" w:space="0" w:color="auto"/>
            </w:tcBorders>
            <w:shd w:val="clear" w:color="auto" w:fill="FFFFFF" w:themeFill="background1"/>
            <w:vAlign w:val="center"/>
            <w:hideMark/>
          </w:tcPr>
          <w:p w14:paraId="6FF0330A"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$60,000</w:t>
            </w:r>
          </w:p>
        </w:tc>
      </w:tr>
      <w:tr w:rsidR="00E409A9" w:rsidRPr="00510FD2" w14:paraId="0566C5AC"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873C090"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BAF38A4"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3C1CCDBC"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0D7D5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8E367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CD48F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18758A7F"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4EDE49"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B2978C"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Individual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6CA79C"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$16,000</w:t>
            </w:r>
          </w:p>
        </w:tc>
      </w:tr>
      <w:tr w:rsidR="00E409A9" w:rsidRPr="00510FD2" w14:paraId="174A4873"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2B9FB39"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3E7AC33"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29C5E8FC"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87D7D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$5,580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6F900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F5E06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2BAE59D6"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B923BC"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72135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9CB798"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Svc Co-Communications Service</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3C02F6"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$17,580</w:t>
            </w:r>
          </w:p>
        </w:tc>
      </w:tr>
      <w:tr w:rsidR="00E409A9" w:rsidRPr="00510FD2" w14:paraId="3A96026B"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7CA1648"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EC58BF7"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3B976B55"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FD653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$5,500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2181F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$3,500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83D26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$3,500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22B5B96"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655CBC"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72515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A390EF"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Print Media</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BE53B"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$12,500</w:t>
            </w:r>
          </w:p>
        </w:tc>
      </w:tr>
      <w:tr w:rsidR="00E409A9" w:rsidRPr="00510FD2" w14:paraId="5BD38B7F"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27E7919F"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9CA56ED"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6275BDF4"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051D3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$7,800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3ED68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$8,000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B96D3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$8,000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0EA06F5E"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DD1116"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72315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E54BB7"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Food &amp; Textile Products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967356"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$23,800</w:t>
            </w:r>
          </w:p>
        </w:tc>
      </w:tr>
      <w:tr w:rsidR="00E409A9" w:rsidRPr="00510FD2" w14:paraId="2DE0DA09"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D9B7E7F"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150B58A" w14:textId="77777777" w:rsidR="00935C62" w:rsidRPr="00935C62" w:rsidRDefault="00935C62" w:rsidP="008A7D66">
            <w:pPr>
              <w:spacing w:after="0"/>
              <w:jc w:val="left"/>
              <w:rPr>
                <w:rFonts w:cs="Arial"/>
                <w:sz w:val="20"/>
                <w:szCs w:val="20"/>
                <w:lang w:val="en-US"/>
              </w:rPr>
            </w:pP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513C17"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UNDP Kyrgyzstan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7AE05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$47,897</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FE882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$50,963</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BB5BF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$7,330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C444B0"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8BD6B3"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B864CC"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FFC2CC"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$106,190</w:t>
            </w:r>
          </w:p>
        </w:tc>
      </w:tr>
      <w:tr w:rsidR="00E409A9" w:rsidRPr="00510FD2" w14:paraId="136CE9F0"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26196184"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6BEBB0D"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4E1AC11B"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6F0B6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$9,000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15BCD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$9,000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FA947F" w14:textId="289E69BE" w:rsidR="00935C62" w:rsidRPr="00935C62" w:rsidRDefault="00935C62" w:rsidP="008A7D66">
            <w:pPr>
              <w:spacing w:after="0"/>
              <w:jc w:val="center"/>
              <w:rPr>
                <w:rFonts w:cs="Arial"/>
                <w:sz w:val="20"/>
                <w:szCs w:val="20"/>
                <w:lang w:val="en-US"/>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4A1F8070"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8F1A49"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F034F1"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Individual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2BD3E6"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$18,000</w:t>
            </w:r>
          </w:p>
        </w:tc>
      </w:tr>
      <w:tr w:rsidR="00E409A9" w:rsidRPr="00510FD2" w14:paraId="06535AB8"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4574552"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30B5047"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54138670"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195DF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$2,500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35A59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$2,500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1D7C4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B365A88"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3BF4F6"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74500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316E3D"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Miscellaneous Expenses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5EF113"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$6,000</w:t>
            </w:r>
          </w:p>
        </w:tc>
      </w:tr>
      <w:tr w:rsidR="00E409A9" w:rsidRPr="00510FD2" w14:paraId="00F29E1B"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6CBFF23"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B07C7B2"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1484B34F"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DFA7A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$28,090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2F963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$28,090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A2D96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$28,090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6A7B364F"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DF5223"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71400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5ECF98"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Individuals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4EF3FA"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$84,269</w:t>
            </w:r>
          </w:p>
        </w:tc>
      </w:tr>
      <w:tr w:rsidR="00E409A9" w:rsidRPr="00510FD2" w14:paraId="2053101E"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6A834F1"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E03F82A"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695436F3"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CD045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$671</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2D0F7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$671</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B7447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$671</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6ACA42FF"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79328F"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74325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9596F5"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LCSSB charge</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CCE3FD"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$2,013</w:t>
            </w:r>
          </w:p>
        </w:tc>
      </w:tr>
      <w:tr w:rsidR="00E409A9" w:rsidRPr="00510FD2" w14:paraId="3DD777C6"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2D9E1E82"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6051FFB"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2DA8AB9A"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CBF2B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$3,830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2C69A2"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$3,830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DD3EB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$3,830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21BC1501"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7E7A17"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73100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1E9D12"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xml:space="preserve">Rent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7C97C6"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$11,490</w:t>
            </w:r>
          </w:p>
        </w:tc>
      </w:tr>
      <w:tr w:rsidR="00E409A9" w:rsidRPr="00510FD2" w14:paraId="1A6D633A"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0E1AAF8A"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0CCF4FC"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41DF35B3"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1BD8D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5973A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B6FAE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6C447F5"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096C41"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72440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8AC2D1"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Connectivity Charges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60B785"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$900</w:t>
            </w:r>
          </w:p>
        </w:tc>
      </w:tr>
      <w:tr w:rsidR="00E409A9" w:rsidRPr="00510FD2" w14:paraId="756E75F7" w14:textId="77777777" w:rsidTr="005A44A7">
        <w:trPr>
          <w:trHeight w:val="600"/>
        </w:trPr>
        <w:tc>
          <w:tcPr>
            <w:tcW w:w="517" w:type="pct"/>
            <w:vMerge/>
            <w:tcBorders>
              <w:top w:val="single" w:sz="4" w:space="0" w:color="auto"/>
              <w:left w:val="single" w:sz="4" w:space="0" w:color="auto"/>
              <w:bottom w:val="single" w:sz="4" w:space="0" w:color="auto"/>
            </w:tcBorders>
            <w:vAlign w:val="center"/>
            <w:hideMark/>
          </w:tcPr>
          <w:p w14:paraId="71846FED" w14:textId="77777777" w:rsidR="00935C62" w:rsidRPr="00935C62" w:rsidRDefault="00935C62" w:rsidP="00935C62">
            <w:pPr>
              <w:spacing w:after="0"/>
              <w:jc w:val="left"/>
              <w:rPr>
                <w:rFonts w:cs="Arial"/>
                <w:b/>
                <w:bCs/>
                <w:sz w:val="20"/>
                <w:szCs w:val="20"/>
                <w:lang w:val="en-US"/>
              </w:rPr>
            </w:pP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C6B85C" w14:textId="77777777" w:rsidR="00935C62" w:rsidRPr="00935C62" w:rsidRDefault="00935C62" w:rsidP="008A7D66">
            <w:pPr>
              <w:spacing w:after="0"/>
              <w:jc w:val="left"/>
              <w:rPr>
                <w:rFonts w:cs="Arial"/>
                <w:sz w:val="20"/>
                <w:szCs w:val="20"/>
                <w:lang w:val="en-US"/>
              </w:rPr>
            </w:pPr>
            <w:r w:rsidRPr="00935C62">
              <w:rPr>
                <w:rFonts w:cs="Arial"/>
                <w:sz w:val="20"/>
                <w:szCs w:val="20"/>
                <w:lang w:val="en-US"/>
              </w:rPr>
              <w:t xml:space="preserve">3.1.4. </w:t>
            </w:r>
            <w:proofErr w:type="gramStart"/>
            <w:r w:rsidRPr="00935C62">
              <w:rPr>
                <w:rFonts w:cs="Arial"/>
                <w:sz w:val="20"/>
                <w:szCs w:val="20"/>
                <w:lang w:val="en-US"/>
              </w:rPr>
              <w:t>Strengthen</w:t>
            </w:r>
            <w:proofErr w:type="gramEnd"/>
            <w:r w:rsidRPr="00935C62">
              <w:rPr>
                <w:rFonts w:cs="Arial"/>
                <w:sz w:val="20"/>
                <w:szCs w:val="20"/>
                <w:lang w:val="en-US"/>
              </w:rPr>
              <w:t xml:space="preserve"> digital tools and data systems to enhance visibility, monitoring, and formalization of women’s work in the informal economy, with a focus on domestic employment.</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9B4C34"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UNDP Kazakhstan CO</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AC75C3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D2A139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$40,000</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23F08E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$25,000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469AAF"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nil"/>
              <w:bottom w:val="single" w:sz="4" w:space="0" w:color="auto"/>
              <w:right w:val="single" w:sz="4" w:space="0" w:color="auto"/>
            </w:tcBorders>
            <w:shd w:val="clear" w:color="auto" w:fill="FFFFFF" w:themeFill="background1"/>
            <w:vAlign w:val="center"/>
            <w:hideMark/>
          </w:tcPr>
          <w:p w14:paraId="5AA8E797"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1CC978A7"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nil"/>
              <w:bottom w:val="single" w:sz="4" w:space="0" w:color="auto"/>
              <w:right w:val="single" w:sz="4" w:space="0" w:color="auto"/>
            </w:tcBorders>
            <w:shd w:val="clear" w:color="auto" w:fill="FFFFFF" w:themeFill="background1"/>
            <w:vAlign w:val="center"/>
            <w:hideMark/>
          </w:tcPr>
          <w:p w14:paraId="78266E9D"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$65,000</w:t>
            </w:r>
          </w:p>
        </w:tc>
      </w:tr>
      <w:tr w:rsidR="00E409A9" w:rsidRPr="00510FD2" w14:paraId="05634419"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29B08B87"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4E58B30"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2519A5C7"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F9882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E9173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2D352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4C5E2490"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D9602"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60A191"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Individual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232585"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$25,000</w:t>
            </w:r>
          </w:p>
        </w:tc>
      </w:tr>
      <w:tr w:rsidR="00E409A9" w:rsidRPr="00510FD2" w14:paraId="14AA6E75"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C383252"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2EF5952"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534256FC"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0FE43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B3676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91B3B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34A7D476"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8E8511"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67205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939A9D" w14:textId="77777777" w:rsidR="00935C62" w:rsidRPr="00935C62" w:rsidRDefault="00935C62" w:rsidP="00935C62">
            <w:pPr>
              <w:spacing w:after="0"/>
              <w:jc w:val="left"/>
              <w:rPr>
                <w:rFonts w:cs="Arial"/>
                <w:sz w:val="20"/>
                <w:szCs w:val="20"/>
                <w:lang w:val="en-US"/>
              </w:rPr>
            </w:pPr>
            <w:proofErr w:type="spellStart"/>
            <w:r w:rsidRPr="00935C62">
              <w:rPr>
                <w:rFonts w:cs="Arial"/>
                <w:sz w:val="20"/>
                <w:szCs w:val="20"/>
                <w:lang w:val="en-US"/>
              </w:rPr>
              <w:t>Labour</w:t>
            </w:r>
            <w:proofErr w:type="spellEnd"/>
            <w:r w:rsidRPr="00935C62">
              <w:rPr>
                <w:rFonts w:cs="Arial"/>
                <w:sz w:val="20"/>
                <w:szCs w:val="20"/>
                <w:lang w:val="en-US"/>
              </w:rPr>
              <w:t xml:space="preserve"> Cost - NO Staff</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9F7724"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$15,000</w:t>
            </w:r>
          </w:p>
        </w:tc>
      </w:tr>
      <w:tr w:rsidR="00E409A9" w:rsidRPr="00510FD2" w14:paraId="65F188D2"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95C31D4"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0F07C1E" w14:textId="77777777" w:rsidR="00935C62" w:rsidRPr="00935C62" w:rsidRDefault="00935C62" w:rsidP="008A7D66">
            <w:pPr>
              <w:spacing w:after="0"/>
              <w:jc w:val="left"/>
              <w:rPr>
                <w:rFonts w:cs="Arial"/>
                <w:sz w:val="20"/>
                <w:szCs w:val="20"/>
                <w:lang w:val="en-US"/>
              </w:rPr>
            </w:pP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D6462A" w14:textId="70433CC3" w:rsidR="00935C62" w:rsidRPr="00935C62" w:rsidRDefault="3C49EAA9" w:rsidP="00935C62">
            <w:pPr>
              <w:spacing w:after="0"/>
              <w:jc w:val="center"/>
              <w:rPr>
                <w:rFonts w:cs="Arial"/>
                <w:b/>
                <w:bCs/>
                <w:color w:val="000000"/>
                <w:sz w:val="20"/>
                <w:szCs w:val="20"/>
                <w:lang w:val="en-US"/>
              </w:rPr>
            </w:pPr>
            <w:r w:rsidRPr="2A446C36">
              <w:rPr>
                <w:rFonts w:cs="Arial"/>
                <w:b/>
                <w:bCs/>
                <w:color w:val="000000" w:themeColor="text1"/>
                <w:sz w:val="20"/>
                <w:szCs w:val="20"/>
                <w:lang w:val="en-US"/>
              </w:rPr>
              <w:t>UNDP Turkmenistan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4EAD1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$17,000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536B0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3DC84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3A2D61"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EBC24D"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71200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89B233"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International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865181"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$17,000</w:t>
            </w:r>
          </w:p>
        </w:tc>
      </w:tr>
      <w:tr w:rsidR="00E409A9" w:rsidRPr="00510FD2" w14:paraId="39A34A37"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E1ABAA6"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27774C1"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1BC6F319"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68B78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55D81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50A61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17011DEC"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E59E7C"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75700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FDB3EB" w14:textId="5E7EE978" w:rsidR="00935C62" w:rsidRPr="00935C62" w:rsidRDefault="3C49EAA9" w:rsidP="00935C62">
            <w:pPr>
              <w:spacing w:after="0"/>
              <w:jc w:val="left"/>
              <w:rPr>
                <w:rFonts w:cs="Arial"/>
                <w:sz w:val="20"/>
                <w:szCs w:val="20"/>
                <w:lang w:val="en-US"/>
              </w:rPr>
            </w:pPr>
            <w:r w:rsidRPr="2A446C36">
              <w:rPr>
                <w:rFonts w:cs="Arial"/>
                <w:sz w:val="20"/>
                <w:szCs w:val="20"/>
                <w:lang w:val="en-US"/>
              </w:rPr>
              <w:t xml:space="preserve">Training expenses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C130A"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$2,000</w:t>
            </w:r>
          </w:p>
        </w:tc>
      </w:tr>
      <w:tr w:rsidR="00E409A9" w:rsidRPr="00510FD2" w14:paraId="6B8F1B3C"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862E2D1"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4A446AB"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7D37C052"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D9FE7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037AE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90180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1EF6083A"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A66A71"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4E54EF"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Individual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1D0D2B"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$34,000</w:t>
            </w:r>
          </w:p>
        </w:tc>
      </w:tr>
      <w:tr w:rsidR="00E409A9" w:rsidRPr="00510FD2" w14:paraId="4BD8230F"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C14CD4C"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514CA3A" w14:textId="77777777" w:rsidR="00935C62" w:rsidRPr="00935C62" w:rsidRDefault="00935C62" w:rsidP="008A7D66">
            <w:pPr>
              <w:spacing w:after="0"/>
              <w:jc w:val="left"/>
              <w:rPr>
                <w:rFonts w:cs="Arial"/>
                <w:sz w:val="20"/>
                <w:szCs w:val="20"/>
                <w:lang w:val="en-US"/>
              </w:rPr>
            </w:pP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9F0962"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UNDP Uzbekistan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37C74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E3A32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$8,000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F65B1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117857"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28C88"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15F89A" w14:textId="77777777" w:rsidR="00935C62" w:rsidRPr="00935C62" w:rsidRDefault="00935C62" w:rsidP="00935C62">
            <w:pPr>
              <w:spacing w:after="0"/>
              <w:jc w:val="left"/>
              <w:rPr>
                <w:rFonts w:cs="Arial"/>
                <w:color w:val="000000"/>
                <w:sz w:val="20"/>
                <w:szCs w:val="20"/>
                <w:lang w:val="en-US"/>
              </w:rPr>
            </w:pPr>
            <w:r w:rsidRPr="00935C62">
              <w:rPr>
                <w:rFonts w:cs="Arial"/>
                <w:color w:val="000000"/>
                <w:sz w:val="20"/>
                <w:szCs w:val="20"/>
                <w:lang w:val="en-US"/>
              </w:rPr>
              <w:t>Contractual Services - Companies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EEF274"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$28,000</w:t>
            </w:r>
          </w:p>
        </w:tc>
      </w:tr>
      <w:tr w:rsidR="00E409A9" w:rsidRPr="00510FD2" w14:paraId="42EF1E41"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3DC5C4E6"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71F8C36"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4052D998"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727E3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$3,308</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61410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$3,600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0867B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07806800"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226D2A"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C2C1B2" w14:textId="77777777" w:rsidR="00935C62" w:rsidRPr="00935C62" w:rsidRDefault="00935C62" w:rsidP="00935C62">
            <w:pPr>
              <w:spacing w:after="0"/>
              <w:jc w:val="left"/>
              <w:rPr>
                <w:rFonts w:cs="Arial"/>
                <w:color w:val="000000"/>
                <w:sz w:val="20"/>
                <w:szCs w:val="20"/>
                <w:lang w:val="en-US"/>
              </w:rPr>
            </w:pPr>
            <w:r w:rsidRPr="00935C62">
              <w:rPr>
                <w:rFonts w:cs="Arial"/>
                <w:color w:val="000000"/>
                <w:sz w:val="20"/>
                <w:szCs w:val="20"/>
                <w:lang w:val="en-US"/>
              </w:rPr>
              <w:t>Individual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8D908C"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$6,908</w:t>
            </w:r>
          </w:p>
        </w:tc>
      </w:tr>
      <w:tr w:rsidR="00E409A9" w:rsidRPr="00510FD2" w14:paraId="194B126C"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A6883D2"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695F1D2"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016AD9AA"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2CF01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$15,389</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03E8C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$22,058</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058BF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$24,110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72D801C9"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C9618C"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71400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B0167F" w14:textId="77777777" w:rsidR="00935C62" w:rsidRPr="00935C62" w:rsidRDefault="00935C62" w:rsidP="00935C62">
            <w:pPr>
              <w:spacing w:after="0"/>
              <w:jc w:val="left"/>
              <w:rPr>
                <w:rFonts w:cs="Arial"/>
                <w:color w:val="000000"/>
                <w:sz w:val="20"/>
                <w:szCs w:val="20"/>
                <w:lang w:val="en-US"/>
              </w:rPr>
            </w:pPr>
            <w:r w:rsidRPr="00935C62">
              <w:rPr>
                <w:rFonts w:cs="Arial"/>
                <w:color w:val="000000"/>
                <w:sz w:val="20"/>
                <w:szCs w:val="20"/>
                <w:lang w:val="en-US"/>
              </w:rPr>
              <w:t>Contractual Services - Individuals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5BC96C"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$61,556</w:t>
            </w:r>
          </w:p>
        </w:tc>
      </w:tr>
      <w:tr w:rsidR="00E409A9" w:rsidRPr="00510FD2" w14:paraId="51539438"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00E7912"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6479E73"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349685CF"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981C8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$1,935</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8C62E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$1,683</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BC1B2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$1,206</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366A8714"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CCD0ED"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67300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77D296" w14:textId="77777777" w:rsidR="00935C62" w:rsidRPr="00935C62" w:rsidRDefault="00935C62" w:rsidP="00935C62">
            <w:pPr>
              <w:spacing w:after="0"/>
              <w:jc w:val="left"/>
              <w:rPr>
                <w:rFonts w:cs="Arial"/>
                <w:color w:val="000000"/>
                <w:sz w:val="20"/>
                <w:szCs w:val="20"/>
                <w:lang w:val="en-US"/>
              </w:rPr>
            </w:pPr>
            <w:r w:rsidRPr="00935C62">
              <w:rPr>
                <w:rFonts w:cs="Arial"/>
                <w:color w:val="000000"/>
                <w:sz w:val="20"/>
                <w:szCs w:val="20"/>
                <w:lang w:val="en-US"/>
              </w:rPr>
              <w:t xml:space="preserve">DPC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D6B111"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$4,824</w:t>
            </w:r>
          </w:p>
        </w:tc>
      </w:tr>
      <w:tr w:rsidR="00E409A9" w:rsidRPr="00510FD2" w14:paraId="34BC7188" w14:textId="77777777" w:rsidTr="005A44A7">
        <w:trPr>
          <w:trHeight w:val="315"/>
        </w:trPr>
        <w:tc>
          <w:tcPr>
            <w:tcW w:w="517" w:type="pct"/>
            <w:vMerge/>
            <w:tcBorders>
              <w:top w:val="single" w:sz="4" w:space="0" w:color="auto"/>
              <w:left w:val="single" w:sz="4" w:space="0" w:color="auto"/>
              <w:bottom w:val="single" w:sz="4" w:space="0" w:color="auto"/>
            </w:tcBorders>
            <w:vAlign w:val="center"/>
            <w:hideMark/>
          </w:tcPr>
          <w:p w14:paraId="0E6A0748" w14:textId="77777777" w:rsidR="00935C62" w:rsidRPr="00935C62" w:rsidRDefault="00935C62" w:rsidP="00935C62">
            <w:pPr>
              <w:spacing w:after="0"/>
              <w:jc w:val="left"/>
              <w:rPr>
                <w:rFonts w:cs="Arial"/>
                <w:b/>
                <w:bCs/>
                <w:sz w:val="20"/>
                <w:szCs w:val="20"/>
                <w:lang w:val="en-US"/>
              </w:rPr>
            </w:pP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A60DF4" w14:textId="77777777" w:rsidR="00935C62" w:rsidRPr="00935C62" w:rsidRDefault="00935C62" w:rsidP="008A7D66">
            <w:pPr>
              <w:spacing w:after="0"/>
              <w:jc w:val="left"/>
              <w:rPr>
                <w:rFonts w:cs="Arial"/>
                <w:sz w:val="20"/>
                <w:szCs w:val="20"/>
                <w:lang w:val="en-US"/>
              </w:rPr>
            </w:pPr>
            <w:r w:rsidRPr="00935C62">
              <w:rPr>
                <w:rFonts w:cs="Arial"/>
                <w:sz w:val="20"/>
                <w:szCs w:val="20"/>
                <w:lang w:val="en-US"/>
              </w:rPr>
              <w:t xml:space="preserve">3.1.5. Conduct </w:t>
            </w:r>
            <w:proofErr w:type="spellStart"/>
            <w:r w:rsidRPr="00935C62">
              <w:rPr>
                <w:rFonts w:cs="Arial"/>
                <w:sz w:val="20"/>
                <w:szCs w:val="20"/>
                <w:lang w:val="en-US"/>
              </w:rPr>
              <w:t>labour</w:t>
            </w:r>
            <w:proofErr w:type="spellEnd"/>
            <w:r w:rsidRPr="00935C62">
              <w:rPr>
                <w:rFonts w:cs="Arial"/>
                <w:sz w:val="20"/>
                <w:szCs w:val="20"/>
                <w:lang w:val="en-US"/>
              </w:rPr>
              <w:t xml:space="preserve"> market needs assessment through gender lenses in Turkmenistan</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721757" w14:textId="45CF7856" w:rsidR="00935C62" w:rsidRPr="00935C62" w:rsidRDefault="3C49EAA9" w:rsidP="00935C62">
            <w:pPr>
              <w:spacing w:after="0"/>
              <w:jc w:val="center"/>
              <w:rPr>
                <w:rFonts w:cs="Arial"/>
                <w:b/>
                <w:bCs/>
                <w:color w:val="000000"/>
                <w:sz w:val="20"/>
                <w:szCs w:val="20"/>
                <w:lang w:val="en-US"/>
              </w:rPr>
            </w:pPr>
            <w:r w:rsidRPr="2A446C36">
              <w:rPr>
                <w:rFonts w:cs="Arial"/>
                <w:b/>
                <w:bCs/>
                <w:color w:val="000000" w:themeColor="text1"/>
                <w:sz w:val="20"/>
                <w:szCs w:val="20"/>
                <w:lang w:val="en-US"/>
              </w:rPr>
              <w:t>UNDP Turkmenistan CO</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0F64C4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$11,330</w:t>
            </w:r>
          </w:p>
        </w:tc>
        <w:tc>
          <w:tcPr>
            <w:tcW w:w="3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3DA352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$8,670</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536442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E17956"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nil"/>
              <w:bottom w:val="single" w:sz="4" w:space="0" w:color="auto"/>
              <w:right w:val="single" w:sz="4" w:space="0" w:color="auto"/>
            </w:tcBorders>
            <w:shd w:val="clear" w:color="auto" w:fill="FFFFFF" w:themeFill="background1"/>
            <w:vAlign w:val="center"/>
            <w:hideMark/>
          </w:tcPr>
          <w:p w14:paraId="4DF8CB08"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71200</w:t>
            </w:r>
          </w:p>
        </w:tc>
        <w:tc>
          <w:tcPr>
            <w:tcW w:w="10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5C91D63C"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International Consultant</w:t>
            </w:r>
          </w:p>
        </w:tc>
        <w:tc>
          <w:tcPr>
            <w:tcW w:w="403" w:type="pct"/>
            <w:tcBorders>
              <w:top w:val="single" w:sz="4" w:space="0" w:color="auto"/>
              <w:left w:val="nil"/>
              <w:bottom w:val="single" w:sz="4" w:space="0" w:color="auto"/>
              <w:right w:val="single" w:sz="4" w:space="0" w:color="auto"/>
            </w:tcBorders>
            <w:shd w:val="clear" w:color="auto" w:fill="FFFFFF" w:themeFill="background1"/>
            <w:vAlign w:val="center"/>
            <w:hideMark/>
          </w:tcPr>
          <w:p w14:paraId="61D49DF4"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$20,000</w:t>
            </w:r>
          </w:p>
        </w:tc>
      </w:tr>
      <w:tr w:rsidR="00E409A9" w:rsidRPr="00510FD2" w14:paraId="3D045A74"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3C5C4AB8"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BAB464B"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34B46FBB"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2F338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D8664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D9BB3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25F10B92"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55B5FC"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75700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334523"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Training expenses (catering and other services)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F01938"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$4,500</w:t>
            </w:r>
          </w:p>
        </w:tc>
      </w:tr>
      <w:tr w:rsidR="00E409A9" w:rsidRPr="00510FD2" w14:paraId="48E61207"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B0ED733"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362AF2C"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6BE6F755"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AB7B9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B1A95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BB86F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2A358953"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E1F5AA"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72500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9A63A9"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Stationery</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EE0942"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$600</w:t>
            </w:r>
          </w:p>
        </w:tc>
      </w:tr>
      <w:tr w:rsidR="00E409A9" w:rsidRPr="00510FD2" w14:paraId="37861A49"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3D4E637F"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34BC785"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0D31FEA1"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021AA4"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C4E03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$5,593</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DB201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$7,535</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D6BA27E"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45B131"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AB4A1D"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National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4725E9"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$23,128</w:t>
            </w:r>
          </w:p>
        </w:tc>
      </w:tr>
      <w:tr w:rsidR="00E409A9" w:rsidRPr="00510FD2" w14:paraId="3A15AD41"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2EAB36AA"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95CF0EB"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7D936D6A"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D97A1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$1,200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2C89B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$1,200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ABD30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$1,200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6ECC5B95"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E261DF"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73100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D1781B"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Office rent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F9AAAE"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$3,600</w:t>
            </w:r>
          </w:p>
        </w:tc>
      </w:tr>
      <w:tr w:rsidR="00E409A9" w:rsidRPr="00510FD2" w14:paraId="346FFA7E" w14:textId="77777777" w:rsidTr="005A44A7">
        <w:trPr>
          <w:trHeight w:val="33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CA45A7F"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830A9B4"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7DEB4A0F"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85226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$20,272</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85941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$20,391</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9046C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$20,543</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8F7E7C7"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83B2EE"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71400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74350C"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Project management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23C601"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$61,206</w:t>
            </w:r>
          </w:p>
        </w:tc>
      </w:tr>
      <w:tr w:rsidR="00C23A85" w:rsidRPr="00510FD2" w14:paraId="62AE0DE8"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6E97D5A" w14:textId="77777777" w:rsidR="00935C62" w:rsidRPr="00935C62" w:rsidRDefault="00935C62" w:rsidP="00935C62">
            <w:pPr>
              <w:spacing w:after="0"/>
              <w:jc w:val="left"/>
              <w:rPr>
                <w:rFonts w:cs="Arial"/>
                <w:b/>
                <w:bCs/>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7ACDC6" w14:textId="77777777" w:rsidR="00935C62" w:rsidRPr="00935C62" w:rsidRDefault="00935C62" w:rsidP="008A7D66">
            <w:pPr>
              <w:spacing w:after="0"/>
              <w:jc w:val="left"/>
              <w:rPr>
                <w:rFonts w:cs="Arial"/>
                <w:b/>
                <w:bCs/>
                <w:i/>
                <w:iCs/>
                <w:sz w:val="20"/>
                <w:szCs w:val="20"/>
                <w:lang w:val="en-US"/>
              </w:rPr>
            </w:pPr>
            <w:r w:rsidRPr="00935C62">
              <w:rPr>
                <w:rFonts w:cs="Arial"/>
                <w:b/>
                <w:bCs/>
                <w:i/>
                <w:iCs/>
                <w:sz w:val="20"/>
                <w:szCs w:val="20"/>
                <w:lang w:val="en-US"/>
              </w:rPr>
              <w:t>Sub-Total for Output 3.1 - Kazakhstan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34E3DF"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$258,516</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16ABAA"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$264,505</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C487CE"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$219,587</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9AA4CE" w14:textId="604B613C" w:rsidR="00935C62" w:rsidRPr="00935C62" w:rsidRDefault="00935C62" w:rsidP="008A7D66">
            <w:pPr>
              <w:spacing w:after="0"/>
              <w:jc w:val="center"/>
              <w:rPr>
                <w:rFonts w:cs="Arial"/>
                <w:b/>
                <w:bCs/>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B14ACD"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8F7DC0"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D82271"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$742,607</w:t>
            </w:r>
          </w:p>
        </w:tc>
      </w:tr>
      <w:tr w:rsidR="00C23A85" w:rsidRPr="00510FD2" w14:paraId="7464ACA2"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A587AB6" w14:textId="77777777" w:rsidR="00935C62" w:rsidRPr="00935C62" w:rsidRDefault="00935C62" w:rsidP="00935C62">
            <w:pPr>
              <w:spacing w:after="0"/>
              <w:jc w:val="left"/>
              <w:rPr>
                <w:rFonts w:cs="Arial"/>
                <w:b/>
                <w:bCs/>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687481" w14:textId="77777777" w:rsidR="00935C62" w:rsidRPr="00935C62" w:rsidRDefault="00935C62" w:rsidP="008A7D66">
            <w:pPr>
              <w:spacing w:after="0"/>
              <w:jc w:val="left"/>
              <w:rPr>
                <w:rFonts w:cs="Arial"/>
                <w:b/>
                <w:bCs/>
                <w:i/>
                <w:iCs/>
                <w:sz w:val="20"/>
                <w:szCs w:val="20"/>
                <w:lang w:val="en-US"/>
              </w:rPr>
            </w:pPr>
            <w:r w:rsidRPr="00935C62">
              <w:rPr>
                <w:rFonts w:cs="Arial"/>
                <w:b/>
                <w:bCs/>
                <w:i/>
                <w:iCs/>
                <w:sz w:val="20"/>
                <w:szCs w:val="20"/>
                <w:lang w:val="en-US"/>
              </w:rPr>
              <w:t>Sub-Total for Output 3.1 - Kyrgyzstan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4A5148"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$120,288</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1CF785"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$116,376</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508449"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$46,221</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EF8543" w14:textId="46DE2904" w:rsidR="00935C62" w:rsidRPr="00935C62" w:rsidRDefault="00935C62" w:rsidP="008A7D66">
            <w:pPr>
              <w:spacing w:after="0"/>
              <w:jc w:val="center"/>
              <w:rPr>
                <w:rFonts w:cs="Arial"/>
                <w:b/>
                <w:bCs/>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D843A5"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A7BE6D"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4118E3"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$282,884</w:t>
            </w:r>
          </w:p>
        </w:tc>
      </w:tr>
      <w:tr w:rsidR="00C23A85" w:rsidRPr="00510FD2" w14:paraId="4F99B268"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53FB078" w14:textId="77777777" w:rsidR="00935C62" w:rsidRPr="00935C62" w:rsidRDefault="00935C62" w:rsidP="00935C62">
            <w:pPr>
              <w:spacing w:after="0"/>
              <w:jc w:val="left"/>
              <w:rPr>
                <w:rFonts w:cs="Arial"/>
                <w:b/>
                <w:bCs/>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61E1E9" w14:textId="77777777" w:rsidR="00935C62" w:rsidRPr="00935C62" w:rsidRDefault="00935C62" w:rsidP="008A7D66">
            <w:pPr>
              <w:spacing w:after="0"/>
              <w:jc w:val="left"/>
              <w:rPr>
                <w:rFonts w:cs="Arial"/>
                <w:b/>
                <w:bCs/>
                <w:i/>
                <w:iCs/>
                <w:sz w:val="20"/>
                <w:szCs w:val="20"/>
                <w:lang w:val="en-US"/>
              </w:rPr>
            </w:pPr>
            <w:r w:rsidRPr="00935C62">
              <w:rPr>
                <w:rFonts w:cs="Arial"/>
                <w:b/>
                <w:bCs/>
                <w:i/>
                <w:iCs/>
                <w:sz w:val="20"/>
                <w:szCs w:val="20"/>
                <w:lang w:val="en-US"/>
              </w:rPr>
              <w:t>Sub-Total for Output 3.1 - Turkmenistan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2453DA"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$91,102</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B1B27A"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$63,354</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18DBD2"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$43,078</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B5D78A" w14:textId="53D85FB6" w:rsidR="00935C62" w:rsidRPr="00935C62" w:rsidRDefault="00935C62" w:rsidP="008A7D66">
            <w:pPr>
              <w:spacing w:after="0"/>
              <w:jc w:val="center"/>
              <w:rPr>
                <w:rFonts w:cs="Arial"/>
                <w:b/>
                <w:bCs/>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1A9136"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41BAC8"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A74F4B"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$197,534</w:t>
            </w:r>
          </w:p>
        </w:tc>
      </w:tr>
      <w:tr w:rsidR="00C23A85" w:rsidRPr="00510FD2" w14:paraId="513831EB" w14:textId="77777777" w:rsidTr="005A44A7">
        <w:trPr>
          <w:trHeight w:val="6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65E2888" w14:textId="77777777" w:rsidR="00935C62" w:rsidRPr="00935C62" w:rsidRDefault="00935C62" w:rsidP="00935C62">
            <w:pPr>
              <w:spacing w:after="0"/>
              <w:jc w:val="left"/>
              <w:rPr>
                <w:rFonts w:cs="Arial"/>
                <w:b/>
                <w:bCs/>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45C0B2" w14:textId="77777777" w:rsidR="00935C62" w:rsidRPr="00935C62" w:rsidRDefault="00935C62" w:rsidP="008A7D66">
            <w:pPr>
              <w:spacing w:after="0"/>
              <w:jc w:val="left"/>
              <w:rPr>
                <w:rFonts w:cs="Arial"/>
                <w:b/>
                <w:bCs/>
                <w:i/>
                <w:iCs/>
                <w:sz w:val="20"/>
                <w:szCs w:val="20"/>
                <w:lang w:val="en-US"/>
              </w:rPr>
            </w:pPr>
            <w:r w:rsidRPr="00935C62">
              <w:rPr>
                <w:rFonts w:cs="Arial"/>
                <w:b/>
                <w:bCs/>
                <w:i/>
                <w:iCs/>
                <w:sz w:val="20"/>
                <w:szCs w:val="20"/>
                <w:lang w:val="en-US"/>
              </w:rPr>
              <w:t>Sub-Total for Output 3.1 - Uzbekistan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FE5DF5"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$90,627</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674C0F"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$71,594</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DD9CF1"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$57,823</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DA7395" w14:textId="2EDC9A1E" w:rsidR="00935C62" w:rsidRPr="00935C62" w:rsidRDefault="00935C62" w:rsidP="008A7D66">
            <w:pPr>
              <w:spacing w:after="0"/>
              <w:jc w:val="center"/>
              <w:rPr>
                <w:rFonts w:cs="Arial"/>
                <w:b/>
                <w:bCs/>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911783"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3FC426"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54AB30"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$220,045</w:t>
            </w:r>
          </w:p>
        </w:tc>
      </w:tr>
      <w:tr w:rsidR="00C23A85" w:rsidRPr="00510FD2" w14:paraId="3C8FEAAA" w14:textId="77777777" w:rsidTr="005A44A7">
        <w:trPr>
          <w:trHeight w:val="33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3DFEA45" w14:textId="77777777" w:rsidR="00935C62" w:rsidRPr="00935C62" w:rsidRDefault="00935C62" w:rsidP="00935C62">
            <w:pPr>
              <w:spacing w:after="0"/>
              <w:jc w:val="left"/>
              <w:rPr>
                <w:rFonts w:cs="Arial"/>
                <w:b/>
                <w:bCs/>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2B5A77"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Sub-Total for Output 3.1</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3A7BBE"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$560,533</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AA133F"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$515,829</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B12EF4"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$366,709</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632307" w14:textId="601131EF"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439BF5"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C2ECBB"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009CE6"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$1,443,070</w:t>
            </w:r>
          </w:p>
        </w:tc>
      </w:tr>
      <w:tr w:rsidR="00E409A9" w:rsidRPr="00510FD2" w14:paraId="46799E6E" w14:textId="77777777" w:rsidTr="005A44A7">
        <w:trPr>
          <w:trHeight w:val="945"/>
        </w:trPr>
        <w:tc>
          <w:tcPr>
            <w:tcW w:w="517" w:type="pct"/>
            <w:vMerge/>
            <w:tcBorders>
              <w:top w:val="single" w:sz="4" w:space="0" w:color="auto"/>
              <w:left w:val="single" w:sz="4" w:space="0" w:color="auto"/>
              <w:bottom w:val="single" w:sz="4" w:space="0" w:color="auto"/>
            </w:tcBorders>
            <w:vAlign w:val="center"/>
            <w:hideMark/>
          </w:tcPr>
          <w:p w14:paraId="782A3DB1" w14:textId="77777777" w:rsidR="00935C62" w:rsidRPr="00935C62" w:rsidRDefault="00935C62" w:rsidP="00935C62">
            <w:pPr>
              <w:spacing w:after="0"/>
              <w:jc w:val="left"/>
              <w:rPr>
                <w:rFonts w:cs="Arial"/>
                <w:b/>
                <w:bCs/>
                <w:sz w:val="20"/>
                <w:szCs w:val="20"/>
                <w:lang w:val="en-US"/>
              </w:rPr>
            </w:pP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8DA983" w14:textId="77777777" w:rsidR="00935C62" w:rsidRPr="00935C62" w:rsidRDefault="00935C62" w:rsidP="00E409A9">
            <w:pPr>
              <w:spacing w:after="0"/>
              <w:jc w:val="center"/>
              <w:rPr>
                <w:rFonts w:cs="Arial"/>
                <w:color w:val="000000"/>
                <w:sz w:val="20"/>
                <w:szCs w:val="20"/>
                <w:lang w:val="en-US"/>
              </w:rPr>
            </w:pPr>
            <w:r w:rsidRPr="00935C62">
              <w:rPr>
                <w:rFonts w:cs="Arial"/>
                <w:color w:val="000000"/>
                <w:sz w:val="20"/>
                <w:szCs w:val="20"/>
                <w:lang w:val="en-US"/>
              </w:rPr>
              <w:t>GMS (7%)</w:t>
            </w:r>
          </w:p>
        </w:tc>
        <w:tc>
          <w:tcPr>
            <w:tcW w:w="642" w:type="pct"/>
            <w:tcBorders>
              <w:top w:val="single" w:sz="4" w:space="0" w:color="auto"/>
              <w:left w:val="nil"/>
              <w:bottom w:val="single" w:sz="4" w:space="0" w:color="auto"/>
              <w:right w:val="single" w:sz="4" w:space="0" w:color="auto"/>
            </w:tcBorders>
            <w:shd w:val="clear" w:color="auto" w:fill="FFFFFF" w:themeFill="background1"/>
            <w:vAlign w:val="center"/>
            <w:hideMark/>
          </w:tcPr>
          <w:p w14:paraId="60ACC3F4"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UNDP Kazakhstan CO</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EE65EC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$18,096</w:t>
            </w:r>
          </w:p>
        </w:tc>
        <w:tc>
          <w:tcPr>
            <w:tcW w:w="3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6CECAC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$18,515</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64680B4"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$15,371</w:t>
            </w:r>
          </w:p>
        </w:tc>
        <w:tc>
          <w:tcPr>
            <w:tcW w:w="333" w:type="pct"/>
            <w:tcBorders>
              <w:top w:val="single" w:sz="4" w:space="0" w:color="auto"/>
              <w:left w:val="nil"/>
              <w:bottom w:val="single" w:sz="4" w:space="0" w:color="auto"/>
              <w:right w:val="single" w:sz="4" w:space="0" w:color="auto"/>
            </w:tcBorders>
            <w:shd w:val="clear" w:color="auto" w:fill="FFFFFF" w:themeFill="background1"/>
            <w:vAlign w:val="center"/>
            <w:hideMark/>
          </w:tcPr>
          <w:p w14:paraId="59C41A48"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313264"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75100</w:t>
            </w:r>
          </w:p>
        </w:tc>
        <w:tc>
          <w:tcPr>
            <w:tcW w:w="10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67184C" w14:textId="77777777" w:rsidR="00935C62" w:rsidRPr="00935C62" w:rsidRDefault="00935C62" w:rsidP="00935C62">
            <w:pPr>
              <w:spacing w:after="0"/>
              <w:jc w:val="center"/>
              <w:rPr>
                <w:rFonts w:cs="Arial"/>
                <w:sz w:val="20"/>
                <w:szCs w:val="20"/>
                <w:lang w:val="en-US"/>
              </w:rPr>
            </w:pPr>
            <w:r w:rsidRPr="00935C62">
              <w:rPr>
                <w:rFonts w:cs="Arial"/>
                <w:sz w:val="20"/>
                <w:szCs w:val="20"/>
                <w:lang w:val="en-US"/>
              </w:rPr>
              <w:t>GMS (7%)</w:t>
            </w:r>
          </w:p>
        </w:tc>
        <w:tc>
          <w:tcPr>
            <w:tcW w:w="403" w:type="pct"/>
            <w:tcBorders>
              <w:top w:val="single" w:sz="4" w:space="0" w:color="auto"/>
              <w:left w:val="nil"/>
              <w:bottom w:val="single" w:sz="4" w:space="0" w:color="auto"/>
              <w:right w:val="single" w:sz="4" w:space="0" w:color="auto"/>
            </w:tcBorders>
            <w:shd w:val="clear" w:color="auto" w:fill="FFFFFF" w:themeFill="background1"/>
            <w:vAlign w:val="center"/>
            <w:hideMark/>
          </w:tcPr>
          <w:p w14:paraId="0B1BD9A7"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$51,983</w:t>
            </w:r>
          </w:p>
        </w:tc>
      </w:tr>
      <w:tr w:rsidR="00E409A9" w:rsidRPr="00510FD2" w14:paraId="504D092F" w14:textId="77777777" w:rsidTr="005A44A7">
        <w:trPr>
          <w:trHeight w:val="94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2BFB5BB"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FABA39F" w14:textId="77777777" w:rsidR="00935C62" w:rsidRPr="00935C62" w:rsidRDefault="00935C62" w:rsidP="008A7D66">
            <w:pPr>
              <w:spacing w:after="0"/>
              <w:jc w:val="left"/>
              <w:rPr>
                <w:rFonts w:cs="Arial"/>
                <w:color w:val="000000"/>
                <w:sz w:val="20"/>
                <w:szCs w:val="20"/>
                <w:lang w:val="en-US"/>
              </w:rPr>
            </w:pP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B0D8B1"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UNDP Kyrgyzstan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75AE2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$8,420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A7F72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$8,146</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C2325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$3,235</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1322C0"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7A292173" w14:textId="77777777" w:rsidR="00935C62" w:rsidRPr="00935C62" w:rsidRDefault="00935C62" w:rsidP="00935C62">
            <w:pPr>
              <w:spacing w:after="0"/>
              <w:jc w:val="left"/>
              <w:rPr>
                <w:rFonts w:cs="Arial"/>
                <w:b/>
                <w:bCs/>
                <w:sz w:val="20"/>
                <w:szCs w:val="20"/>
                <w:lang w:val="en-US"/>
              </w:rPr>
            </w:pPr>
          </w:p>
        </w:tc>
        <w:tc>
          <w:tcPr>
            <w:tcW w:w="1076" w:type="pct"/>
            <w:vMerge/>
            <w:tcBorders>
              <w:top w:val="single" w:sz="4" w:space="0" w:color="auto"/>
              <w:left w:val="single" w:sz="4" w:space="0" w:color="auto"/>
              <w:bottom w:val="single" w:sz="4" w:space="0" w:color="auto"/>
              <w:right w:val="single" w:sz="4" w:space="0" w:color="auto"/>
            </w:tcBorders>
            <w:vAlign w:val="center"/>
            <w:hideMark/>
          </w:tcPr>
          <w:p w14:paraId="16F522CE" w14:textId="77777777" w:rsidR="00935C62" w:rsidRPr="00935C62" w:rsidRDefault="00935C62" w:rsidP="00935C62">
            <w:pPr>
              <w:spacing w:after="0"/>
              <w:jc w:val="left"/>
              <w:rPr>
                <w:rFonts w:cs="Arial"/>
                <w:sz w:val="20"/>
                <w:szCs w:val="20"/>
                <w:lang w:val="en-US"/>
              </w:rPr>
            </w:pP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4ED36"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$19,802</w:t>
            </w:r>
          </w:p>
        </w:tc>
      </w:tr>
      <w:tr w:rsidR="00E409A9" w:rsidRPr="00510FD2" w14:paraId="30898F2D" w14:textId="77777777" w:rsidTr="005A44A7">
        <w:trPr>
          <w:trHeight w:val="94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36661E60"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6A81B9A" w14:textId="77777777" w:rsidR="00935C62" w:rsidRPr="00935C62" w:rsidRDefault="00935C62" w:rsidP="008A7D66">
            <w:pPr>
              <w:spacing w:after="0"/>
              <w:jc w:val="left"/>
              <w:rPr>
                <w:rFonts w:cs="Arial"/>
                <w:color w:val="000000"/>
                <w:sz w:val="20"/>
                <w:szCs w:val="20"/>
                <w:lang w:val="en-US"/>
              </w:rPr>
            </w:pP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37846F" w14:textId="4348499E" w:rsidR="00935C62" w:rsidRPr="00935C62" w:rsidRDefault="3C49EAA9" w:rsidP="00935C62">
            <w:pPr>
              <w:spacing w:after="0"/>
              <w:jc w:val="center"/>
              <w:rPr>
                <w:rFonts w:cs="Arial"/>
                <w:b/>
                <w:bCs/>
                <w:sz w:val="20"/>
                <w:szCs w:val="20"/>
                <w:lang w:val="en-US"/>
              </w:rPr>
            </w:pPr>
            <w:r w:rsidRPr="2A446C36">
              <w:rPr>
                <w:rFonts w:cs="Arial"/>
                <w:b/>
                <w:bCs/>
                <w:sz w:val="20"/>
                <w:szCs w:val="20"/>
                <w:lang w:val="en-US"/>
              </w:rPr>
              <w:t>UNDP Turkmenistan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E09DF2"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$6,377</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181E1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$4,435</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461AC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$3,015</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7E7C18"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256B6DDA" w14:textId="77777777" w:rsidR="00935C62" w:rsidRPr="00935C62" w:rsidRDefault="00935C62" w:rsidP="00935C62">
            <w:pPr>
              <w:spacing w:after="0"/>
              <w:jc w:val="left"/>
              <w:rPr>
                <w:rFonts w:cs="Arial"/>
                <w:b/>
                <w:bCs/>
                <w:sz w:val="20"/>
                <w:szCs w:val="20"/>
                <w:lang w:val="en-US"/>
              </w:rPr>
            </w:pPr>
          </w:p>
        </w:tc>
        <w:tc>
          <w:tcPr>
            <w:tcW w:w="1076" w:type="pct"/>
            <w:vMerge/>
            <w:tcBorders>
              <w:top w:val="single" w:sz="4" w:space="0" w:color="auto"/>
              <w:left w:val="single" w:sz="4" w:space="0" w:color="auto"/>
              <w:bottom w:val="single" w:sz="4" w:space="0" w:color="auto"/>
              <w:right w:val="single" w:sz="4" w:space="0" w:color="auto"/>
            </w:tcBorders>
            <w:vAlign w:val="center"/>
            <w:hideMark/>
          </w:tcPr>
          <w:p w14:paraId="25620276" w14:textId="77777777" w:rsidR="00935C62" w:rsidRPr="00935C62" w:rsidRDefault="00935C62" w:rsidP="00935C62">
            <w:pPr>
              <w:spacing w:after="0"/>
              <w:jc w:val="left"/>
              <w:rPr>
                <w:rFonts w:cs="Arial"/>
                <w:sz w:val="20"/>
                <w:szCs w:val="20"/>
                <w:lang w:val="en-US"/>
              </w:rPr>
            </w:pP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054089"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$13,827</w:t>
            </w:r>
          </w:p>
        </w:tc>
      </w:tr>
      <w:tr w:rsidR="00E409A9" w:rsidRPr="00510FD2" w14:paraId="5818C8BD" w14:textId="77777777" w:rsidTr="005A44A7">
        <w:trPr>
          <w:trHeight w:val="96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28468F29"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5EEDB42" w14:textId="77777777" w:rsidR="00935C62" w:rsidRPr="00935C62" w:rsidRDefault="00935C62" w:rsidP="008A7D66">
            <w:pPr>
              <w:spacing w:after="0"/>
              <w:jc w:val="left"/>
              <w:rPr>
                <w:rFonts w:cs="Arial"/>
                <w:color w:val="000000"/>
                <w:sz w:val="20"/>
                <w:szCs w:val="20"/>
                <w:lang w:val="en-US"/>
              </w:rPr>
            </w:pP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E31C5"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UNDP Uzbekistan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A80E4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$6,344</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38D77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$5,012</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ADEA7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$4,048</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09681E"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3EEC3545" w14:textId="77777777" w:rsidR="00935C62" w:rsidRPr="00935C62" w:rsidRDefault="00935C62" w:rsidP="00935C62">
            <w:pPr>
              <w:spacing w:after="0"/>
              <w:jc w:val="left"/>
              <w:rPr>
                <w:rFonts w:cs="Arial"/>
                <w:b/>
                <w:bCs/>
                <w:sz w:val="20"/>
                <w:szCs w:val="20"/>
                <w:lang w:val="en-US"/>
              </w:rPr>
            </w:pPr>
          </w:p>
        </w:tc>
        <w:tc>
          <w:tcPr>
            <w:tcW w:w="1076" w:type="pct"/>
            <w:vMerge/>
            <w:tcBorders>
              <w:top w:val="single" w:sz="4" w:space="0" w:color="auto"/>
              <w:left w:val="single" w:sz="4" w:space="0" w:color="auto"/>
              <w:bottom w:val="single" w:sz="4" w:space="0" w:color="auto"/>
              <w:right w:val="single" w:sz="4" w:space="0" w:color="auto"/>
            </w:tcBorders>
            <w:vAlign w:val="center"/>
            <w:hideMark/>
          </w:tcPr>
          <w:p w14:paraId="06C460FA" w14:textId="77777777" w:rsidR="00935C62" w:rsidRPr="00935C62" w:rsidRDefault="00935C62" w:rsidP="00935C62">
            <w:pPr>
              <w:spacing w:after="0"/>
              <w:jc w:val="left"/>
              <w:rPr>
                <w:rFonts w:cs="Arial"/>
                <w:sz w:val="20"/>
                <w:szCs w:val="20"/>
                <w:lang w:val="en-US"/>
              </w:rPr>
            </w:pP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9002E"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$15,403</w:t>
            </w:r>
          </w:p>
        </w:tc>
      </w:tr>
      <w:tr w:rsidR="00C23A85" w:rsidRPr="00510FD2" w14:paraId="3DAB7273" w14:textId="77777777" w:rsidTr="005A44A7">
        <w:trPr>
          <w:trHeight w:val="315"/>
        </w:trPr>
        <w:tc>
          <w:tcPr>
            <w:tcW w:w="5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D9E74E" w14:textId="77777777" w:rsidR="00935C62" w:rsidRPr="00935C62" w:rsidRDefault="00935C62" w:rsidP="00935C62">
            <w:pPr>
              <w:spacing w:after="0"/>
              <w:jc w:val="center"/>
              <w:rPr>
                <w:rFonts w:cs="Arial"/>
                <w:sz w:val="20"/>
                <w:szCs w:val="20"/>
                <w:lang w:val="en-US"/>
              </w:rPr>
            </w:pPr>
            <w:r w:rsidRPr="00935C62">
              <w:rPr>
                <w:rFonts w:cs="Arial"/>
                <w:sz w:val="20"/>
                <w:szCs w:val="20"/>
                <w:lang w:val="en-US"/>
              </w:rPr>
              <w:t> </w:t>
            </w: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8B83B6"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activity - Kazakhstan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48B7EE"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$276,612</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C504FE"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$283,020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5D74D0"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$234,958</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574906" w14:textId="0EB59124" w:rsidR="00935C62" w:rsidRPr="00935C62" w:rsidRDefault="00935C62" w:rsidP="008A7D66">
            <w:pPr>
              <w:spacing w:after="0"/>
              <w:jc w:val="center"/>
              <w:rPr>
                <w:rFonts w:cs="Arial"/>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992F83"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C0A79A"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EAB840"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$794,590</w:t>
            </w:r>
          </w:p>
        </w:tc>
      </w:tr>
      <w:tr w:rsidR="00C23A85" w:rsidRPr="00510FD2" w14:paraId="50B4EC23"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55281B6"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71E72"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activity - Kyrgyzstan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67FB05"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$128,708</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15AF2F"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$124,522</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EE52AD"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$49,456</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E67DF4" w14:textId="668DDA75" w:rsidR="00935C62" w:rsidRPr="00935C62" w:rsidRDefault="00935C62" w:rsidP="008A7D66">
            <w:pPr>
              <w:spacing w:after="0"/>
              <w:jc w:val="center"/>
              <w:rPr>
                <w:rFonts w:cs="Arial"/>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7AE1F0"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3AAE65"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413C59"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$302,686</w:t>
            </w:r>
          </w:p>
        </w:tc>
      </w:tr>
      <w:tr w:rsidR="00C23A85" w:rsidRPr="00510FD2" w14:paraId="73D65879"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7D3D155"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1282D2"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activity - Turkmenistan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317D11"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$97,479</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97D9A9"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$67,789</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85CBD7"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$46,093</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E9A75C" w14:textId="6B02A62C" w:rsidR="00935C62" w:rsidRPr="00935C62" w:rsidRDefault="00935C62" w:rsidP="008A7D66">
            <w:pPr>
              <w:spacing w:after="0"/>
              <w:jc w:val="center"/>
              <w:rPr>
                <w:rFonts w:cs="Arial"/>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C64D5D"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92B391"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FF7FCA"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$211,361</w:t>
            </w:r>
          </w:p>
        </w:tc>
      </w:tr>
      <w:tr w:rsidR="00C23A85" w:rsidRPr="00510FD2" w14:paraId="71EF9FD3"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010D0FF9"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2A7A3A"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activity - Uzbekistan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9FFACF"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$96,971</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65A041"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$76,606</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C1BB45"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$61,871</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3A4838" w14:textId="5FADE6DC" w:rsidR="00935C62" w:rsidRPr="00935C62" w:rsidRDefault="00935C62" w:rsidP="008A7D66">
            <w:pPr>
              <w:spacing w:after="0"/>
              <w:jc w:val="center"/>
              <w:rPr>
                <w:rFonts w:cs="Arial"/>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F15374"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1B4B14"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1C121D"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$235,448</w:t>
            </w:r>
          </w:p>
        </w:tc>
      </w:tr>
      <w:tr w:rsidR="00C23A85" w:rsidRPr="00510FD2" w14:paraId="61B81CAB" w14:textId="77777777" w:rsidTr="005A44A7">
        <w:trPr>
          <w:trHeight w:val="33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0D351D3"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F6BBFC"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activity for Output 3.1</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966C18"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$599,770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BD9B60"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$551,937</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FE96BB"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$392,378</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E94A24" w14:textId="2D7E6FF2" w:rsidR="00935C62" w:rsidRPr="00935C62" w:rsidRDefault="00935C62" w:rsidP="008A7D66">
            <w:pPr>
              <w:spacing w:after="0"/>
              <w:jc w:val="center"/>
              <w:rPr>
                <w:rFonts w:cs="Arial"/>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CE287C"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F3FBFB"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16AB57"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$1,544,085</w:t>
            </w:r>
          </w:p>
        </w:tc>
      </w:tr>
      <w:tr w:rsidR="00E409A9" w:rsidRPr="00510FD2" w14:paraId="75A816AB" w14:textId="77777777" w:rsidTr="005A44A7">
        <w:trPr>
          <w:trHeight w:val="600"/>
        </w:trPr>
        <w:tc>
          <w:tcPr>
            <w:tcW w:w="5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30B3D2" w14:textId="77777777" w:rsidR="00935C62" w:rsidRPr="00935C62" w:rsidRDefault="00935C62" w:rsidP="00935C62">
            <w:pPr>
              <w:spacing w:after="320"/>
              <w:jc w:val="center"/>
              <w:rPr>
                <w:rFonts w:cs="Arial"/>
                <w:b/>
                <w:bCs/>
                <w:sz w:val="20"/>
                <w:szCs w:val="20"/>
                <w:lang w:val="en-US"/>
              </w:rPr>
            </w:pPr>
            <w:r w:rsidRPr="00935C62">
              <w:rPr>
                <w:rFonts w:cs="Arial"/>
                <w:b/>
                <w:bCs/>
                <w:sz w:val="20"/>
                <w:szCs w:val="20"/>
                <w:lang w:val="en-US"/>
              </w:rPr>
              <w:t xml:space="preserve">Output 3.2. Enhanced access to employment and income </w:t>
            </w:r>
            <w:r w:rsidRPr="00935C62">
              <w:rPr>
                <w:rFonts w:cs="Arial"/>
                <w:b/>
                <w:bCs/>
                <w:sz w:val="20"/>
                <w:szCs w:val="20"/>
                <w:lang w:val="en-US"/>
              </w:rPr>
              <w:lastRenderedPageBreak/>
              <w:t>generation opportunities for women</w:t>
            </w:r>
            <w:r w:rsidRPr="00935C62">
              <w:rPr>
                <w:rFonts w:cs="Arial"/>
                <w:b/>
                <w:bCs/>
                <w:sz w:val="20"/>
                <w:szCs w:val="20"/>
                <w:lang w:val="en-US"/>
              </w:rPr>
              <w:br/>
            </w:r>
            <w:r w:rsidRPr="00935C62">
              <w:rPr>
                <w:rFonts w:cs="Arial"/>
                <w:b/>
                <w:bCs/>
                <w:sz w:val="20"/>
                <w:szCs w:val="20"/>
                <w:lang w:val="en-US"/>
              </w:rPr>
              <w:br/>
              <w:t>Gender marker: 3</w:t>
            </w: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6F681D" w14:textId="77777777" w:rsidR="00935C62" w:rsidRPr="00935C62" w:rsidRDefault="00935C62" w:rsidP="008A7D66">
            <w:pPr>
              <w:spacing w:after="0"/>
              <w:jc w:val="left"/>
              <w:rPr>
                <w:rFonts w:cs="Arial"/>
                <w:sz w:val="20"/>
                <w:szCs w:val="20"/>
                <w:lang w:val="en-US"/>
              </w:rPr>
            </w:pPr>
            <w:r w:rsidRPr="00935C62">
              <w:rPr>
                <w:rFonts w:cs="Arial"/>
                <w:sz w:val="20"/>
                <w:szCs w:val="20"/>
                <w:lang w:val="en-US"/>
              </w:rPr>
              <w:lastRenderedPageBreak/>
              <w:t xml:space="preserve">3.2.1. Support CSOs through grants, capacity-building, and mentorship to enhance sustainable </w:t>
            </w:r>
            <w:r w:rsidRPr="00935C62">
              <w:rPr>
                <w:rFonts w:cs="Arial"/>
                <w:sz w:val="20"/>
                <w:szCs w:val="20"/>
                <w:lang w:val="en-US"/>
              </w:rPr>
              <w:lastRenderedPageBreak/>
              <w:t xml:space="preserve">economic opportunities for vulnerable women </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F9FEDE"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lastRenderedPageBreak/>
              <w:t>UNDP Kazakhstan CO</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7B37EC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C13D3A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$100,000</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FACEBA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D8D136"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nil"/>
              <w:bottom w:val="single" w:sz="4" w:space="0" w:color="auto"/>
              <w:right w:val="single" w:sz="4" w:space="0" w:color="auto"/>
            </w:tcBorders>
            <w:shd w:val="clear" w:color="auto" w:fill="FFFFFF" w:themeFill="background1"/>
            <w:vAlign w:val="center"/>
            <w:hideMark/>
          </w:tcPr>
          <w:p w14:paraId="63DEEE44"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7A6784E2"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nil"/>
              <w:bottom w:val="single" w:sz="4" w:space="0" w:color="auto"/>
              <w:right w:val="single" w:sz="4" w:space="0" w:color="auto"/>
            </w:tcBorders>
            <w:shd w:val="clear" w:color="auto" w:fill="FFFFFF" w:themeFill="background1"/>
            <w:vAlign w:val="center"/>
            <w:hideMark/>
          </w:tcPr>
          <w:p w14:paraId="7061DEAA"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$100,000</w:t>
            </w:r>
          </w:p>
        </w:tc>
      </w:tr>
      <w:tr w:rsidR="00E409A9" w:rsidRPr="00510FD2" w14:paraId="05F0160D"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C7A8226"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2DFD887"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30827C06"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DCC8E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12F2E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FE0E6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2B7AF72F"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698C49"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378791"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Individual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587E3F"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$5,000</w:t>
            </w:r>
          </w:p>
        </w:tc>
      </w:tr>
      <w:tr w:rsidR="00E409A9" w:rsidRPr="00510FD2" w14:paraId="704B26D6"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68A980F"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DF85F26"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6C671DA1"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E887D3" w14:textId="66997193" w:rsidR="00935C62" w:rsidRPr="00935C62" w:rsidRDefault="00935C62" w:rsidP="008A7D66">
            <w:pPr>
              <w:spacing w:after="0"/>
              <w:jc w:val="center"/>
              <w:rPr>
                <w:rFonts w:cs="Arial"/>
                <w:sz w:val="20"/>
                <w:szCs w:val="20"/>
                <w:lang w:val="en-US"/>
              </w:rPr>
            </w:pP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AF778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885F2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5B6A24C"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7D1C9E"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72135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BFBF87"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Svc Co-Communications Service</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2367A0"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$10,000</w:t>
            </w:r>
          </w:p>
        </w:tc>
      </w:tr>
      <w:tr w:rsidR="00E409A9" w:rsidRPr="00510FD2" w14:paraId="673A5329" w14:textId="77777777" w:rsidTr="005A44A7">
        <w:trPr>
          <w:trHeight w:val="94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0E1DC50C"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71D2704" w14:textId="77777777" w:rsidR="00935C62" w:rsidRPr="00935C62" w:rsidRDefault="00935C62" w:rsidP="008A7D66">
            <w:pPr>
              <w:spacing w:after="0"/>
              <w:jc w:val="left"/>
              <w:rPr>
                <w:rFonts w:cs="Arial"/>
                <w:sz w:val="20"/>
                <w:szCs w:val="20"/>
                <w:lang w:val="en-US"/>
              </w:rPr>
            </w:pP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6E8D23" w14:textId="473D0C16" w:rsidR="00935C62" w:rsidRPr="00935C62" w:rsidRDefault="3C49EAA9" w:rsidP="00935C62">
            <w:pPr>
              <w:spacing w:after="0"/>
              <w:jc w:val="center"/>
              <w:rPr>
                <w:rFonts w:cs="Arial"/>
                <w:b/>
                <w:bCs/>
                <w:color w:val="000000"/>
                <w:sz w:val="20"/>
                <w:szCs w:val="20"/>
                <w:lang w:val="en-US"/>
              </w:rPr>
            </w:pPr>
            <w:r w:rsidRPr="2A446C36">
              <w:rPr>
                <w:rFonts w:cs="Arial"/>
                <w:b/>
                <w:bCs/>
                <w:color w:val="000000" w:themeColor="text1"/>
                <w:sz w:val="20"/>
                <w:szCs w:val="20"/>
                <w:lang w:val="en-US"/>
              </w:rPr>
              <w:t>UNDP Turkmenistan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29328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847BC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8E2CA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$20,000</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530F6D"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83BADE"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72605</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A495AB"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Grant provision</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0E6B61"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$70,000</w:t>
            </w:r>
          </w:p>
        </w:tc>
      </w:tr>
      <w:tr w:rsidR="00E409A9" w:rsidRPr="00510FD2" w14:paraId="31A745C6" w14:textId="77777777" w:rsidTr="005A44A7">
        <w:trPr>
          <w:trHeight w:val="58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3954474"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06FF9F2" w14:textId="77777777" w:rsidR="00935C62" w:rsidRPr="00935C62" w:rsidRDefault="00935C62" w:rsidP="008A7D66">
            <w:pPr>
              <w:spacing w:after="0"/>
              <w:jc w:val="left"/>
              <w:rPr>
                <w:rFonts w:cs="Arial"/>
                <w:sz w:val="20"/>
                <w:szCs w:val="20"/>
                <w:lang w:val="en-US"/>
              </w:rPr>
            </w:pP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D490A7"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UNDP Uzbekistan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BE4B6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5FAE9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BADB6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10AB6"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84DCB5"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72600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13D782" w14:textId="77777777" w:rsidR="00935C62" w:rsidRPr="00935C62" w:rsidRDefault="00935C62" w:rsidP="00935C62">
            <w:pPr>
              <w:spacing w:after="0"/>
              <w:jc w:val="left"/>
              <w:rPr>
                <w:rFonts w:cs="Arial"/>
                <w:color w:val="000000"/>
                <w:sz w:val="20"/>
                <w:szCs w:val="20"/>
                <w:lang w:val="en-US"/>
              </w:rPr>
            </w:pPr>
            <w:r w:rsidRPr="00935C62">
              <w:rPr>
                <w:rFonts w:cs="Arial"/>
                <w:color w:val="000000"/>
                <w:sz w:val="20"/>
                <w:szCs w:val="20"/>
                <w:lang w:val="en-US"/>
              </w:rPr>
              <w:t>Grants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3F6235"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$101,556</w:t>
            </w:r>
          </w:p>
        </w:tc>
      </w:tr>
      <w:tr w:rsidR="00E409A9" w:rsidRPr="00510FD2" w14:paraId="0D1472C0" w14:textId="77777777" w:rsidTr="005A44A7">
        <w:trPr>
          <w:trHeight w:val="52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92C9173"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DD4D56D"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290C78C3"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81933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$15,389</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F9EF5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$22,058</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608DB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$24,110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49297188"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F55641"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71400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AF260" w14:textId="77777777" w:rsidR="00935C62" w:rsidRPr="00935C62" w:rsidRDefault="00935C62" w:rsidP="00935C62">
            <w:pPr>
              <w:spacing w:after="0"/>
              <w:jc w:val="left"/>
              <w:rPr>
                <w:rFonts w:cs="Arial"/>
                <w:color w:val="000000"/>
                <w:sz w:val="20"/>
                <w:szCs w:val="20"/>
                <w:lang w:val="en-US"/>
              </w:rPr>
            </w:pPr>
            <w:r w:rsidRPr="00935C62">
              <w:rPr>
                <w:rFonts w:cs="Arial"/>
                <w:color w:val="000000"/>
                <w:sz w:val="20"/>
                <w:szCs w:val="20"/>
                <w:lang w:val="en-US"/>
              </w:rPr>
              <w:t>Contractual Services - Individuals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3122E5"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$63,656</w:t>
            </w:r>
          </w:p>
        </w:tc>
      </w:tr>
      <w:tr w:rsidR="00E409A9" w:rsidRPr="00510FD2" w14:paraId="20B5A980" w14:textId="77777777" w:rsidTr="005A44A7">
        <w:trPr>
          <w:trHeight w:val="49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482F522"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F02FAD6"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005DA349"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4DDC32"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05383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4B6EB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04E3A513"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4072AA"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73100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7BB667" w14:textId="77777777" w:rsidR="00935C62" w:rsidRPr="00935C62" w:rsidRDefault="00935C62" w:rsidP="00935C62">
            <w:pPr>
              <w:spacing w:after="0"/>
              <w:jc w:val="left"/>
              <w:rPr>
                <w:rFonts w:cs="Arial"/>
                <w:color w:val="000000"/>
                <w:sz w:val="20"/>
                <w:szCs w:val="20"/>
                <w:lang w:val="en-US"/>
              </w:rPr>
            </w:pPr>
            <w:r w:rsidRPr="00935C62">
              <w:rPr>
                <w:rFonts w:cs="Arial"/>
                <w:color w:val="000000"/>
                <w:sz w:val="20"/>
                <w:szCs w:val="20"/>
                <w:lang w:val="en-US"/>
              </w:rPr>
              <w:t>Travel</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1174AC"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$7,283</w:t>
            </w:r>
          </w:p>
        </w:tc>
      </w:tr>
      <w:tr w:rsidR="00E409A9" w:rsidRPr="00510FD2" w14:paraId="2946DA90" w14:textId="77777777" w:rsidTr="005A44A7">
        <w:trPr>
          <w:trHeight w:val="45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434641F"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8F1E430"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12CBC0B5"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ACAD3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$1,804</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7E833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$2,138</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7D3D4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$1,241</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23A3EA1D"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592BE8"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67300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F6472A" w14:textId="77777777" w:rsidR="00935C62" w:rsidRPr="00935C62" w:rsidRDefault="00935C62" w:rsidP="00935C62">
            <w:pPr>
              <w:spacing w:after="0"/>
              <w:jc w:val="left"/>
              <w:rPr>
                <w:rFonts w:cs="Arial"/>
                <w:color w:val="000000"/>
                <w:sz w:val="20"/>
                <w:szCs w:val="20"/>
                <w:lang w:val="en-US"/>
              </w:rPr>
            </w:pPr>
            <w:r w:rsidRPr="00935C62">
              <w:rPr>
                <w:rFonts w:cs="Arial"/>
                <w:color w:val="000000"/>
                <w:sz w:val="20"/>
                <w:szCs w:val="20"/>
                <w:lang w:val="en-US"/>
              </w:rPr>
              <w:t>DPC</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14CE9B"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$70,183</w:t>
            </w:r>
          </w:p>
        </w:tc>
      </w:tr>
      <w:tr w:rsidR="00E409A9" w:rsidRPr="00510FD2" w14:paraId="49E4CAAB"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E3BA061"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0846973" w14:textId="77777777" w:rsidR="00935C62" w:rsidRPr="00935C62" w:rsidRDefault="00935C62" w:rsidP="008A7D66">
            <w:pPr>
              <w:spacing w:after="0"/>
              <w:jc w:val="left"/>
              <w:rPr>
                <w:rFonts w:cs="Arial"/>
                <w:sz w:val="20"/>
                <w:szCs w:val="20"/>
                <w:lang w:val="en-US"/>
              </w:rPr>
            </w:pP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CE542B"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UNDP Tajikistan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7FC4F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$24,000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B445A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$20,500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E0A5D4"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$20,500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469C84"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EF605F"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511658"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D3154B"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$123,249</w:t>
            </w:r>
          </w:p>
        </w:tc>
      </w:tr>
      <w:tr w:rsidR="00E409A9" w:rsidRPr="00510FD2" w14:paraId="3CD8B017" w14:textId="77777777" w:rsidTr="005A44A7">
        <w:trPr>
          <w:trHeight w:val="78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93FD5AA"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0F4C8E7"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59CC2035"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FC666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F0318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$20,000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A94B9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$18,249</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41C6564B"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E9650B"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71400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D6431E"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Individuals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D9B3EE"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$59,549</w:t>
            </w:r>
          </w:p>
        </w:tc>
      </w:tr>
      <w:tr w:rsidR="00E409A9" w:rsidRPr="00510FD2" w14:paraId="145EF232"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FE83B4B"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B379D63"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4F9DC371"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5FB63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DE58F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$650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07AE4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$650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16B6D77B"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547CC"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73100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504D34"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Travel</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AE938B"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$4,300</w:t>
            </w:r>
          </w:p>
        </w:tc>
      </w:tr>
      <w:tr w:rsidR="00E409A9" w:rsidRPr="00510FD2" w14:paraId="0659B0FC"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97E3292"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966CCAE"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17C6E72F"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9FC3D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294A8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1BF535"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4A9AAA86"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8CC055"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67300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BB34B3"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xml:space="preserve">DPC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E19D3B"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$23,000</w:t>
            </w:r>
          </w:p>
        </w:tc>
      </w:tr>
      <w:tr w:rsidR="00E409A9" w:rsidRPr="00510FD2" w14:paraId="6B9C057E" w14:textId="77777777" w:rsidTr="005A44A7">
        <w:trPr>
          <w:trHeight w:val="600"/>
        </w:trPr>
        <w:tc>
          <w:tcPr>
            <w:tcW w:w="517" w:type="pct"/>
            <w:vMerge/>
            <w:tcBorders>
              <w:top w:val="single" w:sz="4" w:space="0" w:color="auto"/>
              <w:left w:val="single" w:sz="4" w:space="0" w:color="auto"/>
              <w:bottom w:val="single" w:sz="4" w:space="0" w:color="auto"/>
            </w:tcBorders>
            <w:vAlign w:val="center"/>
            <w:hideMark/>
          </w:tcPr>
          <w:p w14:paraId="39E77123" w14:textId="77777777" w:rsidR="00935C62" w:rsidRPr="00935C62" w:rsidRDefault="00935C62" w:rsidP="00935C62">
            <w:pPr>
              <w:spacing w:after="0"/>
              <w:jc w:val="left"/>
              <w:rPr>
                <w:rFonts w:cs="Arial"/>
                <w:b/>
                <w:bCs/>
                <w:sz w:val="20"/>
                <w:szCs w:val="20"/>
                <w:lang w:val="en-US"/>
              </w:rPr>
            </w:pP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EC3164" w14:textId="77777777" w:rsidR="00935C62" w:rsidRPr="00935C62" w:rsidRDefault="00935C62" w:rsidP="008A7D66">
            <w:pPr>
              <w:spacing w:after="0"/>
              <w:jc w:val="left"/>
              <w:rPr>
                <w:rFonts w:cs="Arial"/>
                <w:sz w:val="20"/>
                <w:szCs w:val="20"/>
                <w:lang w:val="en-US"/>
              </w:rPr>
            </w:pPr>
            <w:r w:rsidRPr="00935C62">
              <w:rPr>
                <w:rFonts w:cs="Arial"/>
                <w:sz w:val="20"/>
                <w:szCs w:val="20"/>
                <w:lang w:val="en-US"/>
              </w:rPr>
              <w:t xml:space="preserve">3.2.2. Support the design, implementation, and promotion of paid apprenticeship </w:t>
            </w:r>
            <w:proofErr w:type="spellStart"/>
            <w:r w:rsidRPr="00935C62">
              <w:rPr>
                <w:rFonts w:cs="Arial"/>
                <w:sz w:val="20"/>
                <w:szCs w:val="20"/>
                <w:lang w:val="en-US"/>
              </w:rPr>
              <w:t>programmes</w:t>
            </w:r>
            <w:proofErr w:type="spellEnd"/>
            <w:r w:rsidRPr="00935C62">
              <w:rPr>
                <w:rFonts w:cs="Arial"/>
                <w:sz w:val="20"/>
                <w:szCs w:val="20"/>
                <w:lang w:val="en-US"/>
              </w:rPr>
              <w:t xml:space="preserve"> that provide women with practical skills and work experience, through partnerships with local businesses, academia, NGOs, and municipalities.</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2FB5D3"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UNDP Kazakhstan CO</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F5F3A1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344676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$10,000</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24005E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$10,000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304CC3"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nil"/>
              <w:bottom w:val="single" w:sz="4" w:space="0" w:color="auto"/>
              <w:right w:val="single" w:sz="4" w:space="0" w:color="auto"/>
            </w:tcBorders>
            <w:shd w:val="clear" w:color="auto" w:fill="FFFFFF" w:themeFill="background1"/>
            <w:vAlign w:val="center"/>
            <w:hideMark/>
          </w:tcPr>
          <w:p w14:paraId="10FD8B64"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69D937CB"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nil"/>
              <w:bottom w:val="single" w:sz="4" w:space="0" w:color="auto"/>
              <w:right w:val="single" w:sz="4" w:space="0" w:color="auto"/>
            </w:tcBorders>
            <w:shd w:val="clear" w:color="auto" w:fill="FFFFFF" w:themeFill="background1"/>
            <w:vAlign w:val="center"/>
            <w:hideMark/>
          </w:tcPr>
          <w:p w14:paraId="4D3E56FD"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$20,000</w:t>
            </w:r>
          </w:p>
        </w:tc>
      </w:tr>
      <w:tr w:rsidR="00E409A9" w:rsidRPr="00510FD2" w14:paraId="3BD2B60A"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B8BADF4"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89D5B29"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67BEEE7D"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D00CE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8BA514"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48BBB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1B565850"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6C010"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831F31"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Individual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50A4E6"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$10,000</w:t>
            </w:r>
          </w:p>
        </w:tc>
      </w:tr>
      <w:tr w:rsidR="00E409A9" w:rsidRPr="00510FD2" w14:paraId="2137D854"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D9E771A"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34BCF46" w14:textId="77777777" w:rsidR="00935C62" w:rsidRPr="00935C62" w:rsidRDefault="00935C62" w:rsidP="008A7D66">
            <w:pPr>
              <w:spacing w:after="0"/>
              <w:jc w:val="left"/>
              <w:rPr>
                <w:rFonts w:cs="Arial"/>
                <w:sz w:val="20"/>
                <w:szCs w:val="20"/>
                <w:lang w:val="en-US"/>
              </w:rPr>
            </w:pP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5B9E6C" w14:textId="0C059218" w:rsidR="00935C62" w:rsidRPr="00935C62" w:rsidRDefault="3C49EAA9" w:rsidP="00935C62">
            <w:pPr>
              <w:spacing w:after="0"/>
              <w:jc w:val="center"/>
              <w:rPr>
                <w:rFonts w:cs="Arial"/>
                <w:b/>
                <w:bCs/>
                <w:color w:val="000000"/>
                <w:sz w:val="20"/>
                <w:szCs w:val="20"/>
                <w:lang w:val="en-US"/>
              </w:rPr>
            </w:pPr>
            <w:r w:rsidRPr="2A446C36">
              <w:rPr>
                <w:rFonts w:cs="Arial"/>
                <w:b/>
                <w:bCs/>
                <w:color w:val="000000" w:themeColor="text1"/>
                <w:sz w:val="20"/>
                <w:szCs w:val="20"/>
                <w:lang w:val="en-US"/>
              </w:rPr>
              <w:t>UNDP Turkmenistan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D987F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4152B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0EFD5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$5,000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1AAC54"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5200A9"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75700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F02DAF"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Training expenses (catering and other services)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1567B2"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$47,350</w:t>
            </w:r>
          </w:p>
        </w:tc>
      </w:tr>
      <w:tr w:rsidR="00E409A9" w:rsidRPr="00510FD2" w14:paraId="70299770"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672DEFC"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FE16CE6"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761B7710"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B393E8"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$8,250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3DDEC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$11,100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978A2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$15,000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429BAD32"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503C64"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29B161"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National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86A30A"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$88,350</w:t>
            </w:r>
          </w:p>
        </w:tc>
      </w:tr>
      <w:tr w:rsidR="00E409A9" w:rsidRPr="00510FD2" w14:paraId="144B4AE9"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06A3979B"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CFBC8C9"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725298B0"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B897B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$17,000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A02F9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$18,000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4EF9A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$19,000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79CCDCF9"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464414"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71400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AE8469"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Project management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1AA57C"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$92,000</w:t>
            </w:r>
          </w:p>
        </w:tc>
      </w:tr>
      <w:tr w:rsidR="00E409A9" w:rsidRPr="00510FD2" w14:paraId="61A9F76E" w14:textId="77777777" w:rsidTr="005A44A7">
        <w:trPr>
          <w:trHeight w:val="600"/>
        </w:trPr>
        <w:tc>
          <w:tcPr>
            <w:tcW w:w="517" w:type="pct"/>
            <w:vMerge/>
            <w:tcBorders>
              <w:top w:val="single" w:sz="4" w:space="0" w:color="auto"/>
              <w:left w:val="single" w:sz="4" w:space="0" w:color="auto"/>
              <w:bottom w:val="single" w:sz="4" w:space="0" w:color="auto"/>
            </w:tcBorders>
            <w:vAlign w:val="center"/>
            <w:hideMark/>
          </w:tcPr>
          <w:p w14:paraId="27857D5A" w14:textId="77777777" w:rsidR="00935C62" w:rsidRPr="00935C62" w:rsidRDefault="00935C62" w:rsidP="00935C62">
            <w:pPr>
              <w:spacing w:after="0"/>
              <w:jc w:val="left"/>
              <w:rPr>
                <w:rFonts w:cs="Arial"/>
                <w:b/>
                <w:bCs/>
                <w:sz w:val="20"/>
                <w:szCs w:val="20"/>
                <w:lang w:val="en-US"/>
              </w:rPr>
            </w:pP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269BB8" w14:textId="77777777" w:rsidR="00935C62" w:rsidRPr="00935C62" w:rsidRDefault="00935C62" w:rsidP="008A7D66">
            <w:pPr>
              <w:spacing w:after="0"/>
              <w:jc w:val="left"/>
              <w:rPr>
                <w:rFonts w:cs="Arial"/>
                <w:sz w:val="20"/>
                <w:szCs w:val="20"/>
                <w:lang w:val="en-US"/>
              </w:rPr>
            </w:pPr>
            <w:r w:rsidRPr="00935C62">
              <w:rPr>
                <w:rFonts w:cs="Arial"/>
                <w:sz w:val="20"/>
                <w:szCs w:val="20"/>
                <w:lang w:val="en-US"/>
              </w:rPr>
              <w:t xml:space="preserve">3.2.3. Promote equal access to economic </w:t>
            </w:r>
            <w:r w:rsidRPr="00935C62">
              <w:rPr>
                <w:rFonts w:cs="Arial"/>
                <w:sz w:val="20"/>
                <w:szCs w:val="20"/>
                <w:lang w:val="en-US"/>
              </w:rPr>
              <w:lastRenderedPageBreak/>
              <w:t>opportunities through the removal of structural barriers and gender-responsive vocational education and training in Kyrgyzstan</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0BA43"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lastRenderedPageBreak/>
              <w:t>UNDP Kyrgyzstan CO</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B665CB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0FF405B"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$32,000</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B54AA5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$6,000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6B54C"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nil"/>
              <w:bottom w:val="single" w:sz="4" w:space="0" w:color="auto"/>
              <w:right w:val="single" w:sz="4" w:space="0" w:color="auto"/>
            </w:tcBorders>
            <w:shd w:val="clear" w:color="auto" w:fill="FFFFFF" w:themeFill="background1"/>
            <w:vAlign w:val="center"/>
            <w:hideMark/>
          </w:tcPr>
          <w:p w14:paraId="543616B9"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nil"/>
              <w:bottom w:val="single" w:sz="4" w:space="0" w:color="auto"/>
              <w:right w:val="single" w:sz="4" w:space="0" w:color="auto"/>
            </w:tcBorders>
            <w:shd w:val="clear" w:color="auto" w:fill="FFFFFF" w:themeFill="background1"/>
            <w:vAlign w:val="center"/>
            <w:hideMark/>
          </w:tcPr>
          <w:p w14:paraId="3A12A9A0"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nil"/>
              <w:bottom w:val="single" w:sz="4" w:space="0" w:color="auto"/>
              <w:right w:val="single" w:sz="4" w:space="0" w:color="auto"/>
            </w:tcBorders>
            <w:shd w:val="clear" w:color="auto" w:fill="FFFFFF" w:themeFill="background1"/>
            <w:vAlign w:val="center"/>
            <w:hideMark/>
          </w:tcPr>
          <w:p w14:paraId="7902209C"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$46,000</w:t>
            </w:r>
          </w:p>
        </w:tc>
      </w:tr>
      <w:tr w:rsidR="00E409A9" w:rsidRPr="00510FD2" w14:paraId="6C41B6F5" w14:textId="77777777" w:rsidTr="005A44A7">
        <w:trPr>
          <w:trHeight w:val="3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086336B"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76F5E65"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16853052"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9B754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EF2D89"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$8,000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B2CD90" w14:textId="27A70C5D" w:rsidR="00935C62" w:rsidRPr="00935C62" w:rsidRDefault="00935C62" w:rsidP="008A7D66">
            <w:pPr>
              <w:spacing w:after="0"/>
              <w:jc w:val="center"/>
              <w:rPr>
                <w:rFonts w:cs="Arial"/>
                <w:sz w:val="20"/>
                <w:szCs w:val="20"/>
                <w:lang w:val="en-US"/>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2C8503A0"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E8E3C6"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71300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76E3D1"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Individual Consultant</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0EAE4E"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$208,000</w:t>
            </w:r>
          </w:p>
        </w:tc>
      </w:tr>
      <w:tr w:rsidR="00E409A9" w:rsidRPr="00510FD2" w14:paraId="7CED1B4D" w14:textId="77777777" w:rsidTr="005A44A7">
        <w:trPr>
          <w:trHeight w:val="750"/>
        </w:trPr>
        <w:tc>
          <w:tcPr>
            <w:tcW w:w="517" w:type="pct"/>
            <w:vMerge/>
            <w:tcBorders>
              <w:top w:val="single" w:sz="4" w:space="0" w:color="auto"/>
              <w:left w:val="single" w:sz="4" w:space="0" w:color="auto"/>
              <w:bottom w:val="single" w:sz="4" w:space="0" w:color="auto"/>
            </w:tcBorders>
            <w:vAlign w:val="center"/>
            <w:hideMark/>
          </w:tcPr>
          <w:p w14:paraId="3014BFEE" w14:textId="77777777" w:rsidR="00935C62" w:rsidRPr="00935C62" w:rsidRDefault="00935C62" w:rsidP="00935C62">
            <w:pPr>
              <w:spacing w:after="0"/>
              <w:jc w:val="left"/>
              <w:rPr>
                <w:rFonts w:cs="Arial"/>
                <w:b/>
                <w:bCs/>
                <w:sz w:val="20"/>
                <w:szCs w:val="20"/>
                <w:lang w:val="en-US"/>
              </w:rPr>
            </w:pP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3C8BB" w14:textId="77777777" w:rsidR="00935C62" w:rsidRPr="00935C62" w:rsidRDefault="00935C62" w:rsidP="008A7D66">
            <w:pPr>
              <w:spacing w:after="0"/>
              <w:jc w:val="left"/>
              <w:rPr>
                <w:rFonts w:cs="Arial"/>
                <w:sz w:val="20"/>
                <w:szCs w:val="20"/>
                <w:lang w:val="en-US"/>
              </w:rPr>
            </w:pPr>
            <w:r w:rsidRPr="00935C62">
              <w:rPr>
                <w:rFonts w:cs="Arial"/>
                <w:sz w:val="20"/>
                <w:szCs w:val="20"/>
                <w:lang w:val="en-US"/>
              </w:rPr>
              <w:t>3.2.4. Support for economic empowerment of women in target areas in Tajikistan through mentorship by entrepreneurs, capacity building and technical assistance</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087B69" w14:textId="77777777" w:rsidR="00935C62" w:rsidRPr="00935C62" w:rsidRDefault="00935C62" w:rsidP="00935C62">
            <w:pPr>
              <w:spacing w:after="0"/>
              <w:jc w:val="center"/>
              <w:rPr>
                <w:rFonts w:cs="Arial"/>
                <w:b/>
                <w:bCs/>
                <w:color w:val="000000"/>
                <w:sz w:val="20"/>
                <w:szCs w:val="20"/>
                <w:lang w:val="en-US"/>
              </w:rPr>
            </w:pPr>
            <w:r w:rsidRPr="00935C62">
              <w:rPr>
                <w:rFonts w:cs="Arial"/>
                <w:b/>
                <w:bCs/>
                <w:color w:val="000000"/>
                <w:sz w:val="20"/>
                <w:szCs w:val="20"/>
                <w:lang w:val="en-US"/>
              </w:rPr>
              <w:t>UNDP Tajikistan CO</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9733DF2"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$70,000</w:t>
            </w:r>
          </w:p>
        </w:tc>
        <w:tc>
          <w:tcPr>
            <w:tcW w:w="3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51C1561"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$65,000</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16CE10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$65,000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010177"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tcBorders>
              <w:top w:val="single" w:sz="4" w:space="0" w:color="auto"/>
              <w:left w:val="nil"/>
              <w:bottom w:val="single" w:sz="4" w:space="0" w:color="auto"/>
              <w:right w:val="single" w:sz="4" w:space="0" w:color="auto"/>
            </w:tcBorders>
            <w:shd w:val="clear" w:color="auto" w:fill="FFFFFF" w:themeFill="background1"/>
            <w:vAlign w:val="center"/>
            <w:hideMark/>
          </w:tcPr>
          <w:p w14:paraId="06A1EFC0"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72100</w:t>
            </w:r>
          </w:p>
        </w:tc>
        <w:tc>
          <w:tcPr>
            <w:tcW w:w="107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0D775119"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Contractual Services - Companies</w:t>
            </w:r>
          </w:p>
        </w:tc>
        <w:tc>
          <w:tcPr>
            <w:tcW w:w="403" w:type="pct"/>
            <w:tcBorders>
              <w:top w:val="single" w:sz="4" w:space="0" w:color="auto"/>
              <w:left w:val="nil"/>
              <w:bottom w:val="single" w:sz="4" w:space="0" w:color="auto"/>
              <w:right w:val="single" w:sz="4" w:space="0" w:color="auto"/>
            </w:tcBorders>
            <w:shd w:val="clear" w:color="auto" w:fill="FFFFFF" w:themeFill="background1"/>
            <w:vAlign w:val="center"/>
            <w:hideMark/>
          </w:tcPr>
          <w:p w14:paraId="356EF656"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$201,336</w:t>
            </w:r>
          </w:p>
        </w:tc>
      </w:tr>
      <w:tr w:rsidR="00E409A9" w:rsidRPr="00510FD2" w14:paraId="52EC02A0" w14:textId="77777777" w:rsidTr="005A44A7">
        <w:trPr>
          <w:trHeight w:val="93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2F3D65EA"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17B8F1B" w14:textId="77777777" w:rsidR="00935C62" w:rsidRPr="00935C62" w:rsidRDefault="00935C62" w:rsidP="008A7D66">
            <w:pPr>
              <w:spacing w:after="0"/>
              <w:jc w:val="left"/>
              <w:rPr>
                <w:rFonts w:cs="Arial"/>
                <w:sz w:val="20"/>
                <w:szCs w:val="20"/>
                <w:lang w:val="en-US"/>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5C2DFB7D" w14:textId="77777777" w:rsidR="00935C62" w:rsidRPr="00935C62" w:rsidRDefault="00935C62" w:rsidP="00935C62">
            <w:pPr>
              <w:spacing w:after="0"/>
              <w:jc w:val="left"/>
              <w:rPr>
                <w:rFonts w:cs="Arial"/>
                <w:b/>
                <w:bCs/>
                <w:color w:val="000000"/>
                <w:sz w:val="20"/>
                <w:szCs w:val="20"/>
                <w:lang w:val="en-US"/>
              </w:rPr>
            </w:pP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15CDD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868C5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$600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C3D547"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$736</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5D9EA8B" w14:textId="77777777"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07C9F6"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74500</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DBB8AF"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Miscellaneous Expenses</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48F501"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$146,336</w:t>
            </w:r>
          </w:p>
        </w:tc>
      </w:tr>
      <w:tr w:rsidR="00C23A85" w:rsidRPr="00510FD2" w14:paraId="2328E683"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32D971B" w14:textId="77777777" w:rsidR="00935C62" w:rsidRPr="00935C62" w:rsidRDefault="00935C62" w:rsidP="00935C62">
            <w:pPr>
              <w:spacing w:after="0"/>
              <w:jc w:val="left"/>
              <w:rPr>
                <w:rFonts w:cs="Arial"/>
                <w:b/>
                <w:bCs/>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ABEA0" w14:textId="77777777" w:rsidR="00935C62" w:rsidRPr="00935C62" w:rsidRDefault="00935C62" w:rsidP="008A7D66">
            <w:pPr>
              <w:spacing w:after="0"/>
              <w:jc w:val="left"/>
              <w:rPr>
                <w:rFonts w:cs="Arial"/>
                <w:b/>
                <w:bCs/>
                <w:i/>
                <w:iCs/>
                <w:sz w:val="20"/>
                <w:szCs w:val="20"/>
                <w:lang w:val="en-US"/>
              </w:rPr>
            </w:pPr>
            <w:r w:rsidRPr="00935C62">
              <w:rPr>
                <w:rFonts w:cs="Arial"/>
                <w:b/>
                <w:bCs/>
                <w:i/>
                <w:iCs/>
                <w:sz w:val="20"/>
                <w:szCs w:val="20"/>
                <w:lang w:val="en-US"/>
              </w:rPr>
              <w:t>Sub-Total for Output 3.2 - Kazakhstan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3FD579"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ED3229"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$130,000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AA395E"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$15,000</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67C043" w14:textId="4E921E35" w:rsidR="00935C62" w:rsidRPr="00935C62" w:rsidRDefault="00935C62" w:rsidP="008A7D66">
            <w:pPr>
              <w:spacing w:after="0"/>
              <w:jc w:val="center"/>
              <w:rPr>
                <w:rFonts w:cs="Arial"/>
                <w:b/>
                <w:bCs/>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47A081"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E570B7"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22266C"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$145,000</w:t>
            </w:r>
          </w:p>
        </w:tc>
      </w:tr>
      <w:tr w:rsidR="00C23A85" w:rsidRPr="00510FD2" w14:paraId="72466068"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31FEB01" w14:textId="77777777" w:rsidR="00935C62" w:rsidRPr="00935C62" w:rsidRDefault="00935C62" w:rsidP="00935C62">
            <w:pPr>
              <w:spacing w:after="0"/>
              <w:jc w:val="left"/>
              <w:rPr>
                <w:rFonts w:cs="Arial"/>
                <w:b/>
                <w:bCs/>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878724" w14:textId="77777777" w:rsidR="00935C62" w:rsidRPr="00935C62" w:rsidRDefault="00935C62" w:rsidP="008A7D66">
            <w:pPr>
              <w:spacing w:after="0"/>
              <w:jc w:val="left"/>
              <w:rPr>
                <w:rFonts w:cs="Arial"/>
                <w:b/>
                <w:bCs/>
                <w:i/>
                <w:iCs/>
                <w:sz w:val="20"/>
                <w:szCs w:val="20"/>
                <w:lang w:val="en-US"/>
              </w:rPr>
            </w:pPr>
            <w:r w:rsidRPr="00935C62">
              <w:rPr>
                <w:rFonts w:cs="Arial"/>
                <w:b/>
                <w:bCs/>
                <w:i/>
                <w:iCs/>
                <w:sz w:val="20"/>
                <w:szCs w:val="20"/>
                <w:lang w:val="en-US"/>
              </w:rPr>
              <w:t>Sub-Total for Output 3.2 - Kyrgyzstan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583AA2"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CE286D"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$40,000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F1B3B1"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$6,000</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875BD2" w14:textId="569DA999" w:rsidR="00935C62" w:rsidRPr="00935C62" w:rsidRDefault="00935C62" w:rsidP="008A7D66">
            <w:pPr>
              <w:spacing w:after="0"/>
              <w:jc w:val="center"/>
              <w:rPr>
                <w:rFonts w:cs="Arial"/>
                <w:b/>
                <w:bCs/>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A9547"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9DA6B9"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11F08E"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$46,000</w:t>
            </w:r>
          </w:p>
        </w:tc>
      </w:tr>
      <w:tr w:rsidR="00C23A85" w:rsidRPr="00510FD2" w14:paraId="5472790D"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0ED7A68" w14:textId="77777777" w:rsidR="00935C62" w:rsidRPr="00935C62" w:rsidRDefault="00935C62" w:rsidP="00935C62">
            <w:pPr>
              <w:spacing w:after="0"/>
              <w:jc w:val="left"/>
              <w:rPr>
                <w:rFonts w:cs="Arial"/>
                <w:b/>
                <w:bCs/>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7DAEBE" w14:textId="77777777" w:rsidR="00935C62" w:rsidRPr="00935C62" w:rsidRDefault="00935C62" w:rsidP="008A7D66">
            <w:pPr>
              <w:spacing w:after="0"/>
              <w:jc w:val="left"/>
              <w:rPr>
                <w:rFonts w:cs="Arial"/>
                <w:b/>
                <w:bCs/>
                <w:i/>
                <w:iCs/>
                <w:sz w:val="20"/>
                <w:szCs w:val="20"/>
                <w:lang w:val="en-US"/>
              </w:rPr>
            </w:pPr>
            <w:r w:rsidRPr="00935C62">
              <w:rPr>
                <w:rFonts w:cs="Arial"/>
                <w:b/>
                <w:bCs/>
                <w:i/>
                <w:iCs/>
                <w:sz w:val="20"/>
                <w:szCs w:val="20"/>
                <w:lang w:val="en-US"/>
              </w:rPr>
              <w:t>Sub-Total for Output 3.2 - Tajikistan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A56306"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$114,000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D4B944"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$108,250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D45412"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$106,635</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A25BB" w14:textId="79804452" w:rsidR="00935C62" w:rsidRPr="00935C62" w:rsidRDefault="00935C62" w:rsidP="008A7D66">
            <w:pPr>
              <w:spacing w:after="0"/>
              <w:jc w:val="center"/>
              <w:rPr>
                <w:rFonts w:cs="Arial"/>
                <w:b/>
                <w:bCs/>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76660E"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35E8E0"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339F49"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$328,885</w:t>
            </w:r>
          </w:p>
        </w:tc>
      </w:tr>
      <w:tr w:rsidR="00C23A85" w:rsidRPr="00510FD2" w14:paraId="63F16B33" w14:textId="77777777" w:rsidTr="005A44A7">
        <w:trPr>
          <w:trHeight w:val="60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69AD724" w14:textId="77777777" w:rsidR="00935C62" w:rsidRPr="00935C62" w:rsidRDefault="00935C62" w:rsidP="00935C62">
            <w:pPr>
              <w:spacing w:after="0"/>
              <w:jc w:val="left"/>
              <w:rPr>
                <w:rFonts w:cs="Arial"/>
                <w:b/>
                <w:bCs/>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3C5DBD" w14:textId="77777777" w:rsidR="00935C62" w:rsidRPr="00935C62" w:rsidRDefault="00935C62" w:rsidP="008A7D66">
            <w:pPr>
              <w:spacing w:after="0"/>
              <w:jc w:val="left"/>
              <w:rPr>
                <w:rFonts w:cs="Arial"/>
                <w:b/>
                <w:bCs/>
                <w:i/>
                <w:iCs/>
                <w:sz w:val="20"/>
                <w:szCs w:val="20"/>
                <w:lang w:val="en-US"/>
              </w:rPr>
            </w:pPr>
            <w:r w:rsidRPr="00935C62">
              <w:rPr>
                <w:rFonts w:cs="Arial"/>
                <w:b/>
                <w:bCs/>
                <w:i/>
                <w:iCs/>
                <w:sz w:val="20"/>
                <w:szCs w:val="20"/>
                <w:lang w:val="en-US"/>
              </w:rPr>
              <w:t>Sub-Total for Output 3.2 - Turkmenistan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E4F772"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$28,250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F5BDD0"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$44,100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7F8F87"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$59,000</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B22C5F" w14:textId="48C9F3A7" w:rsidR="00935C62" w:rsidRPr="00935C62" w:rsidRDefault="00935C62" w:rsidP="008A7D66">
            <w:pPr>
              <w:spacing w:after="0"/>
              <w:jc w:val="center"/>
              <w:rPr>
                <w:rFonts w:cs="Arial"/>
                <w:b/>
                <w:bCs/>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5D1BF2"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05C7E4"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D23969"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$131,350</w:t>
            </w:r>
          </w:p>
        </w:tc>
      </w:tr>
      <w:tr w:rsidR="00C23A85" w:rsidRPr="00510FD2" w14:paraId="35AEDB1D" w14:textId="77777777" w:rsidTr="005A44A7">
        <w:trPr>
          <w:trHeight w:val="61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3FAA7F9C" w14:textId="77777777" w:rsidR="00935C62" w:rsidRPr="00935C62" w:rsidRDefault="00935C62" w:rsidP="00935C62">
            <w:pPr>
              <w:spacing w:after="0"/>
              <w:jc w:val="left"/>
              <w:rPr>
                <w:rFonts w:cs="Arial"/>
                <w:b/>
                <w:bCs/>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EE55B9" w14:textId="77777777" w:rsidR="00935C62" w:rsidRPr="00935C62" w:rsidRDefault="00935C62" w:rsidP="008A7D66">
            <w:pPr>
              <w:spacing w:after="0"/>
              <w:jc w:val="left"/>
              <w:rPr>
                <w:rFonts w:cs="Arial"/>
                <w:b/>
                <w:bCs/>
                <w:i/>
                <w:iCs/>
                <w:sz w:val="20"/>
                <w:szCs w:val="20"/>
                <w:lang w:val="en-US"/>
              </w:rPr>
            </w:pPr>
            <w:r w:rsidRPr="00935C62">
              <w:rPr>
                <w:rFonts w:cs="Arial"/>
                <w:b/>
                <w:bCs/>
                <w:i/>
                <w:iCs/>
                <w:sz w:val="20"/>
                <w:szCs w:val="20"/>
                <w:lang w:val="en-US"/>
              </w:rPr>
              <w:t>Sub-Total for Output 3.2 - Uzbekistan</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5B49B5"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$37,893</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27AB19"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$44,895</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DBD226"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$26,051</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19BD37" w14:textId="06951CDF" w:rsidR="00935C62" w:rsidRPr="00935C62" w:rsidRDefault="00935C62" w:rsidP="008A7D66">
            <w:pPr>
              <w:spacing w:after="0"/>
              <w:jc w:val="center"/>
              <w:rPr>
                <w:rFonts w:cs="Arial"/>
                <w:b/>
                <w:bCs/>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7CD6C6"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484411"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82DB9"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$108,840</w:t>
            </w:r>
          </w:p>
        </w:tc>
      </w:tr>
      <w:tr w:rsidR="00C23A85" w:rsidRPr="00510FD2" w14:paraId="0B3CEC60" w14:textId="77777777" w:rsidTr="005A44A7">
        <w:trPr>
          <w:trHeight w:val="33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018B743" w14:textId="77777777" w:rsidR="00935C62" w:rsidRPr="00935C62" w:rsidRDefault="00935C62" w:rsidP="00935C62">
            <w:pPr>
              <w:spacing w:after="0"/>
              <w:jc w:val="left"/>
              <w:rPr>
                <w:rFonts w:cs="Arial"/>
                <w:b/>
                <w:bCs/>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3B4302"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Sub-Total for Output 3.2</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866A02"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$180,143</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9DB71B"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$367,245</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863B43"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$212,685</w:t>
            </w:r>
          </w:p>
        </w:tc>
        <w:tc>
          <w:tcPr>
            <w:tcW w:w="3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9C3283" w14:textId="21814A44" w:rsidR="00935C62" w:rsidRPr="00935C62" w:rsidRDefault="00935C62" w:rsidP="008A7D66">
            <w:pPr>
              <w:spacing w:after="0"/>
              <w:jc w:val="center"/>
              <w:rPr>
                <w:rFonts w:cs="Arial"/>
                <w:color w:val="000000"/>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4A95C4"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6079A9"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283317"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$760,074</w:t>
            </w:r>
          </w:p>
        </w:tc>
      </w:tr>
      <w:tr w:rsidR="00E409A9" w:rsidRPr="00510FD2" w14:paraId="24850330" w14:textId="77777777" w:rsidTr="005A44A7">
        <w:trPr>
          <w:trHeight w:val="945"/>
        </w:trPr>
        <w:tc>
          <w:tcPr>
            <w:tcW w:w="517" w:type="pct"/>
            <w:vMerge/>
            <w:tcBorders>
              <w:top w:val="single" w:sz="4" w:space="0" w:color="auto"/>
              <w:left w:val="single" w:sz="4" w:space="0" w:color="auto"/>
              <w:bottom w:val="single" w:sz="4" w:space="0" w:color="auto"/>
            </w:tcBorders>
            <w:vAlign w:val="center"/>
            <w:hideMark/>
          </w:tcPr>
          <w:p w14:paraId="3B44CB75" w14:textId="77777777" w:rsidR="00935C62" w:rsidRPr="00935C62" w:rsidRDefault="00935C62" w:rsidP="00935C62">
            <w:pPr>
              <w:spacing w:after="0"/>
              <w:jc w:val="left"/>
              <w:rPr>
                <w:rFonts w:cs="Arial"/>
                <w:b/>
                <w:bCs/>
                <w:sz w:val="20"/>
                <w:szCs w:val="20"/>
                <w:lang w:val="en-US"/>
              </w:rPr>
            </w:pPr>
          </w:p>
        </w:tc>
        <w:tc>
          <w:tcPr>
            <w:tcW w:w="72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E2444" w14:textId="77777777" w:rsidR="00935C62" w:rsidRPr="00935C62" w:rsidRDefault="00935C62" w:rsidP="00E409A9">
            <w:pPr>
              <w:spacing w:after="0"/>
              <w:jc w:val="center"/>
              <w:rPr>
                <w:rFonts w:cs="Arial"/>
                <w:color w:val="000000"/>
                <w:sz w:val="20"/>
                <w:szCs w:val="20"/>
                <w:lang w:val="en-US"/>
              </w:rPr>
            </w:pPr>
            <w:r w:rsidRPr="00935C62">
              <w:rPr>
                <w:rFonts w:cs="Arial"/>
                <w:color w:val="000000"/>
                <w:sz w:val="20"/>
                <w:szCs w:val="20"/>
                <w:lang w:val="en-US"/>
              </w:rPr>
              <w:t>GMS (7%)</w:t>
            </w:r>
          </w:p>
        </w:tc>
        <w:tc>
          <w:tcPr>
            <w:tcW w:w="642" w:type="pct"/>
            <w:tcBorders>
              <w:top w:val="single" w:sz="4" w:space="0" w:color="auto"/>
              <w:left w:val="nil"/>
              <w:bottom w:val="single" w:sz="4" w:space="0" w:color="auto"/>
              <w:right w:val="single" w:sz="4" w:space="0" w:color="auto"/>
            </w:tcBorders>
            <w:shd w:val="clear" w:color="auto" w:fill="FFFFFF" w:themeFill="background1"/>
            <w:vAlign w:val="center"/>
            <w:hideMark/>
          </w:tcPr>
          <w:p w14:paraId="40021999"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UNDP Kazakhstan CO</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2B9CD4B4"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3A98DA3A"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$9,100</w:t>
            </w:r>
          </w:p>
        </w:tc>
        <w:tc>
          <w:tcPr>
            <w:tcW w:w="348"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4F8BEE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$1,050</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1A4D4" w14:textId="77777777" w:rsidR="00935C62" w:rsidRPr="00935C62" w:rsidRDefault="00935C62" w:rsidP="008A7D66">
            <w:pPr>
              <w:spacing w:after="0"/>
              <w:jc w:val="center"/>
              <w:rPr>
                <w:rFonts w:cs="Arial"/>
                <w:color w:val="000000"/>
                <w:sz w:val="20"/>
                <w:szCs w:val="20"/>
                <w:lang w:val="en-US"/>
              </w:rPr>
            </w:pPr>
            <w:r w:rsidRPr="00935C62">
              <w:rPr>
                <w:rFonts w:cs="Arial"/>
                <w:color w:val="000000"/>
                <w:sz w:val="20"/>
                <w:szCs w:val="20"/>
                <w:lang w:val="en-US"/>
              </w:rPr>
              <w:t>MPTFO</w:t>
            </w:r>
          </w:p>
        </w:tc>
        <w:tc>
          <w:tcPr>
            <w:tcW w:w="25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DD0FDE"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75100</w:t>
            </w:r>
          </w:p>
        </w:tc>
        <w:tc>
          <w:tcPr>
            <w:tcW w:w="10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B669A1" w14:textId="77777777" w:rsidR="00935C62" w:rsidRPr="00935C62" w:rsidRDefault="00935C62" w:rsidP="00935C62">
            <w:pPr>
              <w:spacing w:after="0"/>
              <w:jc w:val="center"/>
              <w:rPr>
                <w:rFonts w:cs="Arial"/>
                <w:sz w:val="20"/>
                <w:szCs w:val="20"/>
                <w:lang w:val="en-US"/>
              </w:rPr>
            </w:pPr>
            <w:r w:rsidRPr="00935C62">
              <w:rPr>
                <w:rFonts w:cs="Arial"/>
                <w:sz w:val="20"/>
                <w:szCs w:val="20"/>
                <w:lang w:val="en-US"/>
              </w:rPr>
              <w:t>GMS (7%)</w:t>
            </w:r>
          </w:p>
        </w:tc>
        <w:tc>
          <w:tcPr>
            <w:tcW w:w="403" w:type="pct"/>
            <w:tcBorders>
              <w:top w:val="single" w:sz="4" w:space="0" w:color="auto"/>
              <w:left w:val="nil"/>
              <w:bottom w:val="single" w:sz="4" w:space="0" w:color="auto"/>
              <w:right w:val="single" w:sz="4" w:space="0" w:color="auto"/>
            </w:tcBorders>
            <w:shd w:val="clear" w:color="auto" w:fill="FFFFFF" w:themeFill="background1"/>
            <w:vAlign w:val="center"/>
            <w:hideMark/>
          </w:tcPr>
          <w:p w14:paraId="6FFEFEE1"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$10,150</w:t>
            </w:r>
          </w:p>
        </w:tc>
      </w:tr>
      <w:tr w:rsidR="00E409A9" w:rsidRPr="00510FD2" w14:paraId="5595432E" w14:textId="77777777" w:rsidTr="005A44A7">
        <w:trPr>
          <w:trHeight w:val="94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DD80F3F"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4CDB051" w14:textId="77777777" w:rsidR="00935C62" w:rsidRPr="00935C62" w:rsidRDefault="00935C62" w:rsidP="008A7D66">
            <w:pPr>
              <w:spacing w:after="0"/>
              <w:jc w:val="left"/>
              <w:rPr>
                <w:rFonts w:cs="Arial"/>
                <w:color w:val="000000"/>
                <w:sz w:val="20"/>
                <w:szCs w:val="20"/>
                <w:lang w:val="en-US"/>
              </w:rPr>
            </w:pP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F1D164"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UNDP Kyrgyzstan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FACB7D"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5D2BE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$2,800</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6B728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$420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761469F2" w14:textId="77777777" w:rsidR="00935C62" w:rsidRPr="00935C62" w:rsidRDefault="00935C62" w:rsidP="008A7D66">
            <w:pPr>
              <w:spacing w:after="0"/>
              <w:jc w:val="center"/>
              <w:rPr>
                <w:rFonts w:cs="Arial"/>
                <w:color w:val="000000"/>
                <w:sz w:val="20"/>
                <w:szCs w:val="20"/>
                <w:lang w:val="en-US"/>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083153C4" w14:textId="77777777" w:rsidR="00935C62" w:rsidRPr="00935C62" w:rsidRDefault="00935C62" w:rsidP="00935C62">
            <w:pPr>
              <w:spacing w:after="0"/>
              <w:jc w:val="left"/>
              <w:rPr>
                <w:rFonts w:cs="Arial"/>
                <w:b/>
                <w:bCs/>
                <w:sz w:val="20"/>
                <w:szCs w:val="20"/>
                <w:lang w:val="en-US"/>
              </w:rPr>
            </w:pPr>
          </w:p>
        </w:tc>
        <w:tc>
          <w:tcPr>
            <w:tcW w:w="1076" w:type="pct"/>
            <w:vMerge/>
            <w:tcBorders>
              <w:top w:val="single" w:sz="4" w:space="0" w:color="auto"/>
              <w:left w:val="single" w:sz="4" w:space="0" w:color="auto"/>
              <w:bottom w:val="single" w:sz="4" w:space="0" w:color="auto"/>
              <w:right w:val="single" w:sz="4" w:space="0" w:color="auto"/>
            </w:tcBorders>
            <w:vAlign w:val="center"/>
            <w:hideMark/>
          </w:tcPr>
          <w:p w14:paraId="67673A93" w14:textId="77777777" w:rsidR="00935C62" w:rsidRPr="00935C62" w:rsidRDefault="00935C62" w:rsidP="00935C62">
            <w:pPr>
              <w:spacing w:after="0"/>
              <w:jc w:val="left"/>
              <w:rPr>
                <w:rFonts w:cs="Arial"/>
                <w:sz w:val="20"/>
                <w:szCs w:val="20"/>
                <w:lang w:val="en-US"/>
              </w:rPr>
            </w:pP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3F1854"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$3,220</w:t>
            </w:r>
          </w:p>
        </w:tc>
      </w:tr>
      <w:tr w:rsidR="00E409A9" w:rsidRPr="00510FD2" w14:paraId="73D54A17" w14:textId="77777777" w:rsidTr="005A44A7">
        <w:trPr>
          <w:trHeight w:val="63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A3F0E81"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01C600D" w14:textId="77777777" w:rsidR="00935C62" w:rsidRPr="00935C62" w:rsidRDefault="00935C62" w:rsidP="008A7D66">
            <w:pPr>
              <w:spacing w:after="0"/>
              <w:jc w:val="left"/>
              <w:rPr>
                <w:rFonts w:cs="Arial"/>
                <w:color w:val="000000"/>
                <w:sz w:val="20"/>
                <w:szCs w:val="20"/>
                <w:lang w:val="en-US"/>
              </w:rPr>
            </w:pP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9DAFDC"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UNDP Tajikistan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705C4C"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$7,980</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918D1F"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$7,578</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DFE35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$7,464</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1A212480" w14:textId="77777777" w:rsidR="00935C62" w:rsidRPr="00935C62" w:rsidRDefault="00935C62" w:rsidP="008A7D66">
            <w:pPr>
              <w:spacing w:after="0"/>
              <w:jc w:val="center"/>
              <w:rPr>
                <w:rFonts w:cs="Arial"/>
                <w:color w:val="000000"/>
                <w:sz w:val="20"/>
                <w:szCs w:val="20"/>
                <w:lang w:val="en-US"/>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0481F634" w14:textId="77777777" w:rsidR="00935C62" w:rsidRPr="00935C62" w:rsidRDefault="00935C62" w:rsidP="00935C62">
            <w:pPr>
              <w:spacing w:after="0"/>
              <w:jc w:val="left"/>
              <w:rPr>
                <w:rFonts w:cs="Arial"/>
                <w:b/>
                <w:bCs/>
                <w:sz w:val="20"/>
                <w:szCs w:val="20"/>
                <w:lang w:val="en-US"/>
              </w:rPr>
            </w:pPr>
          </w:p>
        </w:tc>
        <w:tc>
          <w:tcPr>
            <w:tcW w:w="1076" w:type="pct"/>
            <w:vMerge/>
            <w:tcBorders>
              <w:top w:val="single" w:sz="4" w:space="0" w:color="auto"/>
              <w:left w:val="single" w:sz="4" w:space="0" w:color="auto"/>
              <w:bottom w:val="single" w:sz="4" w:space="0" w:color="auto"/>
              <w:right w:val="single" w:sz="4" w:space="0" w:color="auto"/>
            </w:tcBorders>
            <w:vAlign w:val="center"/>
            <w:hideMark/>
          </w:tcPr>
          <w:p w14:paraId="08CEE91C" w14:textId="77777777" w:rsidR="00935C62" w:rsidRPr="00935C62" w:rsidRDefault="00935C62" w:rsidP="00935C62">
            <w:pPr>
              <w:spacing w:after="0"/>
              <w:jc w:val="left"/>
              <w:rPr>
                <w:rFonts w:cs="Arial"/>
                <w:sz w:val="20"/>
                <w:szCs w:val="20"/>
                <w:lang w:val="en-US"/>
              </w:rPr>
            </w:pP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D17DD7"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$23,022</w:t>
            </w:r>
          </w:p>
        </w:tc>
      </w:tr>
      <w:tr w:rsidR="00E409A9" w:rsidRPr="00510FD2" w14:paraId="7F934643" w14:textId="77777777" w:rsidTr="005A44A7">
        <w:trPr>
          <w:trHeight w:val="94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8883BE8"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D6F0E51" w14:textId="77777777" w:rsidR="00935C62" w:rsidRPr="00935C62" w:rsidRDefault="00935C62" w:rsidP="008A7D66">
            <w:pPr>
              <w:spacing w:after="0"/>
              <w:jc w:val="left"/>
              <w:rPr>
                <w:rFonts w:cs="Arial"/>
                <w:color w:val="000000"/>
                <w:sz w:val="20"/>
                <w:szCs w:val="20"/>
                <w:lang w:val="en-US"/>
              </w:rPr>
            </w:pP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852DDE" w14:textId="4CC25DFD" w:rsidR="00935C62" w:rsidRPr="00935C62" w:rsidRDefault="3C49EAA9" w:rsidP="00935C62">
            <w:pPr>
              <w:spacing w:after="0"/>
              <w:jc w:val="center"/>
              <w:rPr>
                <w:rFonts w:cs="Arial"/>
                <w:b/>
                <w:bCs/>
                <w:sz w:val="20"/>
                <w:szCs w:val="20"/>
                <w:lang w:val="en-US"/>
              </w:rPr>
            </w:pPr>
            <w:r w:rsidRPr="2A446C36">
              <w:rPr>
                <w:rFonts w:cs="Arial"/>
                <w:b/>
                <w:bCs/>
                <w:sz w:val="20"/>
                <w:szCs w:val="20"/>
                <w:lang w:val="en-US"/>
              </w:rPr>
              <w:t>UNDP Turkmenistan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3D5B9E"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$1,978</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F07832"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$3,087</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3FC7B2"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$4,130</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61DCAD9C" w14:textId="77777777" w:rsidR="00935C62" w:rsidRPr="00935C62" w:rsidRDefault="00935C62" w:rsidP="008A7D66">
            <w:pPr>
              <w:spacing w:after="0"/>
              <w:jc w:val="center"/>
              <w:rPr>
                <w:rFonts w:cs="Arial"/>
                <w:color w:val="000000"/>
                <w:sz w:val="20"/>
                <w:szCs w:val="20"/>
                <w:lang w:val="en-US"/>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69FD317B" w14:textId="77777777" w:rsidR="00935C62" w:rsidRPr="00935C62" w:rsidRDefault="00935C62" w:rsidP="00935C62">
            <w:pPr>
              <w:spacing w:after="0"/>
              <w:jc w:val="left"/>
              <w:rPr>
                <w:rFonts w:cs="Arial"/>
                <w:b/>
                <w:bCs/>
                <w:sz w:val="20"/>
                <w:szCs w:val="20"/>
                <w:lang w:val="en-US"/>
              </w:rPr>
            </w:pPr>
          </w:p>
        </w:tc>
        <w:tc>
          <w:tcPr>
            <w:tcW w:w="1076" w:type="pct"/>
            <w:vMerge/>
            <w:tcBorders>
              <w:top w:val="single" w:sz="4" w:space="0" w:color="auto"/>
              <w:left w:val="single" w:sz="4" w:space="0" w:color="auto"/>
              <w:bottom w:val="single" w:sz="4" w:space="0" w:color="auto"/>
              <w:right w:val="single" w:sz="4" w:space="0" w:color="auto"/>
            </w:tcBorders>
            <w:vAlign w:val="center"/>
            <w:hideMark/>
          </w:tcPr>
          <w:p w14:paraId="31602688" w14:textId="77777777" w:rsidR="00935C62" w:rsidRPr="00935C62" w:rsidRDefault="00935C62" w:rsidP="00935C62">
            <w:pPr>
              <w:spacing w:after="0"/>
              <w:jc w:val="left"/>
              <w:rPr>
                <w:rFonts w:cs="Arial"/>
                <w:sz w:val="20"/>
                <w:szCs w:val="20"/>
                <w:lang w:val="en-US"/>
              </w:rPr>
            </w:pP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B309FE"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$9,195</w:t>
            </w:r>
          </w:p>
        </w:tc>
      </w:tr>
      <w:tr w:rsidR="00E409A9" w:rsidRPr="00510FD2" w14:paraId="45F8470E" w14:textId="77777777" w:rsidTr="005A44A7">
        <w:trPr>
          <w:trHeight w:val="96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FFB753F" w14:textId="77777777" w:rsidR="00935C62" w:rsidRPr="00935C62" w:rsidRDefault="00935C62" w:rsidP="00935C62">
            <w:pPr>
              <w:spacing w:after="0"/>
              <w:jc w:val="left"/>
              <w:rPr>
                <w:rFonts w:cs="Arial"/>
                <w:b/>
                <w:bCs/>
                <w:sz w:val="20"/>
                <w:szCs w:val="20"/>
                <w:lang w:val="en-US"/>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CCDC3EE" w14:textId="77777777" w:rsidR="00935C62" w:rsidRPr="00935C62" w:rsidRDefault="00935C62" w:rsidP="008A7D66">
            <w:pPr>
              <w:spacing w:after="0"/>
              <w:jc w:val="left"/>
              <w:rPr>
                <w:rFonts w:cs="Arial"/>
                <w:color w:val="000000"/>
                <w:sz w:val="20"/>
                <w:szCs w:val="20"/>
                <w:lang w:val="en-US"/>
              </w:rPr>
            </w:pP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E27DB0" w14:textId="77777777" w:rsidR="00935C62" w:rsidRPr="00935C62" w:rsidRDefault="00935C62" w:rsidP="00935C62">
            <w:pPr>
              <w:spacing w:after="0"/>
              <w:jc w:val="center"/>
              <w:rPr>
                <w:rFonts w:cs="Arial"/>
                <w:b/>
                <w:bCs/>
                <w:sz w:val="20"/>
                <w:szCs w:val="20"/>
                <w:lang w:val="en-US"/>
              </w:rPr>
            </w:pPr>
            <w:r w:rsidRPr="00935C62">
              <w:rPr>
                <w:rFonts w:cs="Arial"/>
                <w:b/>
                <w:bCs/>
                <w:sz w:val="20"/>
                <w:szCs w:val="20"/>
                <w:lang w:val="en-US"/>
              </w:rPr>
              <w:t>UNDP Uzbekistan CO</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FCCF70"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$2,653</w:t>
            </w:r>
          </w:p>
        </w:tc>
        <w:tc>
          <w:tcPr>
            <w:tcW w:w="3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AEB0F6"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$3,143</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C7ACD3" w14:textId="77777777" w:rsidR="00935C62" w:rsidRPr="00935C62" w:rsidRDefault="00935C62" w:rsidP="008A7D66">
            <w:pPr>
              <w:spacing w:after="0"/>
              <w:jc w:val="center"/>
              <w:rPr>
                <w:rFonts w:cs="Arial"/>
                <w:sz w:val="20"/>
                <w:szCs w:val="20"/>
                <w:lang w:val="en-US"/>
              </w:rPr>
            </w:pPr>
            <w:r w:rsidRPr="00935C62">
              <w:rPr>
                <w:rFonts w:cs="Arial"/>
                <w:sz w:val="20"/>
                <w:szCs w:val="20"/>
                <w:lang w:val="en-US"/>
              </w:rPr>
              <w:t>$1,824</w:t>
            </w: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473E043A" w14:textId="77777777" w:rsidR="00935C62" w:rsidRPr="00935C62" w:rsidRDefault="00935C62" w:rsidP="008A7D66">
            <w:pPr>
              <w:spacing w:after="0"/>
              <w:jc w:val="center"/>
              <w:rPr>
                <w:rFonts w:cs="Arial"/>
                <w:color w:val="000000"/>
                <w:sz w:val="20"/>
                <w:szCs w:val="20"/>
                <w:lang w:val="en-US"/>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3134FC4A" w14:textId="77777777" w:rsidR="00935C62" w:rsidRPr="00935C62" w:rsidRDefault="00935C62" w:rsidP="00935C62">
            <w:pPr>
              <w:spacing w:after="0"/>
              <w:jc w:val="left"/>
              <w:rPr>
                <w:rFonts w:cs="Arial"/>
                <w:b/>
                <w:bCs/>
                <w:sz w:val="20"/>
                <w:szCs w:val="20"/>
                <w:lang w:val="en-US"/>
              </w:rPr>
            </w:pPr>
          </w:p>
        </w:tc>
        <w:tc>
          <w:tcPr>
            <w:tcW w:w="1076" w:type="pct"/>
            <w:vMerge/>
            <w:tcBorders>
              <w:top w:val="single" w:sz="4" w:space="0" w:color="auto"/>
              <w:left w:val="single" w:sz="4" w:space="0" w:color="auto"/>
              <w:bottom w:val="single" w:sz="4" w:space="0" w:color="auto"/>
              <w:right w:val="single" w:sz="4" w:space="0" w:color="auto"/>
            </w:tcBorders>
            <w:vAlign w:val="center"/>
            <w:hideMark/>
          </w:tcPr>
          <w:p w14:paraId="58BF66D7" w14:textId="77777777" w:rsidR="00935C62" w:rsidRPr="00935C62" w:rsidRDefault="00935C62" w:rsidP="00935C62">
            <w:pPr>
              <w:spacing w:after="0"/>
              <w:jc w:val="left"/>
              <w:rPr>
                <w:rFonts w:cs="Arial"/>
                <w:sz w:val="20"/>
                <w:szCs w:val="20"/>
                <w:lang w:val="en-US"/>
              </w:rPr>
            </w:pP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D93CA4" w14:textId="77777777" w:rsidR="00935C62" w:rsidRPr="00935C62" w:rsidRDefault="00935C62" w:rsidP="00935C62">
            <w:pPr>
              <w:spacing w:after="0"/>
              <w:jc w:val="right"/>
              <w:rPr>
                <w:rFonts w:cs="Arial"/>
                <w:sz w:val="20"/>
                <w:szCs w:val="20"/>
                <w:lang w:val="en-US"/>
              </w:rPr>
            </w:pPr>
            <w:r w:rsidRPr="00935C62">
              <w:rPr>
                <w:rFonts w:cs="Arial"/>
                <w:sz w:val="20"/>
                <w:szCs w:val="20"/>
                <w:lang w:val="en-US"/>
              </w:rPr>
              <w:t>$7,619</w:t>
            </w:r>
          </w:p>
        </w:tc>
      </w:tr>
      <w:tr w:rsidR="00C23A85" w:rsidRPr="00510FD2" w14:paraId="20FCAFD8" w14:textId="77777777" w:rsidTr="005A44A7">
        <w:trPr>
          <w:trHeight w:val="480"/>
        </w:trPr>
        <w:tc>
          <w:tcPr>
            <w:tcW w:w="5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CAB801" w14:textId="77777777" w:rsidR="00935C62" w:rsidRPr="00935C62" w:rsidRDefault="00935C62" w:rsidP="00935C62">
            <w:pPr>
              <w:spacing w:after="0"/>
              <w:jc w:val="center"/>
              <w:rPr>
                <w:rFonts w:cs="Arial"/>
                <w:sz w:val="20"/>
                <w:szCs w:val="20"/>
                <w:lang w:val="en-US"/>
              </w:rPr>
            </w:pPr>
            <w:r w:rsidRPr="00935C62">
              <w:rPr>
                <w:rFonts w:cs="Arial"/>
                <w:sz w:val="20"/>
                <w:szCs w:val="20"/>
                <w:lang w:val="en-US"/>
              </w:rPr>
              <w:t> </w:t>
            </w: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01E8FC"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activity - Kazakhstan</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53F798"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4E5936"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$139,100</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C1420A"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$16,050</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0F2FCE" w14:textId="780ACF78" w:rsidR="00935C62" w:rsidRPr="00935C62" w:rsidRDefault="00935C62" w:rsidP="008A7D66">
            <w:pPr>
              <w:spacing w:after="0"/>
              <w:jc w:val="center"/>
              <w:rPr>
                <w:rFonts w:cs="Arial"/>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9D830"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D787ED"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864473"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$155,150</w:t>
            </w:r>
          </w:p>
        </w:tc>
      </w:tr>
      <w:tr w:rsidR="00C23A85" w:rsidRPr="00510FD2" w14:paraId="52835CAD" w14:textId="77777777" w:rsidTr="005A44A7">
        <w:trPr>
          <w:trHeight w:val="54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8F2B090"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6C358B"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activity - Kyrgyzstan</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4ED5F0"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$0</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7213C2"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$42,800</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6CBC76"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$6,420</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86E38C" w14:textId="51C61458" w:rsidR="00935C62" w:rsidRPr="00935C62" w:rsidRDefault="00935C62" w:rsidP="008A7D66">
            <w:pPr>
              <w:spacing w:after="0"/>
              <w:jc w:val="center"/>
              <w:rPr>
                <w:rFonts w:cs="Arial"/>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D41BD2"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3C1656"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31D349"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$49,220</w:t>
            </w:r>
          </w:p>
        </w:tc>
      </w:tr>
      <w:tr w:rsidR="00C23A85" w:rsidRPr="00510FD2" w14:paraId="486B27E1" w14:textId="77777777" w:rsidTr="005A44A7">
        <w:trPr>
          <w:trHeight w:val="48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14874BCA"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73504A"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activity - Tajikistan</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DBDA6F"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$121,980</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57ACF7"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$115,828</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935500"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$114,099</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30AF9A" w14:textId="37076795" w:rsidR="00935C62" w:rsidRPr="00935C62" w:rsidRDefault="00935C62" w:rsidP="008A7D66">
            <w:pPr>
              <w:spacing w:after="0"/>
              <w:jc w:val="center"/>
              <w:rPr>
                <w:rFonts w:cs="Arial"/>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CD6F2E"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2EEF16"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96DB63"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$351,906</w:t>
            </w:r>
          </w:p>
        </w:tc>
      </w:tr>
      <w:tr w:rsidR="00C23A85" w:rsidRPr="00510FD2" w14:paraId="09D8298F" w14:textId="77777777" w:rsidTr="005A44A7">
        <w:trPr>
          <w:trHeight w:val="49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51E5B515"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60D85E"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activity - Turkmenistan</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598403"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$30,228</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2A3649"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$47,187</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718E80"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$63,130</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748144" w14:textId="321DA362" w:rsidR="00935C62" w:rsidRPr="00935C62" w:rsidRDefault="00935C62" w:rsidP="008A7D66">
            <w:pPr>
              <w:spacing w:after="0"/>
              <w:jc w:val="center"/>
              <w:rPr>
                <w:rFonts w:cs="Arial"/>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8FF375"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7B9C9B"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33BCA1"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$140,545</w:t>
            </w:r>
          </w:p>
        </w:tc>
      </w:tr>
      <w:tr w:rsidR="00C23A85" w:rsidRPr="00510FD2" w14:paraId="7A5A9FD6" w14:textId="77777777" w:rsidTr="005A44A7">
        <w:trPr>
          <w:trHeight w:val="49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4BF07D9"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CF2CF"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activity - Uzbekistan</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1BED60"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$40,546</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6E7796"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$48,038</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EE64C5"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$27,874</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9CCB02" w14:textId="3611C1CA" w:rsidR="00935C62" w:rsidRPr="00935C62" w:rsidRDefault="00935C62" w:rsidP="008A7D66">
            <w:pPr>
              <w:spacing w:after="0"/>
              <w:jc w:val="center"/>
              <w:rPr>
                <w:rFonts w:cs="Arial"/>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4E5B7"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8D7D17"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04AC81"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$116,459</w:t>
            </w:r>
          </w:p>
        </w:tc>
      </w:tr>
      <w:tr w:rsidR="00C23A85" w:rsidRPr="00510FD2" w14:paraId="0F2C7FE2" w14:textId="77777777" w:rsidTr="005A44A7">
        <w:trPr>
          <w:trHeight w:val="54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01B2BFD2"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757E22"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activity for Output 3.2</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74A396"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$192,753</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B49C0A"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$392,953</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D310B5"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$227,573</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34F13A" w14:textId="62443E65" w:rsidR="00935C62" w:rsidRPr="00935C62" w:rsidRDefault="00935C62" w:rsidP="008A7D66">
            <w:pPr>
              <w:spacing w:after="0"/>
              <w:jc w:val="center"/>
              <w:rPr>
                <w:rFonts w:cs="Arial"/>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17397A"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04DD75" w14:textId="77777777" w:rsidR="00935C62" w:rsidRPr="00935C62" w:rsidRDefault="00935C62" w:rsidP="00935C62">
            <w:pPr>
              <w:spacing w:after="0"/>
              <w:jc w:val="left"/>
              <w:rPr>
                <w:rFonts w:cs="Arial"/>
                <w:sz w:val="20"/>
                <w:szCs w:val="20"/>
                <w:lang w:val="en-US"/>
              </w:rPr>
            </w:pPr>
            <w:r w:rsidRPr="00935C62">
              <w:rPr>
                <w:rFonts w:cs="Arial"/>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B086B5"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$813,279</w:t>
            </w:r>
          </w:p>
        </w:tc>
      </w:tr>
      <w:tr w:rsidR="00C23A85" w:rsidRPr="00510FD2" w14:paraId="3AC66E92" w14:textId="77777777" w:rsidTr="005A44A7">
        <w:trPr>
          <w:trHeight w:val="48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3932C86F"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402CAA"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project - Kazakhstan</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FE7249"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$276,612</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735686"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$422,120</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CB4432"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$251,008</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04131F" w14:textId="6F1A84A0" w:rsidR="00935C62" w:rsidRPr="00935C62" w:rsidRDefault="00935C62" w:rsidP="008A7D66">
            <w:pPr>
              <w:spacing w:after="0"/>
              <w:jc w:val="center"/>
              <w:rPr>
                <w:rFonts w:cs="Arial"/>
                <w:b/>
                <w:bCs/>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5E67BF"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BF0245"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C702E2"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$949,740</w:t>
            </w:r>
          </w:p>
        </w:tc>
      </w:tr>
      <w:tr w:rsidR="00C23A85" w:rsidRPr="00510FD2" w14:paraId="60412468" w14:textId="77777777" w:rsidTr="005A44A7">
        <w:trPr>
          <w:trHeight w:val="45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698CA20A"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315304"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project - Kyrgyzstan</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4AA42F"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$128,708</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896FDA"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$167,322</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94AA53"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$55,876</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5731D5" w14:textId="675EE974" w:rsidR="00935C62" w:rsidRPr="00935C62" w:rsidRDefault="00935C62" w:rsidP="008A7D66">
            <w:pPr>
              <w:spacing w:after="0"/>
              <w:jc w:val="center"/>
              <w:rPr>
                <w:rFonts w:cs="Arial"/>
                <w:b/>
                <w:bCs/>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1F7FA3"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8706016"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231DF5"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$351,906</w:t>
            </w:r>
          </w:p>
        </w:tc>
      </w:tr>
      <w:tr w:rsidR="00C23A85" w:rsidRPr="00510FD2" w14:paraId="0107C9AB" w14:textId="77777777" w:rsidTr="005A44A7">
        <w:trPr>
          <w:trHeight w:val="45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3E1E92E8"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F6A20D"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project - Tajikistan</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B3A968"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$121,980</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76EF11"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$115,828</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BE5BC9"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$114,099</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ED3E431" w14:textId="3F2F06BE" w:rsidR="00935C62" w:rsidRPr="00935C62" w:rsidRDefault="00935C62" w:rsidP="008A7D66">
            <w:pPr>
              <w:spacing w:after="0"/>
              <w:jc w:val="center"/>
              <w:rPr>
                <w:rFonts w:cs="Arial"/>
                <w:b/>
                <w:bCs/>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E61227"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5340A7"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E42262"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$351,906</w:t>
            </w:r>
          </w:p>
        </w:tc>
      </w:tr>
      <w:tr w:rsidR="00C23A85" w:rsidRPr="00510FD2" w14:paraId="50F58E38" w14:textId="77777777" w:rsidTr="005A44A7">
        <w:trPr>
          <w:trHeight w:val="45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22D06436"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A14336"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project - Turkmenistan</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89C3A8E"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$127,707</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7F4A2A"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$114,976</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4D170F"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$109,223</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7A6035" w14:textId="0A228DAE" w:rsidR="00935C62" w:rsidRPr="00935C62" w:rsidRDefault="00935C62" w:rsidP="008A7D66">
            <w:pPr>
              <w:spacing w:after="0"/>
              <w:jc w:val="center"/>
              <w:rPr>
                <w:rFonts w:cs="Arial"/>
                <w:b/>
                <w:bCs/>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3C9AF38"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53A246"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855AB5"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$351,906</w:t>
            </w:r>
          </w:p>
        </w:tc>
      </w:tr>
      <w:tr w:rsidR="00C23A85" w:rsidRPr="00510FD2" w14:paraId="6C95A7BF" w14:textId="77777777" w:rsidTr="005A44A7">
        <w:trPr>
          <w:trHeight w:val="49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775DEA96"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FD7114"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Total by project - Uzbekistan</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E7FE61"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$137,517</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816C195"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$124,644</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0D2BA7"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$89,745</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5053D2" w14:textId="6AA1F9D7" w:rsidR="00935C62" w:rsidRPr="00935C62" w:rsidRDefault="00935C62" w:rsidP="008A7D66">
            <w:pPr>
              <w:spacing w:after="0"/>
              <w:jc w:val="center"/>
              <w:rPr>
                <w:rFonts w:cs="Arial"/>
                <w:b/>
                <w:bCs/>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AC9B4B"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CE7DC2"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BB82CD"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$351,906</w:t>
            </w:r>
          </w:p>
        </w:tc>
      </w:tr>
      <w:tr w:rsidR="00C23A85" w:rsidRPr="00510FD2" w14:paraId="10CA372B" w14:textId="77777777" w:rsidTr="005A44A7">
        <w:trPr>
          <w:trHeight w:val="645"/>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445129D8" w14:textId="77777777" w:rsidR="00935C62" w:rsidRPr="00935C62" w:rsidRDefault="00935C62" w:rsidP="00935C62">
            <w:pPr>
              <w:spacing w:after="0"/>
              <w:jc w:val="left"/>
              <w:rPr>
                <w:rFonts w:cs="Arial"/>
                <w:sz w:val="20"/>
                <w:szCs w:val="20"/>
                <w:lang w:val="en-US"/>
              </w:rPr>
            </w:pPr>
          </w:p>
        </w:tc>
        <w:tc>
          <w:tcPr>
            <w:tcW w:w="136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BF2D30" w14:textId="77777777" w:rsidR="00935C62" w:rsidRPr="00935C62" w:rsidRDefault="00935C62" w:rsidP="008A7D66">
            <w:pPr>
              <w:spacing w:after="0"/>
              <w:jc w:val="left"/>
              <w:rPr>
                <w:rFonts w:cs="Arial"/>
                <w:b/>
                <w:bCs/>
                <w:sz w:val="20"/>
                <w:szCs w:val="20"/>
                <w:lang w:val="en-US"/>
              </w:rPr>
            </w:pPr>
            <w:r w:rsidRPr="00935C62">
              <w:rPr>
                <w:rFonts w:cs="Arial"/>
                <w:b/>
                <w:bCs/>
                <w:sz w:val="20"/>
                <w:szCs w:val="20"/>
                <w:lang w:val="en-US"/>
              </w:rPr>
              <w:t>GRAND TOTAL</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93595F4"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$792,524</w:t>
            </w:r>
          </w:p>
        </w:tc>
        <w:tc>
          <w:tcPr>
            <w:tcW w:w="3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C693DE"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$944,889</w:t>
            </w:r>
          </w:p>
        </w:tc>
        <w:tc>
          <w:tcPr>
            <w:tcW w:w="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23B0E0" w14:textId="77777777" w:rsidR="00935C62" w:rsidRPr="00935C62" w:rsidRDefault="00935C62" w:rsidP="008A7D66">
            <w:pPr>
              <w:spacing w:after="0"/>
              <w:jc w:val="center"/>
              <w:rPr>
                <w:rFonts w:cs="Arial"/>
                <w:b/>
                <w:bCs/>
                <w:sz w:val="20"/>
                <w:szCs w:val="20"/>
                <w:lang w:val="en-US"/>
              </w:rPr>
            </w:pPr>
            <w:r w:rsidRPr="00935C62">
              <w:rPr>
                <w:rFonts w:cs="Arial"/>
                <w:b/>
                <w:bCs/>
                <w:sz w:val="20"/>
                <w:szCs w:val="20"/>
                <w:lang w:val="en-US"/>
              </w:rPr>
              <w:t>$619,952</w:t>
            </w:r>
          </w:p>
        </w:tc>
        <w:tc>
          <w:tcPr>
            <w:tcW w:w="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C45335B" w14:textId="62FA9EB2" w:rsidR="00935C62" w:rsidRPr="00935C62" w:rsidRDefault="00935C62" w:rsidP="008A7D66">
            <w:pPr>
              <w:spacing w:after="0"/>
              <w:jc w:val="center"/>
              <w:rPr>
                <w:rFonts w:cs="Arial"/>
                <w:b/>
                <w:bCs/>
                <w:sz w:val="20"/>
                <w:szCs w:val="20"/>
                <w:lang w:val="en-US"/>
              </w:rPr>
            </w:pPr>
          </w:p>
        </w:tc>
        <w:tc>
          <w:tcPr>
            <w:tcW w:w="25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CFE373"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107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55B83A" w14:textId="77777777" w:rsidR="00935C62" w:rsidRPr="00935C62" w:rsidRDefault="00935C62" w:rsidP="00935C62">
            <w:pPr>
              <w:spacing w:after="0"/>
              <w:jc w:val="left"/>
              <w:rPr>
                <w:rFonts w:cs="Arial"/>
                <w:b/>
                <w:bCs/>
                <w:sz w:val="20"/>
                <w:szCs w:val="20"/>
                <w:lang w:val="en-US"/>
              </w:rPr>
            </w:pPr>
            <w:r w:rsidRPr="00935C62">
              <w:rPr>
                <w:rFonts w:cs="Arial"/>
                <w:b/>
                <w:bCs/>
                <w:sz w:val="20"/>
                <w:szCs w:val="20"/>
                <w:lang w:val="en-US"/>
              </w:rPr>
              <w:t> </w:t>
            </w:r>
          </w:p>
        </w:tc>
        <w:tc>
          <w:tcPr>
            <w:tcW w:w="40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894FE1" w14:textId="77777777" w:rsidR="00935C62" w:rsidRPr="00935C62" w:rsidRDefault="00935C62" w:rsidP="00935C62">
            <w:pPr>
              <w:spacing w:after="0"/>
              <w:jc w:val="right"/>
              <w:rPr>
                <w:rFonts w:cs="Arial"/>
                <w:b/>
                <w:bCs/>
                <w:sz w:val="20"/>
                <w:szCs w:val="20"/>
                <w:lang w:val="en-US"/>
              </w:rPr>
            </w:pPr>
            <w:r w:rsidRPr="00935C62">
              <w:rPr>
                <w:rFonts w:cs="Arial"/>
                <w:b/>
                <w:bCs/>
                <w:sz w:val="20"/>
                <w:szCs w:val="20"/>
                <w:lang w:val="en-US"/>
              </w:rPr>
              <w:t>$2,357,365</w:t>
            </w:r>
          </w:p>
        </w:tc>
      </w:tr>
    </w:tbl>
    <w:p w14:paraId="0DC9B6FA" w14:textId="77777777" w:rsidR="008E519A" w:rsidRPr="00510FD2" w:rsidRDefault="00D727AB" w:rsidP="005454D8">
      <w:pPr>
        <w:spacing w:line="360" w:lineRule="auto"/>
        <w:contextualSpacing/>
        <w:rPr>
          <w:rFonts w:cs="Arial"/>
          <w:sz w:val="20"/>
        </w:rPr>
      </w:pPr>
      <w:r w:rsidRPr="00510FD2">
        <w:rPr>
          <w:rFonts w:cs="Arial"/>
          <w:sz w:val="20"/>
        </w:rPr>
        <w:t xml:space="preserve"> </w:t>
      </w:r>
    </w:p>
    <w:p w14:paraId="0E7D575C" w14:textId="77777777" w:rsidR="008E519A" w:rsidRPr="00510FD2" w:rsidRDefault="008E519A" w:rsidP="005454D8">
      <w:pPr>
        <w:spacing w:line="360" w:lineRule="auto"/>
        <w:contextualSpacing/>
        <w:rPr>
          <w:rFonts w:cs="Arial"/>
          <w:sz w:val="20"/>
        </w:rPr>
      </w:pPr>
    </w:p>
    <w:p w14:paraId="798D2349" w14:textId="77777777" w:rsidR="008E519A" w:rsidRPr="00510FD2" w:rsidRDefault="008E519A" w:rsidP="005454D8">
      <w:pPr>
        <w:spacing w:line="360" w:lineRule="auto"/>
        <w:contextualSpacing/>
        <w:rPr>
          <w:rFonts w:cs="Arial"/>
          <w:sz w:val="20"/>
        </w:rPr>
      </w:pPr>
    </w:p>
    <w:p w14:paraId="368F9092" w14:textId="77777777" w:rsidR="008E519A" w:rsidRPr="00510FD2" w:rsidRDefault="008E519A" w:rsidP="005454D8">
      <w:pPr>
        <w:spacing w:line="360" w:lineRule="auto"/>
        <w:contextualSpacing/>
        <w:rPr>
          <w:rFonts w:cs="Arial"/>
          <w:sz w:val="20"/>
        </w:rPr>
      </w:pPr>
    </w:p>
    <w:p w14:paraId="3CA9FDFE" w14:textId="77777777" w:rsidR="008E519A" w:rsidRPr="00510FD2" w:rsidRDefault="008E519A" w:rsidP="005454D8">
      <w:pPr>
        <w:spacing w:line="360" w:lineRule="auto"/>
        <w:contextualSpacing/>
        <w:rPr>
          <w:rFonts w:cs="Arial"/>
          <w:sz w:val="20"/>
        </w:rPr>
      </w:pPr>
    </w:p>
    <w:p w14:paraId="6081C1A7" w14:textId="77777777" w:rsidR="008E519A" w:rsidRPr="00510FD2" w:rsidRDefault="008E519A" w:rsidP="005454D8">
      <w:pPr>
        <w:spacing w:line="360" w:lineRule="auto"/>
        <w:contextualSpacing/>
        <w:rPr>
          <w:rFonts w:cs="Arial"/>
          <w:sz w:val="20"/>
        </w:rPr>
      </w:pPr>
    </w:p>
    <w:p w14:paraId="6CEF0F56" w14:textId="77777777" w:rsidR="008E519A" w:rsidRPr="00510FD2" w:rsidRDefault="008E519A" w:rsidP="005454D8">
      <w:pPr>
        <w:spacing w:line="360" w:lineRule="auto"/>
        <w:contextualSpacing/>
        <w:rPr>
          <w:rFonts w:cs="Arial"/>
          <w:sz w:val="20"/>
        </w:rPr>
      </w:pPr>
    </w:p>
    <w:p w14:paraId="1E12EAAD" w14:textId="77777777" w:rsidR="00E409A9" w:rsidRPr="00510FD2" w:rsidRDefault="00E409A9" w:rsidP="005454D8">
      <w:pPr>
        <w:spacing w:line="360" w:lineRule="auto"/>
        <w:contextualSpacing/>
        <w:rPr>
          <w:rFonts w:cs="Arial"/>
          <w:sz w:val="20"/>
        </w:rPr>
      </w:pPr>
    </w:p>
    <w:p w14:paraId="5E60319B" w14:textId="77777777" w:rsidR="00E409A9" w:rsidRPr="00510FD2" w:rsidRDefault="00E409A9" w:rsidP="005454D8">
      <w:pPr>
        <w:spacing w:line="360" w:lineRule="auto"/>
        <w:contextualSpacing/>
        <w:rPr>
          <w:rFonts w:cs="Arial"/>
          <w:sz w:val="20"/>
        </w:rPr>
      </w:pPr>
    </w:p>
    <w:p w14:paraId="01BBFF3E" w14:textId="77777777" w:rsidR="00E409A9" w:rsidRPr="00510FD2" w:rsidRDefault="00E409A9" w:rsidP="005454D8">
      <w:pPr>
        <w:spacing w:line="360" w:lineRule="auto"/>
        <w:contextualSpacing/>
        <w:rPr>
          <w:rFonts w:cs="Arial"/>
          <w:sz w:val="20"/>
        </w:rPr>
      </w:pPr>
    </w:p>
    <w:p w14:paraId="20CCD575" w14:textId="77777777" w:rsidR="00E409A9" w:rsidRPr="00510FD2" w:rsidRDefault="00E409A9" w:rsidP="005454D8">
      <w:pPr>
        <w:spacing w:line="360" w:lineRule="auto"/>
        <w:contextualSpacing/>
        <w:rPr>
          <w:rFonts w:cs="Arial"/>
          <w:sz w:val="20"/>
        </w:rPr>
      </w:pPr>
    </w:p>
    <w:p w14:paraId="5AB2F06F" w14:textId="77777777" w:rsidR="00E409A9" w:rsidRPr="00510FD2" w:rsidRDefault="00E409A9" w:rsidP="005454D8">
      <w:pPr>
        <w:spacing w:line="360" w:lineRule="auto"/>
        <w:contextualSpacing/>
        <w:rPr>
          <w:rFonts w:cs="Arial"/>
          <w:sz w:val="20"/>
        </w:rPr>
      </w:pPr>
    </w:p>
    <w:p w14:paraId="3B3AE6C0" w14:textId="77777777" w:rsidR="00E409A9" w:rsidRPr="00510FD2" w:rsidRDefault="00E409A9" w:rsidP="005454D8">
      <w:pPr>
        <w:spacing w:line="360" w:lineRule="auto"/>
        <w:contextualSpacing/>
        <w:rPr>
          <w:rFonts w:cs="Arial"/>
          <w:sz w:val="20"/>
        </w:rPr>
      </w:pPr>
    </w:p>
    <w:p w14:paraId="3FAEF718" w14:textId="77777777" w:rsidR="00E409A9" w:rsidRPr="00510FD2" w:rsidRDefault="00E409A9" w:rsidP="005454D8">
      <w:pPr>
        <w:spacing w:line="360" w:lineRule="auto"/>
        <w:contextualSpacing/>
        <w:rPr>
          <w:rFonts w:cs="Arial"/>
          <w:sz w:val="20"/>
        </w:rPr>
      </w:pPr>
    </w:p>
    <w:p w14:paraId="56D99796" w14:textId="77777777" w:rsidR="00E409A9" w:rsidRPr="00510FD2" w:rsidRDefault="00E409A9" w:rsidP="005454D8">
      <w:pPr>
        <w:spacing w:line="360" w:lineRule="auto"/>
        <w:contextualSpacing/>
        <w:rPr>
          <w:rFonts w:cs="Arial"/>
          <w:sz w:val="20"/>
        </w:rPr>
      </w:pPr>
    </w:p>
    <w:p w14:paraId="089DFB44" w14:textId="77777777" w:rsidR="003420AC" w:rsidRPr="00510FD2" w:rsidRDefault="003420AC" w:rsidP="005454D8">
      <w:pPr>
        <w:spacing w:line="360" w:lineRule="auto"/>
        <w:contextualSpacing/>
        <w:rPr>
          <w:rFonts w:cs="Arial"/>
          <w:sz w:val="20"/>
        </w:rPr>
        <w:sectPr w:rsidR="003420AC" w:rsidRPr="00510FD2" w:rsidSect="003750B2">
          <w:pgSz w:w="16838" w:h="11906" w:orient="landscape" w:code="9"/>
          <w:pgMar w:top="1152" w:right="864" w:bottom="1152" w:left="864" w:header="720" w:footer="432" w:gutter="0"/>
          <w:cols w:space="708"/>
          <w:titlePg/>
          <w:docGrid w:linePitch="360"/>
        </w:sectPr>
      </w:pPr>
    </w:p>
    <w:p w14:paraId="0238CDA8" w14:textId="77777777" w:rsidR="00F12A8F" w:rsidRPr="00510FD2" w:rsidRDefault="00D727AB" w:rsidP="00742B50">
      <w:pPr>
        <w:pStyle w:val="Heading1"/>
        <w:spacing w:line="360" w:lineRule="auto"/>
        <w:contextualSpacing/>
        <w:rPr>
          <w:rFonts w:ascii="Arial" w:hAnsi="Arial" w:cs="Arial"/>
          <w:sz w:val="20"/>
        </w:rPr>
      </w:pPr>
      <w:r w:rsidRPr="00510FD2">
        <w:rPr>
          <w:rFonts w:ascii="Arial" w:hAnsi="Arial" w:cs="Arial"/>
          <w:sz w:val="20"/>
        </w:rPr>
        <w:lastRenderedPageBreak/>
        <w:t>Governance and Management Arrangements</w:t>
      </w:r>
    </w:p>
    <w:p w14:paraId="58366917" w14:textId="77777777" w:rsidR="00F12A8F" w:rsidRPr="00510FD2" w:rsidRDefault="00F12A8F" w:rsidP="003C0123">
      <w:pPr>
        <w:contextualSpacing/>
        <w:rPr>
          <w:rFonts w:eastAsia="Arial" w:cs="Arial"/>
          <w:sz w:val="20"/>
          <w:szCs w:val="20"/>
        </w:rPr>
      </w:pPr>
      <w:r w:rsidRPr="00510FD2">
        <w:rPr>
          <w:rFonts w:eastAsia="Arial" w:cs="Arial"/>
          <w:sz w:val="20"/>
          <w:szCs w:val="20"/>
        </w:rPr>
        <w:t>The governance and management of the M</w:t>
      </w:r>
      <w:r w:rsidR="003C0123" w:rsidRPr="00510FD2">
        <w:rPr>
          <w:rFonts w:eastAsia="Arial" w:cs="Arial"/>
          <w:sz w:val="20"/>
          <w:szCs w:val="20"/>
        </w:rPr>
        <w:t>CP</w:t>
      </w:r>
      <w:r w:rsidRPr="00510FD2">
        <w:rPr>
          <w:rFonts w:eastAsia="Arial" w:cs="Arial"/>
          <w:sz w:val="20"/>
          <w:szCs w:val="20"/>
        </w:rPr>
        <w:t xml:space="preserve"> are structured to ensure inclusive decision-making, accountability, and coordination among all implementing and oversight entities. The arrangements are aligned with UN system standards and EU requirements and are designed to promote coherence across the five participating Central Asian countries.</w:t>
      </w:r>
    </w:p>
    <w:p w14:paraId="3A6A8700" w14:textId="77777777" w:rsidR="003C0123" w:rsidRPr="00510FD2" w:rsidRDefault="003C0123" w:rsidP="003C0123">
      <w:pPr>
        <w:spacing w:before="280" w:after="280"/>
        <w:rPr>
          <w:rFonts w:eastAsia="Arial" w:cs="Arial"/>
          <w:sz w:val="20"/>
          <w:szCs w:val="20"/>
        </w:rPr>
      </w:pPr>
      <w:r w:rsidRPr="00510FD2">
        <w:rPr>
          <w:rFonts w:eastAsia="Arial" w:cs="Arial"/>
          <w:sz w:val="20"/>
          <w:szCs w:val="20"/>
        </w:rPr>
        <w:t>UNDP, UNFPA, and UN Women will be each responsible for implementing the specific programme’s outputs and activities and delivering the results as per the programme Theory of Change and Results and Resources Framework (RRF).</w:t>
      </w:r>
    </w:p>
    <w:p w14:paraId="23C9EE35" w14:textId="60F5D179" w:rsidR="003C0123" w:rsidRPr="00510FD2" w:rsidRDefault="003C0123" w:rsidP="003C0123">
      <w:pPr>
        <w:spacing w:before="280" w:after="280"/>
        <w:rPr>
          <w:rFonts w:eastAsia="Arial" w:cs="Arial"/>
          <w:sz w:val="20"/>
          <w:szCs w:val="20"/>
        </w:rPr>
      </w:pPr>
      <w:r w:rsidRPr="00510FD2">
        <w:rPr>
          <w:rFonts w:eastAsia="Arial" w:cs="Arial"/>
          <w:sz w:val="20"/>
          <w:szCs w:val="20"/>
        </w:rPr>
        <w:t xml:space="preserve">UNDP Kazakhstan will act as both the Participating United Nations Organization (PUNO) and the Convening Agent (CA) for the MCP and will be responsible for facilitating coordination among all PUNOs and for consolidating programme-level narrative and financial reports based on inputs received from each participating agency in Kazakhstan. UNDP Kazakhstan will oversee the day-to-day implementation of the MCP, ensuring achievement of its objectives, </w:t>
      </w:r>
      <w:proofErr w:type="spellStart"/>
      <w:r w:rsidRPr="00510FD2">
        <w:rPr>
          <w:rFonts w:eastAsia="Arial" w:cs="Arial"/>
          <w:sz w:val="20"/>
          <w:szCs w:val="20"/>
        </w:rPr>
        <w:t>targ</w:t>
      </w:r>
      <w:r w:rsidR="00490794" w:rsidRPr="00510FD2">
        <w:rPr>
          <w:rFonts w:eastAsia="Arial" w:cs="Arial"/>
          <w:sz w:val="20"/>
          <w:szCs w:val="20"/>
        </w:rPr>
        <w:t>WQ</w:t>
      </w:r>
      <w:proofErr w:type="spellEnd"/>
      <w:r w:rsidR="00B71348" w:rsidRPr="00510FD2">
        <w:rPr>
          <w:rFonts w:eastAsia="Arial" w:cs="Arial"/>
          <w:sz w:val="20"/>
          <w:szCs w:val="20"/>
        </w:rPr>
        <w:t xml:space="preserve"> </w:t>
      </w:r>
      <w:proofErr w:type="spellStart"/>
      <w:r w:rsidRPr="00510FD2">
        <w:rPr>
          <w:rFonts w:eastAsia="Arial" w:cs="Arial"/>
          <w:sz w:val="20"/>
          <w:szCs w:val="20"/>
        </w:rPr>
        <w:t>ets</w:t>
      </w:r>
      <w:proofErr w:type="spellEnd"/>
      <w:r w:rsidRPr="00510FD2">
        <w:rPr>
          <w:rFonts w:eastAsia="Arial" w:cs="Arial"/>
          <w:sz w:val="20"/>
          <w:szCs w:val="20"/>
        </w:rPr>
        <w:t xml:space="preserve">, and results, including activities that span across the five Central Asian countries. The Country Office will recruit and host a full-time Regional Task Force Coordinator (NPSA-9) and a full-time Project Associate (NPSA-7). Additional technical and support staff will be engaged, as appropriate, to ensure effective programme monitoring, visibility, and stakeholder engagement across all countries. </w:t>
      </w:r>
    </w:p>
    <w:p w14:paraId="14C42D9D" w14:textId="77777777" w:rsidR="003C0123" w:rsidRPr="00510FD2" w:rsidRDefault="003C0123" w:rsidP="003C0123">
      <w:pPr>
        <w:spacing w:before="280" w:after="280"/>
        <w:rPr>
          <w:rFonts w:eastAsia="Arial" w:cs="Arial"/>
          <w:sz w:val="20"/>
          <w:szCs w:val="20"/>
        </w:rPr>
      </w:pPr>
      <w:r w:rsidRPr="00510FD2">
        <w:rPr>
          <w:rFonts w:eastAsia="Arial" w:cs="Arial"/>
          <w:sz w:val="20"/>
          <w:szCs w:val="20"/>
        </w:rPr>
        <w:t>The Steering Committee (SC) serves as the primary governance body of the MCP, providing strategic direction, oversight, and high-level decision-making throughout its implementation. The SC ensures that the MCP aligns with the priorities of the participating Central Asian governments, the mandates of the UN agencies involved, and the expectations of the European Union. Co-chaired by a representative of the national government and a member of the UN Country Team (or the UN Resident Coordinator), the SC includes all PUNOs, as well as representative of the European Union Delegation in Kazakhstan. Where relevant, non-UN implementing partners or stakeholders may also be invited to SC meetings. The SC will meet at least twice a year to:</w:t>
      </w:r>
    </w:p>
    <w:p w14:paraId="4516A904" w14:textId="77777777" w:rsidR="003C0123" w:rsidRPr="00510FD2" w:rsidRDefault="003C0123" w:rsidP="00431E4B">
      <w:pPr>
        <w:numPr>
          <w:ilvl w:val="0"/>
          <w:numId w:val="24"/>
        </w:numPr>
        <w:spacing w:before="280" w:after="0" w:line="276" w:lineRule="auto"/>
        <w:rPr>
          <w:rFonts w:eastAsia="Arial" w:cs="Arial"/>
          <w:sz w:val="20"/>
          <w:szCs w:val="20"/>
        </w:rPr>
      </w:pPr>
      <w:r w:rsidRPr="00510FD2">
        <w:rPr>
          <w:rFonts w:eastAsia="Arial" w:cs="Arial"/>
          <w:sz w:val="20"/>
          <w:szCs w:val="20"/>
        </w:rPr>
        <w:t xml:space="preserve">Review and endorse the RRF, annual work plans, and </w:t>
      </w:r>
      <w:proofErr w:type="gramStart"/>
      <w:r w:rsidRPr="00510FD2">
        <w:rPr>
          <w:rFonts w:eastAsia="Arial" w:cs="Arial"/>
          <w:sz w:val="20"/>
          <w:szCs w:val="20"/>
        </w:rPr>
        <w:t>budgets;</w:t>
      </w:r>
      <w:proofErr w:type="gramEnd"/>
    </w:p>
    <w:p w14:paraId="115ED526" w14:textId="77777777" w:rsidR="003C0123" w:rsidRPr="00510FD2" w:rsidRDefault="003C0123" w:rsidP="00431E4B">
      <w:pPr>
        <w:numPr>
          <w:ilvl w:val="0"/>
          <w:numId w:val="24"/>
        </w:numPr>
        <w:spacing w:after="0" w:line="276" w:lineRule="auto"/>
        <w:rPr>
          <w:rFonts w:cs="Arial"/>
        </w:rPr>
      </w:pPr>
      <w:r w:rsidRPr="00510FD2">
        <w:rPr>
          <w:rFonts w:eastAsia="Arial" w:cs="Arial"/>
          <w:sz w:val="20"/>
          <w:szCs w:val="20"/>
        </w:rPr>
        <w:t xml:space="preserve">Examine consolidated narrative and financial </w:t>
      </w:r>
      <w:proofErr w:type="gramStart"/>
      <w:r w:rsidRPr="00510FD2">
        <w:rPr>
          <w:rFonts w:eastAsia="Arial" w:cs="Arial"/>
          <w:sz w:val="20"/>
          <w:szCs w:val="20"/>
        </w:rPr>
        <w:t>reports;</w:t>
      </w:r>
      <w:proofErr w:type="gramEnd"/>
    </w:p>
    <w:p w14:paraId="7E23CC59" w14:textId="77777777" w:rsidR="003C0123" w:rsidRPr="00510FD2" w:rsidRDefault="003C0123" w:rsidP="00431E4B">
      <w:pPr>
        <w:numPr>
          <w:ilvl w:val="0"/>
          <w:numId w:val="24"/>
        </w:numPr>
        <w:spacing w:after="0" w:line="276" w:lineRule="auto"/>
        <w:rPr>
          <w:rFonts w:cs="Arial"/>
        </w:rPr>
      </w:pPr>
      <w:r w:rsidRPr="00510FD2">
        <w:rPr>
          <w:rFonts w:eastAsia="Arial" w:cs="Arial"/>
          <w:sz w:val="20"/>
          <w:szCs w:val="20"/>
        </w:rPr>
        <w:t xml:space="preserve">Approve any substantive changes to expected results or budget </w:t>
      </w:r>
      <w:proofErr w:type="gramStart"/>
      <w:r w:rsidRPr="00510FD2">
        <w:rPr>
          <w:rFonts w:eastAsia="Arial" w:cs="Arial"/>
          <w:sz w:val="20"/>
          <w:szCs w:val="20"/>
        </w:rPr>
        <w:t>reallocations;</w:t>
      </w:r>
      <w:proofErr w:type="gramEnd"/>
    </w:p>
    <w:p w14:paraId="3E635F5A" w14:textId="77777777" w:rsidR="003C0123" w:rsidRPr="00510FD2" w:rsidRDefault="003C0123" w:rsidP="00431E4B">
      <w:pPr>
        <w:numPr>
          <w:ilvl w:val="0"/>
          <w:numId w:val="24"/>
        </w:numPr>
        <w:spacing w:after="0" w:line="276" w:lineRule="auto"/>
        <w:rPr>
          <w:rFonts w:eastAsia="Arial" w:cs="Arial"/>
          <w:sz w:val="20"/>
          <w:szCs w:val="20"/>
        </w:rPr>
      </w:pPr>
      <w:r w:rsidRPr="00510FD2">
        <w:rPr>
          <w:rFonts w:eastAsia="Arial" w:cs="Arial"/>
          <w:sz w:val="20"/>
          <w:szCs w:val="20"/>
        </w:rPr>
        <w:t xml:space="preserve">Address strategic challenges or external risks affecting the </w:t>
      </w:r>
      <w:proofErr w:type="gramStart"/>
      <w:r w:rsidRPr="00510FD2">
        <w:rPr>
          <w:rFonts w:eastAsia="Arial" w:cs="Arial"/>
          <w:sz w:val="20"/>
          <w:szCs w:val="20"/>
        </w:rPr>
        <w:t>programme;</w:t>
      </w:r>
      <w:proofErr w:type="gramEnd"/>
    </w:p>
    <w:p w14:paraId="054DE4A1" w14:textId="77777777" w:rsidR="003C0123" w:rsidRPr="00510FD2" w:rsidRDefault="003C0123" w:rsidP="00431E4B">
      <w:pPr>
        <w:numPr>
          <w:ilvl w:val="0"/>
          <w:numId w:val="24"/>
        </w:numPr>
        <w:spacing w:after="280" w:line="276" w:lineRule="auto"/>
        <w:rPr>
          <w:rFonts w:eastAsia="Arial" w:cs="Arial"/>
          <w:sz w:val="20"/>
          <w:szCs w:val="20"/>
        </w:rPr>
      </w:pPr>
      <w:r w:rsidRPr="00510FD2">
        <w:rPr>
          <w:rFonts w:eastAsia="Arial" w:cs="Arial"/>
          <w:sz w:val="20"/>
          <w:szCs w:val="20"/>
        </w:rPr>
        <w:t>Ensure coherence, complementarity, and coordination across countries and agencies.</w:t>
      </w:r>
    </w:p>
    <w:p w14:paraId="18489B4E" w14:textId="77777777" w:rsidR="003C0123" w:rsidRPr="00510FD2" w:rsidRDefault="003C0123" w:rsidP="003C0123">
      <w:pPr>
        <w:spacing w:before="280" w:after="280"/>
        <w:rPr>
          <w:rFonts w:cs="Arial"/>
        </w:rPr>
      </w:pPr>
      <w:r w:rsidRPr="00510FD2">
        <w:rPr>
          <w:rFonts w:eastAsia="Arial" w:cs="Arial"/>
          <w:sz w:val="20"/>
          <w:szCs w:val="20"/>
        </w:rPr>
        <w:t>UNDP Kazakhstan will serve as the Secretariat to the Steering Committee. In this role, UNDP Kazakhstan is responsible for preparing and distributing meeting materials, documenting decisions, coordinating across PUNOs, and consolidating programme-level reporting.</w:t>
      </w:r>
    </w:p>
    <w:p w14:paraId="347AB642" w14:textId="77777777" w:rsidR="003C0123" w:rsidRPr="00510FD2" w:rsidRDefault="003C0123" w:rsidP="003C0123">
      <w:pPr>
        <w:spacing w:before="280" w:after="280"/>
        <w:rPr>
          <w:rFonts w:eastAsia="Arial" w:cs="Arial"/>
          <w:sz w:val="20"/>
          <w:szCs w:val="20"/>
        </w:rPr>
      </w:pPr>
      <w:r w:rsidRPr="00510FD2">
        <w:rPr>
          <w:rFonts w:eastAsia="Arial" w:cs="Arial"/>
          <w:sz w:val="20"/>
          <w:szCs w:val="20"/>
        </w:rPr>
        <w:t>UNDP CO in Central Asia will lead their respective country-level components within the programme. Each CO will designate focal staff for coordination, reporting, and oversight. UNDP Kyrgyzstan will engage a Project Specialist, Project Analyst, and Administrative &amp; Finance Assistant to manage and implement programme activities. In Tajikistan, a National Project Officer and a Project Administrative Associate will oversee implementation. UNDP Turkmenistan will deploy a full-time Project Manager, a Project Assistant, and a Communications support role. In Uzbekistan, staffing will include a Project Analyst and a Project Associate.</w:t>
      </w:r>
    </w:p>
    <w:p w14:paraId="62AEE149" w14:textId="77777777" w:rsidR="003C0123" w:rsidRPr="00510FD2" w:rsidRDefault="003C0123" w:rsidP="003C0123">
      <w:pPr>
        <w:spacing w:before="280" w:after="280"/>
        <w:rPr>
          <w:rFonts w:eastAsia="Arial" w:cs="Arial"/>
          <w:sz w:val="20"/>
          <w:szCs w:val="20"/>
        </w:rPr>
      </w:pPr>
      <w:r w:rsidRPr="00510FD2">
        <w:rPr>
          <w:rFonts w:eastAsia="Arial" w:cs="Arial"/>
          <w:sz w:val="20"/>
          <w:szCs w:val="20"/>
        </w:rPr>
        <w:t>Collaboration mechanisms within the MCP will be anchored by regular coordination meetings convened by the UNDP Country Offices, bringing together programme staff from UNDP, UNFPA, and UN Women at the country level to ensure alignment of activities, information exchange, and timely problem-solving. These meetings will review programme progress, adapt activities to the specific country context, and foster strong collaboration on the ground. Key updates and issues will be communicated to the Regional Task Force Manager to inform regional coordination and upward to the Steering Committee to support strategic decision-making.</w:t>
      </w:r>
    </w:p>
    <w:p w14:paraId="6A058928" w14:textId="77777777" w:rsidR="003C0123" w:rsidRPr="00510FD2" w:rsidRDefault="003C0123" w:rsidP="003C0123">
      <w:pPr>
        <w:spacing w:before="280" w:after="280"/>
        <w:rPr>
          <w:rFonts w:eastAsia="Arial" w:cs="Arial"/>
          <w:sz w:val="20"/>
          <w:szCs w:val="20"/>
        </w:rPr>
      </w:pPr>
      <w:r w:rsidRPr="00510FD2">
        <w:rPr>
          <w:rFonts w:eastAsia="Arial" w:cs="Arial"/>
          <w:sz w:val="20"/>
          <w:szCs w:val="20"/>
        </w:rPr>
        <w:t xml:space="preserve">UNFPA will act as Participating UN Organisation. At the regional level, oversight of UNFPA activities will be under the guidance of the Head of the Sub-Regional Office (SRO) for Central Asia in Almaty, P4 level. Additionally, a Programme Manager will offer management, administrative and financial support, stationed at UNFPA's SRO in Almaty. In-country operations will be conducted and managed by existing gender focal </w:t>
      </w:r>
      <w:r w:rsidRPr="00510FD2">
        <w:rPr>
          <w:rFonts w:eastAsia="Arial" w:cs="Arial"/>
          <w:sz w:val="20"/>
          <w:szCs w:val="20"/>
        </w:rPr>
        <w:lastRenderedPageBreak/>
        <w:t>points/gender officers. Each of the 5 country offices will also receive support for in-country activities, with additional assistance provided through consultancies.</w:t>
      </w:r>
    </w:p>
    <w:p w14:paraId="716BA2FD" w14:textId="77777777" w:rsidR="003C0123" w:rsidRPr="00510FD2" w:rsidRDefault="003C0123" w:rsidP="003C0123">
      <w:pPr>
        <w:spacing w:before="280" w:after="280"/>
        <w:rPr>
          <w:rFonts w:eastAsia="Arial" w:cs="Arial"/>
          <w:sz w:val="20"/>
          <w:szCs w:val="20"/>
        </w:rPr>
      </w:pPr>
      <w:r w:rsidRPr="00510FD2">
        <w:rPr>
          <w:rFonts w:eastAsia="Arial" w:cs="Arial"/>
          <w:sz w:val="20"/>
          <w:szCs w:val="20"/>
        </w:rPr>
        <w:t xml:space="preserve">UN Women as the PUNO within the programme will assign a Regional Programme Manager and Programme Expert based in Kazakhstan and reporting to the UN Women Country Office Kazakhstan providing overall management, coordination and technical coherence to UN Women Country Offices. Programme teams in each UN Women Country Office will be responsible for the overall accountability and quality implementation of programme interventions at the country level. Each Country Office will designate focal staff for coordination, reporting, and oversight to ensure efficient implementation and alignment with regional objectives under UN Women’s leadership. In Kyrgyzstan, UN Women will engage a Project Coordinator and a Project Assistant to support implementation. In Uzbekistan, the team will include a Project Coordinator, a Country Programme Manager, and a Project Assistant. UN Women Tajikistan will deploy a Project Coordinator and a Finance/Administrative Support Officer to oversee national-level activities. </w:t>
      </w:r>
    </w:p>
    <w:p w14:paraId="4958AD7C" w14:textId="77777777" w:rsidR="003C0123" w:rsidRPr="00510FD2" w:rsidRDefault="003C0123" w:rsidP="003C0123">
      <w:pPr>
        <w:rPr>
          <w:rFonts w:eastAsia="Arial" w:cs="Arial"/>
          <w:sz w:val="20"/>
          <w:szCs w:val="20"/>
        </w:rPr>
      </w:pPr>
      <w:r w:rsidRPr="00510FD2">
        <w:rPr>
          <w:rFonts w:eastAsia="Arial" w:cs="Arial"/>
          <w:sz w:val="20"/>
          <w:szCs w:val="20"/>
        </w:rPr>
        <w:t xml:space="preserve">The MCP will be using a pass-through fund management modality where UNDP Multi-Partner Trust Fund Office will act as the Administrative Agent (AA) under which the funds will be channelled for the MCP through the AA. Each participating UN organization receiving funds through the pass-through would have to sign a standardized Memorandum of Understanding with the AA. </w:t>
      </w:r>
    </w:p>
    <w:p w14:paraId="6A044556" w14:textId="77777777" w:rsidR="00742B50" w:rsidRPr="00510FD2" w:rsidRDefault="003C0123" w:rsidP="00742B50">
      <w:pPr>
        <w:spacing w:before="240" w:after="240"/>
        <w:rPr>
          <w:rFonts w:eastAsia="Arial" w:cs="Arial"/>
          <w:sz w:val="20"/>
          <w:szCs w:val="20"/>
        </w:rPr>
      </w:pPr>
      <w:r w:rsidRPr="00510FD2">
        <w:rPr>
          <w:rFonts w:eastAsia="Arial" w:cs="Arial"/>
          <w:sz w:val="20"/>
          <w:szCs w:val="20"/>
        </w:rPr>
        <w:t xml:space="preserve">In addition to the EUD in Kazakhstan, represented on the Steering Committee, the EUD Coordination Team (EUD-CT) will comprise EUDs or designated EU representatives from other participating countries. Each member of the EUD-CT will work in close collaboration with the respective UNDP Country Office, which leads the implementation of the MCP at the national level. Through this partnership, the EUD-CT will facilitate strategic and operational alignment of programme activities with overarching EU priorities, will support visibility and communication initiatives, and will engage in regular exchanges to monitor progress and proactively address emerging challenges. </w:t>
      </w:r>
    </w:p>
    <w:p w14:paraId="40E4E589" w14:textId="77777777" w:rsidR="003C0123" w:rsidRPr="00510FD2" w:rsidRDefault="003C0123" w:rsidP="00742B50">
      <w:pPr>
        <w:spacing w:before="240" w:after="240"/>
        <w:rPr>
          <w:rFonts w:eastAsia="Arial" w:cs="Arial"/>
          <w:sz w:val="20"/>
          <w:szCs w:val="20"/>
        </w:rPr>
      </w:pPr>
      <w:r w:rsidRPr="00510FD2">
        <w:rPr>
          <w:rFonts w:eastAsia="Arial" w:cs="Arial"/>
          <w:sz w:val="20"/>
          <w:szCs w:val="20"/>
        </w:rPr>
        <w:t>The diagram below presents the tentative governance structure of the programme</w:t>
      </w:r>
      <w:r w:rsidR="00742B50" w:rsidRPr="00510FD2">
        <w:rPr>
          <w:rFonts w:eastAsia="Arial" w:cs="Arial"/>
          <w:sz w:val="20"/>
          <w:szCs w:val="20"/>
        </w:rPr>
        <w:t>:</w:t>
      </w:r>
    </w:p>
    <w:p w14:paraId="3B42B97A" w14:textId="32A065A8" w:rsidR="00D727AB" w:rsidRPr="00510FD2" w:rsidRDefault="00CE5AAF" w:rsidP="00D727AB">
      <w:pPr>
        <w:spacing w:line="360" w:lineRule="auto"/>
        <w:contextualSpacing/>
        <w:rPr>
          <w:rFonts w:cs="Arial"/>
          <w:sz w:val="20"/>
        </w:rPr>
      </w:pPr>
      <w:r w:rsidRPr="00510FD2">
        <w:rPr>
          <w:rFonts w:eastAsia="Arial" w:cs="Arial"/>
          <w:noProof/>
          <w:sz w:val="20"/>
          <w:szCs w:val="20"/>
        </w:rPr>
        <w:drawing>
          <wp:inline distT="0" distB="0" distL="0" distR="0" wp14:anchorId="7076014D" wp14:editId="2F177997">
            <wp:extent cx="5934075" cy="3343275"/>
            <wp:effectExtent l="0" t="0" r="0" b="0"/>
            <wp:docPr id="720591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32E428A4" w14:textId="2736C4CB" w:rsidR="00742B50" w:rsidRPr="00510FD2" w:rsidRDefault="00742B50" w:rsidP="003420AC">
      <w:pPr>
        <w:spacing w:before="240"/>
        <w:rPr>
          <w:rFonts w:eastAsia="Arial" w:cs="Arial"/>
          <w:sz w:val="20"/>
          <w:szCs w:val="20"/>
        </w:rPr>
      </w:pPr>
      <w:r w:rsidRPr="00510FD2">
        <w:rPr>
          <w:rFonts w:eastAsia="Arial" w:cs="Arial"/>
          <w:sz w:val="20"/>
          <w:szCs w:val="20"/>
        </w:rPr>
        <w:t>UNDP, UNFPA and UN Women will ensure close coordination with other UN Agencies during the implementation of this MCP, including with UNICEF who plays a critical complementary role in this collaboration, addressing the intersection of violence against women and      children by supporting legal and policy reforms, focusing on prevention programming from early childhood through adolescence, and strengthening social services to ensure coordinated responses for both child protection and violence against women.</w:t>
      </w:r>
    </w:p>
    <w:p w14:paraId="75F7FD0F" w14:textId="77777777" w:rsidR="00742B50" w:rsidRPr="00510FD2" w:rsidRDefault="00742B50" w:rsidP="00742B50">
      <w:pPr>
        <w:rPr>
          <w:rFonts w:cs="Arial"/>
          <w:sz w:val="20"/>
        </w:rPr>
        <w:sectPr w:rsidR="00742B50" w:rsidRPr="00510FD2" w:rsidSect="003420AC">
          <w:pgSz w:w="11906" w:h="16838" w:code="9"/>
          <w:pgMar w:top="864" w:right="1152" w:bottom="864" w:left="1152" w:header="720" w:footer="432" w:gutter="0"/>
          <w:cols w:space="708"/>
          <w:titlePg/>
          <w:docGrid w:linePitch="360"/>
        </w:sectPr>
      </w:pPr>
    </w:p>
    <w:p w14:paraId="45B40E5A" w14:textId="77777777" w:rsidR="00D727AB" w:rsidRPr="00510FD2" w:rsidRDefault="00D727AB" w:rsidP="00D727AB">
      <w:pPr>
        <w:pStyle w:val="Heading1"/>
        <w:spacing w:line="360" w:lineRule="auto"/>
        <w:contextualSpacing/>
        <w:rPr>
          <w:rFonts w:ascii="Arial" w:hAnsi="Arial" w:cs="Arial"/>
          <w:sz w:val="20"/>
        </w:rPr>
      </w:pPr>
      <w:r w:rsidRPr="00510FD2">
        <w:rPr>
          <w:rFonts w:ascii="Arial" w:hAnsi="Arial" w:cs="Arial"/>
          <w:sz w:val="20"/>
        </w:rPr>
        <w:lastRenderedPageBreak/>
        <w:t xml:space="preserve">Legal Context </w:t>
      </w:r>
    </w:p>
    <w:p w14:paraId="0FB0AA62" w14:textId="7F23C75F" w:rsidR="00D727AB" w:rsidRPr="00510FD2" w:rsidRDefault="00D727AB" w:rsidP="00D727AB">
      <w:pPr>
        <w:spacing w:line="360" w:lineRule="auto"/>
        <w:contextualSpacing/>
        <w:rPr>
          <w:rFonts w:cs="Arial"/>
          <w:b/>
          <w:sz w:val="20"/>
          <w:highlight w:val="yellow"/>
        </w:rPr>
      </w:pPr>
      <w:r w:rsidRPr="00510FD2">
        <w:rPr>
          <w:rFonts w:cs="Arial"/>
          <w:b/>
          <w:sz w:val="20"/>
        </w:rPr>
        <w:t>For Global and Regional Projects</w:t>
      </w:r>
    </w:p>
    <w:p w14:paraId="07851AD1" w14:textId="77777777" w:rsidR="00D727AB" w:rsidRPr="00510FD2" w:rsidRDefault="00D727AB" w:rsidP="00D727AB">
      <w:pPr>
        <w:spacing w:line="360" w:lineRule="auto"/>
        <w:contextualSpacing/>
        <w:rPr>
          <w:rFonts w:cs="Arial"/>
          <w:sz w:val="20"/>
        </w:rPr>
      </w:pPr>
      <w:r w:rsidRPr="00510FD2">
        <w:rPr>
          <w:rFonts w:cs="Arial"/>
          <w:sz w:val="20"/>
        </w:rPr>
        <w:t>This project forms part of an overall programmatic framework under which several separate associated country level activities will be implemented. When assistance and support services are provided from this Project to the associated country level activities, this document shall be the “Project Document” instrument referred to in: (</w:t>
      </w:r>
      <w:proofErr w:type="spellStart"/>
      <w:r w:rsidRPr="00510FD2">
        <w:rPr>
          <w:rFonts w:cs="Arial"/>
          <w:sz w:val="20"/>
        </w:rPr>
        <w:t>i</w:t>
      </w:r>
      <w:proofErr w:type="spellEnd"/>
      <w:r w:rsidRPr="00510FD2">
        <w:rPr>
          <w:rFonts w:cs="Arial"/>
          <w:sz w:val="20"/>
        </w:rPr>
        <w:t xml:space="preserve">) the respective signed SBAAs for the specific countries; or (ii) in the </w:t>
      </w:r>
      <w:hyperlink r:id="rId22" w:history="1">
        <w:r w:rsidRPr="00510FD2">
          <w:rPr>
            <w:rStyle w:val="Hyperlink"/>
            <w:rFonts w:cs="Arial"/>
            <w:sz w:val="20"/>
          </w:rPr>
          <w:t>Supplemental Provisions</w:t>
        </w:r>
      </w:hyperlink>
      <w:r w:rsidRPr="00510FD2">
        <w:rPr>
          <w:rStyle w:val="Hyperlink"/>
          <w:rFonts w:cs="Arial"/>
          <w:sz w:val="20"/>
        </w:rPr>
        <w:t xml:space="preserve"> to the Project Document</w:t>
      </w:r>
      <w:r w:rsidRPr="00510FD2">
        <w:rPr>
          <w:rFonts w:cs="Arial"/>
          <w:sz w:val="20"/>
        </w:rPr>
        <w:t xml:space="preserve"> attached to the Project Document in cases where the recipient country has not signed an SBAA with UNDP, attached hereto and forming an integral part hereof.  All references in the SBAA to “Executing Agency” shall be deemed to refer to “Implementing Partner.”</w:t>
      </w:r>
    </w:p>
    <w:p w14:paraId="186273A8" w14:textId="77777777" w:rsidR="00D727AB" w:rsidRPr="00510FD2" w:rsidRDefault="00D727AB" w:rsidP="00D727AB">
      <w:pPr>
        <w:spacing w:line="360" w:lineRule="auto"/>
        <w:ind w:left="450" w:hanging="450"/>
        <w:contextualSpacing/>
        <w:rPr>
          <w:rFonts w:cs="Arial"/>
          <w:sz w:val="20"/>
        </w:rPr>
      </w:pPr>
    </w:p>
    <w:p w14:paraId="13FBC28F" w14:textId="77777777" w:rsidR="00D727AB" w:rsidRPr="00510FD2" w:rsidRDefault="00D727AB" w:rsidP="00D727AB">
      <w:pPr>
        <w:spacing w:line="360" w:lineRule="auto"/>
        <w:contextualSpacing/>
        <w:rPr>
          <w:rFonts w:cs="Arial"/>
          <w:b/>
          <w:sz w:val="20"/>
        </w:rPr>
      </w:pPr>
      <w:r w:rsidRPr="00510FD2">
        <w:rPr>
          <w:rFonts w:cs="Arial"/>
          <w:sz w:val="20"/>
        </w:rPr>
        <w:t xml:space="preserve">This project will be implemented by </w:t>
      </w:r>
      <w:r w:rsidR="00D05595" w:rsidRPr="00510FD2">
        <w:rPr>
          <w:rFonts w:cs="Arial"/>
          <w:sz w:val="20"/>
        </w:rPr>
        <w:t>UNDP, UNFPA and UN Women</w:t>
      </w:r>
      <w:r w:rsidRPr="00510FD2">
        <w:rPr>
          <w:rFonts w:cs="Arial"/>
          <w:sz w:val="20"/>
        </w:rPr>
        <w:t xml:space="preserve">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r w:rsidRPr="00510FD2">
        <w:rPr>
          <w:rFonts w:cs="Arial"/>
          <w:b/>
          <w:sz w:val="20"/>
        </w:rPr>
        <w:t xml:space="preserve">.  </w:t>
      </w:r>
    </w:p>
    <w:p w14:paraId="23B82A57" w14:textId="0EC9525F" w:rsidR="00D727AB" w:rsidRPr="00510FD2" w:rsidRDefault="00D727AB" w:rsidP="00D727AB">
      <w:pPr>
        <w:pStyle w:val="Heading1"/>
        <w:spacing w:line="360" w:lineRule="auto"/>
        <w:contextualSpacing/>
        <w:rPr>
          <w:rFonts w:ascii="Arial" w:hAnsi="Arial" w:cs="Arial"/>
          <w:sz w:val="20"/>
        </w:rPr>
      </w:pPr>
      <w:r w:rsidRPr="00510FD2">
        <w:rPr>
          <w:rFonts w:ascii="Arial" w:hAnsi="Arial" w:cs="Arial"/>
          <w:sz w:val="20"/>
        </w:rPr>
        <w:t xml:space="preserve">Risk Management </w:t>
      </w:r>
    </w:p>
    <w:p w14:paraId="07FFCAF2" w14:textId="77777777" w:rsidR="00D727AB" w:rsidRPr="00510FD2" w:rsidRDefault="00D727AB" w:rsidP="00D727AB">
      <w:pPr>
        <w:spacing w:line="360" w:lineRule="auto"/>
        <w:contextualSpacing/>
        <w:rPr>
          <w:rFonts w:cs="Arial"/>
          <w:b/>
          <w:sz w:val="20"/>
        </w:rPr>
      </w:pPr>
      <w:r w:rsidRPr="00510FD2">
        <w:rPr>
          <w:rFonts w:cs="Arial"/>
          <w:b/>
          <w:sz w:val="20"/>
        </w:rPr>
        <w:t>Option b. UNDP (DIM)</w:t>
      </w:r>
    </w:p>
    <w:p w14:paraId="7B194A40" w14:textId="77777777" w:rsidR="00D727AB" w:rsidRPr="00510FD2" w:rsidRDefault="00D727AB" w:rsidP="00431E4B">
      <w:pPr>
        <w:pStyle w:val="PlainText"/>
        <w:numPr>
          <w:ilvl w:val="0"/>
          <w:numId w:val="11"/>
        </w:numPr>
        <w:spacing w:line="360" w:lineRule="auto"/>
        <w:ind w:left="0" w:firstLine="0"/>
        <w:contextualSpacing/>
        <w:jc w:val="both"/>
        <w:rPr>
          <w:rFonts w:ascii="Arial" w:hAnsi="Arial" w:cs="Arial"/>
          <w:lang w:val="en-GB"/>
        </w:rPr>
      </w:pPr>
      <w:r w:rsidRPr="00510FD2">
        <w:rPr>
          <w:rFonts w:ascii="Arial" w:hAnsi="Arial" w:cs="Arial"/>
          <w:lang w:val="en-GB"/>
        </w:rPr>
        <w:t>UNDP as the Implementing Partner will comply with the policies, procedures and practices of the United Nations Security Management System (UNSMS.)</w:t>
      </w:r>
    </w:p>
    <w:p w14:paraId="14427D20" w14:textId="77777777" w:rsidR="00D727AB" w:rsidRPr="00510FD2" w:rsidRDefault="00D727AB" w:rsidP="00D727AB">
      <w:pPr>
        <w:pStyle w:val="PlainText"/>
        <w:spacing w:line="360" w:lineRule="auto"/>
        <w:ind w:left="360"/>
        <w:contextualSpacing/>
        <w:jc w:val="both"/>
        <w:rPr>
          <w:rFonts w:ascii="Arial" w:hAnsi="Arial" w:cs="Arial"/>
          <w:lang w:val="en-GB"/>
        </w:rPr>
      </w:pPr>
    </w:p>
    <w:p w14:paraId="55C70279" w14:textId="77777777" w:rsidR="00D727AB" w:rsidRPr="00510FD2" w:rsidRDefault="00D727AB" w:rsidP="00431E4B">
      <w:pPr>
        <w:pStyle w:val="PlainText"/>
        <w:numPr>
          <w:ilvl w:val="0"/>
          <w:numId w:val="11"/>
        </w:numPr>
        <w:spacing w:after="240" w:line="360" w:lineRule="auto"/>
        <w:ind w:left="0" w:firstLine="0"/>
        <w:contextualSpacing/>
        <w:jc w:val="both"/>
        <w:rPr>
          <w:rFonts w:ascii="Arial" w:hAnsi="Arial" w:cs="Arial"/>
          <w:lang w:val="en-GB"/>
        </w:rPr>
      </w:pPr>
      <w:bookmarkStart w:id="5" w:name="_Hlk75272275"/>
      <w:r w:rsidRPr="00510FD2">
        <w:rPr>
          <w:rFonts w:ascii="Arial" w:hAnsi="Arial" w:cs="Arial"/>
          <w:lang w:val="en-GB"/>
        </w:rPr>
        <w:t>UNDP as the Implementing Partner will undertake all reasonable efforts to ensure that none of the [project funds]</w:t>
      </w:r>
      <w:r w:rsidRPr="00510FD2">
        <w:rPr>
          <w:rStyle w:val="FootnoteReference"/>
          <w:rFonts w:cs="Arial"/>
          <w:sz w:val="20"/>
          <w:lang w:val="en-GB"/>
        </w:rPr>
        <w:footnoteReference w:id="42"/>
      </w:r>
      <w:r w:rsidRPr="00510FD2">
        <w:rPr>
          <w:rFonts w:ascii="Arial" w:hAnsi="Arial" w:cs="Arial"/>
          <w:lang w:val="en-GB"/>
        </w:rPr>
        <w:t xml:space="preserve"> [UNDP funds received pursuant to the Project Document]</w:t>
      </w:r>
      <w:r w:rsidRPr="00510FD2">
        <w:rPr>
          <w:rStyle w:val="FootnoteReference"/>
          <w:rFonts w:cs="Arial"/>
          <w:sz w:val="20"/>
          <w:lang w:val="en-GB"/>
        </w:rPr>
        <w:footnoteReference w:id="43"/>
      </w:r>
      <w:r w:rsidRPr="00510FD2">
        <w:rPr>
          <w:rFonts w:ascii="Arial" w:hAnsi="Arial" w:cs="Arial"/>
          <w:lang w:val="en-GB"/>
        </w:rPr>
        <w:t xml:space="preserve"> are used to provide support to individuals or entities associated with terrorism , that the recipients of any amounts provided by UNDP hereunder do not appear on the United Nations Security Council Consolidated Sanctions List</w:t>
      </w:r>
      <w:bookmarkStart w:id="6" w:name="_Hlk161742599"/>
      <w:r w:rsidRPr="00510FD2">
        <w:rPr>
          <w:rFonts w:ascii="Arial" w:hAnsi="Arial" w:cs="Arial"/>
          <w:lang w:val="en-GB"/>
        </w:rPr>
        <w:t xml:space="preserve">, and that no UNDP funds received pursuant to the Project Document are used for money laundering activities. </w:t>
      </w:r>
      <w:bookmarkEnd w:id="6"/>
      <w:r w:rsidRPr="00510FD2">
        <w:rPr>
          <w:rFonts w:ascii="Arial" w:hAnsi="Arial" w:cs="Arial"/>
          <w:lang w:val="en-GB"/>
        </w:rPr>
        <w:t>The United Nations Security Council Consolidated Sanctions List</w:t>
      </w:r>
      <w:r w:rsidRPr="00510FD2" w:rsidDel="00B44AF7">
        <w:rPr>
          <w:rFonts w:ascii="Arial" w:hAnsi="Arial" w:cs="Arial"/>
          <w:lang w:val="en-GB"/>
        </w:rPr>
        <w:t xml:space="preserve"> </w:t>
      </w:r>
      <w:r w:rsidRPr="00510FD2">
        <w:rPr>
          <w:rFonts w:ascii="Arial" w:hAnsi="Arial" w:cs="Arial"/>
          <w:lang w:val="en-GB"/>
        </w:rPr>
        <w:t xml:space="preserve">can be accessed via </w:t>
      </w:r>
      <w:hyperlink r:id="rId23" w:history="1">
        <w:r w:rsidR="00B47A3B" w:rsidRPr="00510FD2">
          <w:rPr>
            <w:rStyle w:val="Hyperlink"/>
            <w:rFonts w:ascii="Arial" w:hAnsi="Arial" w:cs="Arial"/>
            <w:lang w:val="en-GB"/>
          </w:rPr>
          <w:t>https://www.un.org/securitycouncil/content/un-sc-consolidated-list</w:t>
        </w:r>
      </w:hyperlink>
      <w:r w:rsidRPr="00510FD2" w:rsidDel="00B44AF7">
        <w:rPr>
          <w:rFonts w:ascii="Arial" w:hAnsi="Arial" w:cs="Arial"/>
          <w:lang w:val="en-GB"/>
        </w:rPr>
        <w:t>.</w:t>
      </w:r>
      <w:bookmarkEnd w:id="5"/>
      <w:r w:rsidRPr="00510FD2">
        <w:rPr>
          <w:rFonts w:ascii="Arial" w:hAnsi="Arial" w:cs="Arial"/>
          <w:color w:val="000080"/>
          <w:lang w:val="en-GB"/>
        </w:rPr>
        <w:t xml:space="preserve"> </w:t>
      </w:r>
      <w:r w:rsidRPr="00510FD2">
        <w:rPr>
          <w:rFonts w:ascii="Arial" w:hAnsi="Arial" w:cs="Arial"/>
          <w:lang w:val="en-GB"/>
        </w:rPr>
        <w:t xml:space="preserve">This provision must be included in all sub-contracts or sub-agreements </w:t>
      </w:r>
      <w:proofErr w:type="gramStart"/>
      <w:r w:rsidRPr="00510FD2">
        <w:rPr>
          <w:rFonts w:ascii="Arial" w:hAnsi="Arial" w:cs="Arial"/>
          <w:lang w:val="en-GB"/>
        </w:rPr>
        <w:t>entered into</w:t>
      </w:r>
      <w:proofErr w:type="gramEnd"/>
      <w:r w:rsidRPr="00510FD2">
        <w:rPr>
          <w:rFonts w:ascii="Arial" w:hAnsi="Arial" w:cs="Arial"/>
          <w:lang w:val="en-GB"/>
        </w:rPr>
        <w:t xml:space="preserve"> under this Project Document.</w:t>
      </w:r>
    </w:p>
    <w:p w14:paraId="4EB6D198" w14:textId="77777777" w:rsidR="00D727AB" w:rsidRPr="00510FD2" w:rsidRDefault="00D727AB" w:rsidP="00431E4B">
      <w:pPr>
        <w:pStyle w:val="ListParagraph"/>
        <w:numPr>
          <w:ilvl w:val="0"/>
          <w:numId w:val="11"/>
        </w:numPr>
        <w:spacing w:before="100" w:beforeAutospacing="1" w:after="240" w:line="360" w:lineRule="auto"/>
        <w:ind w:left="0" w:firstLine="0"/>
        <w:contextualSpacing/>
        <w:rPr>
          <w:rFonts w:cs="Arial"/>
          <w:sz w:val="20"/>
          <w:u w:val="single"/>
        </w:rPr>
      </w:pPr>
      <w:r w:rsidRPr="00510FD2">
        <w:rPr>
          <w:rFonts w:cs="Arial"/>
          <w:sz w:val="20"/>
        </w:rPr>
        <w:t>Social and environmental sustainability will be enhanced through application of the UNDP Social and Environmental Standards (</w:t>
      </w:r>
      <w:hyperlink r:id="rId24" w:history="1">
        <w:r w:rsidR="00B47A3B" w:rsidRPr="00510FD2">
          <w:rPr>
            <w:rStyle w:val="Hyperlink"/>
            <w:rFonts w:cs="Arial"/>
            <w:sz w:val="20"/>
          </w:rPr>
          <w:t>http://www.undp.org/ses</w:t>
        </w:r>
      </w:hyperlink>
      <w:r w:rsidRPr="00510FD2">
        <w:rPr>
          <w:rFonts w:cs="Arial"/>
          <w:sz w:val="20"/>
        </w:rPr>
        <w:t>) and related Accountability Mechanism (</w:t>
      </w:r>
      <w:hyperlink r:id="rId25" w:history="1">
        <w:r w:rsidR="00B47A3B" w:rsidRPr="00510FD2">
          <w:rPr>
            <w:rStyle w:val="Hyperlink"/>
            <w:rFonts w:cs="Arial"/>
            <w:sz w:val="20"/>
          </w:rPr>
          <w:t>http://www.undp.org/secu-srm</w:t>
        </w:r>
      </w:hyperlink>
      <w:r w:rsidRPr="00510FD2">
        <w:rPr>
          <w:rFonts w:cs="Arial"/>
          <w:sz w:val="20"/>
        </w:rPr>
        <w:t xml:space="preserve">).  </w:t>
      </w:r>
      <w:r w:rsidRPr="00510FD2">
        <w:rPr>
          <w:rFonts w:cs="Arial"/>
          <w:color w:val="000000"/>
          <w:sz w:val="20"/>
        </w:rPr>
        <w:t> </w:t>
      </w:r>
    </w:p>
    <w:p w14:paraId="569394CD" w14:textId="77777777" w:rsidR="00D727AB" w:rsidRPr="00510FD2" w:rsidRDefault="00D727AB" w:rsidP="00431E4B">
      <w:pPr>
        <w:pStyle w:val="Default"/>
        <w:numPr>
          <w:ilvl w:val="0"/>
          <w:numId w:val="11"/>
        </w:numPr>
        <w:spacing w:line="360" w:lineRule="auto"/>
        <w:ind w:left="0" w:firstLine="0"/>
        <w:contextualSpacing/>
        <w:jc w:val="both"/>
        <w:rPr>
          <w:rFonts w:ascii="Arial" w:hAnsi="Arial" w:cs="Arial"/>
          <w:sz w:val="20"/>
          <w:lang w:val="en-GB"/>
        </w:rPr>
      </w:pPr>
      <w:r w:rsidRPr="00510FD2">
        <w:rPr>
          <w:rFonts w:ascii="Arial" w:hAnsi="Arial" w:cs="Arial"/>
          <w:color w:val="101010"/>
          <w:spacing w:val="-6"/>
          <w:kern w:val="1"/>
          <w:sz w:val="20"/>
          <w:lang w:val="en-GB"/>
        </w:rPr>
        <w:t xml:space="preserve">UNDP as the Implementing Partner will: (a) conduct project and programme-related activities in a manner consistent with the UNDP Social and Environmental Standards, (b) implement any management or mitigation plan prepared for the project or programme to comply with such standards, and (c) engage in a constructive and timely manner to address any concerns and complaints raised through the Accountability Mechanism. </w:t>
      </w:r>
      <w:r w:rsidRPr="00510FD2">
        <w:rPr>
          <w:rFonts w:ascii="Arial" w:hAnsi="Arial" w:cs="Arial"/>
          <w:color w:val="141414"/>
          <w:spacing w:val="-4"/>
          <w:sz w:val="20"/>
          <w:lang w:val="en-GB"/>
        </w:rPr>
        <w:t>UNDP</w:t>
      </w:r>
      <w:r w:rsidRPr="00510FD2">
        <w:rPr>
          <w:rFonts w:ascii="Arial" w:hAnsi="Arial" w:cs="Arial"/>
          <w:sz w:val="20"/>
          <w:lang w:val="en-GB"/>
        </w:rPr>
        <w:t xml:space="preserve"> will seek to </w:t>
      </w:r>
      <w:r w:rsidRPr="00510FD2">
        <w:rPr>
          <w:rFonts w:ascii="Arial" w:hAnsi="Arial" w:cs="Arial"/>
          <w:sz w:val="20"/>
          <w:lang w:val="en-GB"/>
        </w:rPr>
        <w:lastRenderedPageBreak/>
        <w:t xml:space="preserve">ensure that communities and other project stakeholders are informed of and have access to the Accountability Mechanism. </w:t>
      </w:r>
    </w:p>
    <w:p w14:paraId="76C05B7B" w14:textId="77777777" w:rsidR="00D727AB" w:rsidRPr="00510FD2" w:rsidRDefault="00D727AB" w:rsidP="00D727AB">
      <w:pPr>
        <w:pStyle w:val="Default"/>
        <w:spacing w:line="360" w:lineRule="auto"/>
        <w:ind w:left="360"/>
        <w:contextualSpacing/>
        <w:jc w:val="both"/>
        <w:rPr>
          <w:rFonts w:ascii="Arial" w:hAnsi="Arial" w:cs="Arial"/>
          <w:sz w:val="20"/>
          <w:lang w:val="en-GB"/>
        </w:rPr>
      </w:pPr>
    </w:p>
    <w:p w14:paraId="4C8263CF" w14:textId="77777777" w:rsidR="00D727AB" w:rsidRPr="00510FD2" w:rsidRDefault="00D727AB" w:rsidP="00431E4B">
      <w:pPr>
        <w:pStyle w:val="Default"/>
        <w:numPr>
          <w:ilvl w:val="0"/>
          <w:numId w:val="11"/>
        </w:numPr>
        <w:spacing w:line="360" w:lineRule="auto"/>
        <w:ind w:left="0" w:firstLine="0"/>
        <w:contextualSpacing/>
        <w:jc w:val="both"/>
        <w:rPr>
          <w:rFonts w:ascii="Arial" w:hAnsi="Arial" w:cs="Arial"/>
          <w:sz w:val="20"/>
          <w:lang w:val="en-GB"/>
        </w:rPr>
      </w:pPr>
      <w:r w:rsidRPr="00510FD2">
        <w:rPr>
          <w:rFonts w:ascii="Arial" w:hAnsi="Arial" w:cs="Arial"/>
          <w:sz w:val="20"/>
          <w:lang w:val="en-GB"/>
        </w:rPr>
        <w:t>In the implementation of the activities under this Project Document, UNDP as the Implementing Partner will handle any sexual exploitation and abuse (“SEA”) and sexual harassment (“SH”) allegations in accordance with its regulations, rules, policies and procedures.</w:t>
      </w:r>
    </w:p>
    <w:p w14:paraId="413BEC38" w14:textId="77777777" w:rsidR="00D727AB" w:rsidRPr="00510FD2" w:rsidRDefault="00D727AB" w:rsidP="00431E4B">
      <w:pPr>
        <w:pStyle w:val="ListParagraph"/>
        <w:numPr>
          <w:ilvl w:val="0"/>
          <w:numId w:val="11"/>
        </w:numPr>
        <w:spacing w:before="240" w:after="240" w:line="360" w:lineRule="auto"/>
        <w:ind w:left="0" w:firstLine="0"/>
        <w:contextualSpacing/>
        <w:rPr>
          <w:rFonts w:cs="Arial"/>
          <w:spacing w:val="-4"/>
          <w:sz w:val="20"/>
        </w:rPr>
      </w:pPr>
      <w:r w:rsidRPr="00510FD2">
        <w:rPr>
          <w:rFonts w:cs="Arial"/>
          <w:spacing w:val="-4"/>
          <w:sz w:val="20"/>
        </w:rPr>
        <w:t>All signatories to the Project Document shall cooperate in good faith with any exercise to evaluate any programme or project-related commitments or compliance with the UNDP Social and Environmental Standards. This includes providing access to project sites, relevant personnel, information, and documentation.</w:t>
      </w:r>
    </w:p>
    <w:p w14:paraId="32E1E906" w14:textId="77777777" w:rsidR="00D727AB" w:rsidRPr="00510FD2" w:rsidRDefault="00D727AB" w:rsidP="00431E4B">
      <w:pPr>
        <w:numPr>
          <w:ilvl w:val="0"/>
          <w:numId w:val="11"/>
        </w:numPr>
        <w:autoSpaceDE w:val="0"/>
        <w:autoSpaceDN w:val="0"/>
        <w:adjustRightInd w:val="0"/>
        <w:spacing w:after="0" w:line="360" w:lineRule="auto"/>
        <w:ind w:left="0" w:firstLine="0"/>
        <w:contextualSpacing/>
        <w:rPr>
          <w:rFonts w:eastAsia="Calibri" w:cs="Arial"/>
          <w:color w:val="000000"/>
          <w:sz w:val="20"/>
        </w:rPr>
      </w:pPr>
      <w:r w:rsidRPr="00510FD2">
        <w:rPr>
          <w:rFonts w:eastAsia="Calibri" w:cs="Arial"/>
          <w:color w:val="000000"/>
          <w:sz w:val="20"/>
        </w:rPr>
        <w:t xml:space="preserve">UNDP as the Implementing Partner will ensure that </w:t>
      </w:r>
      <w:r w:rsidRPr="00510FD2">
        <w:rPr>
          <w:rFonts w:cs="Arial"/>
          <w:sz w:val="20"/>
        </w:rPr>
        <w:t>the following obligations are binding on each responsible party, subcontractor</w:t>
      </w:r>
      <w:r w:rsidRPr="00510FD2">
        <w:rPr>
          <w:rFonts w:cs="Arial"/>
          <w:sz w:val="20"/>
          <w:szCs w:val="20"/>
        </w:rPr>
        <w:t>,</w:t>
      </w:r>
      <w:r w:rsidRPr="00510FD2">
        <w:rPr>
          <w:rFonts w:cs="Arial"/>
          <w:sz w:val="20"/>
        </w:rPr>
        <w:t xml:space="preserve"> and sub-recipient:</w:t>
      </w:r>
    </w:p>
    <w:p w14:paraId="1FB56C5D" w14:textId="77777777" w:rsidR="00D727AB" w:rsidRPr="00510FD2" w:rsidRDefault="00D727AB" w:rsidP="00431E4B">
      <w:pPr>
        <w:numPr>
          <w:ilvl w:val="1"/>
          <w:numId w:val="11"/>
        </w:numPr>
        <w:autoSpaceDE w:val="0"/>
        <w:autoSpaceDN w:val="0"/>
        <w:adjustRightInd w:val="0"/>
        <w:spacing w:after="0" w:line="360" w:lineRule="auto"/>
        <w:ind w:left="720"/>
        <w:contextualSpacing/>
        <w:rPr>
          <w:rFonts w:cs="Arial"/>
          <w:sz w:val="20"/>
        </w:rPr>
      </w:pPr>
      <w:r w:rsidRPr="00510FD2">
        <w:rPr>
          <w:rFonts w:cs="Arial"/>
          <w:sz w:val="20"/>
        </w:rPr>
        <w:t xml:space="preserve">Consistent with the Article III of the SBAA </w:t>
      </w:r>
      <w:r w:rsidRPr="00510FD2">
        <w:rPr>
          <w:rFonts w:cs="Arial"/>
          <w:i/>
          <w:sz w:val="20"/>
        </w:rPr>
        <w:t>[or the Supplemental Provisions to the Project Document]</w:t>
      </w:r>
      <w:r w:rsidRPr="00510FD2">
        <w:rPr>
          <w:rFonts w:cs="Arial"/>
          <w:sz w:val="20"/>
        </w:rPr>
        <w:t>, the responsibility for the safety and security of each responsible party, subcontractor and sub-recipient</w:t>
      </w:r>
      <w:r w:rsidRPr="00510FD2">
        <w:rPr>
          <w:rFonts w:eastAsia="Calibri" w:cs="Arial"/>
          <w:color w:val="000000"/>
          <w:sz w:val="20"/>
        </w:rPr>
        <w:t xml:space="preserve"> </w:t>
      </w:r>
      <w:r w:rsidRPr="00510FD2">
        <w:rPr>
          <w:rFonts w:cs="Arial"/>
          <w:sz w:val="20"/>
        </w:rPr>
        <w:t xml:space="preserve">and its personnel and property, and of UNDP’s property in such responsible </w:t>
      </w:r>
      <w:proofErr w:type="spellStart"/>
      <w:r w:rsidRPr="00510FD2">
        <w:rPr>
          <w:rFonts w:cs="Arial"/>
          <w:sz w:val="20"/>
        </w:rPr>
        <w:t>party’s</w:t>
      </w:r>
      <w:proofErr w:type="spellEnd"/>
      <w:r w:rsidRPr="00510FD2">
        <w:rPr>
          <w:rFonts w:cs="Arial"/>
          <w:sz w:val="20"/>
        </w:rPr>
        <w:t>, subcontractor’s and sub-recipient’s custody, rests with such responsible party, subcontractor and sub-recipient.  To this end, each responsible party, subcontractor and sub-recipient</w:t>
      </w:r>
      <w:r w:rsidRPr="00510FD2">
        <w:rPr>
          <w:rFonts w:eastAsia="Calibri" w:cs="Arial"/>
          <w:color w:val="000000"/>
          <w:sz w:val="20"/>
        </w:rPr>
        <w:t xml:space="preserve"> </w:t>
      </w:r>
      <w:r w:rsidRPr="00510FD2">
        <w:rPr>
          <w:rFonts w:cs="Arial"/>
          <w:sz w:val="20"/>
        </w:rPr>
        <w:t>shall:</w:t>
      </w:r>
    </w:p>
    <w:p w14:paraId="0E0AF5D1" w14:textId="77777777" w:rsidR="00D727AB" w:rsidRPr="00510FD2" w:rsidRDefault="00D727AB" w:rsidP="00431E4B">
      <w:pPr>
        <w:numPr>
          <w:ilvl w:val="2"/>
          <w:numId w:val="11"/>
        </w:numPr>
        <w:tabs>
          <w:tab w:val="left" w:pos="1080"/>
          <w:tab w:val="left" w:pos="1350"/>
          <w:tab w:val="left" w:pos="1980"/>
        </w:tabs>
        <w:spacing w:line="360" w:lineRule="auto"/>
        <w:ind w:left="900" w:firstLine="0"/>
        <w:contextualSpacing/>
        <w:rPr>
          <w:rFonts w:cs="Arial"/>
          <w:sz w:val="20"/>
        </w:rPr>
      </w:pPr>
      <w:r w:rsidRPr="00510FD2">
        <w:rPr>
          <w:rFonts w:cs="Arial"/>
          <w:sz w:val="20"/>
        </w:rPr>
        <w:t xml:space="preserve">put in place an appropriate security plan and maintain the security plan, taking into account the security situation in the country where the project is being </w:t>
      </w:r>
      <w:proofErr w:type="gramStart"/>
      <w:r w:rsidRPr="00510FD2">
        <w:rPr>
          <w:rFonts w:cs="Arial"/>
          <w:sz w:val="20"/>
        </w:rPr>
        <w:t>carried;</w:t>
      </w:r>
      <w:proofErr w:type="gramEnd"/>
    </w:p>
    <w:p w14:paraId="55851815" w14:textId="77777777" w:rsidR="00D727AB" w:rsidRPr="00510FD2" w:rsidRDefault="00D727AB" w:rsidP="00431E4B">
      <w:pPr>
        <w:numPr>
          <w:ilvl w:val="2"/>
          <w:numId w:val="11"/>
        </w:numPr>
        <w:tabs>
          <w:tab w:val="left" w:pos="1080"/>
          <w:tab w:val="left" w:pos="1350"/>
        </w:tabs>
        <w:autoSpaceDE w:val="0"/>
        <w:autoSpaceDN w:val="0"/>
        <w:adjustRightInd w:val="0"/>
        <w:spacing w:after="0" w:line="360" w:lineRule="auto"/>
        <w:ind w:left="900" w:firstLine="0"/>
        <w:contextualSpacing/>
        <w:rPr>
          <w:rFonts w:cs="Arial"/>
          <w:sz w:val="20"/>
        </w:rPr>
      </w:pPr>
      <w:r w:rsidRPr="00510FD2">
        <w:rPr>
          <w:rFonts w:cs="Arial"/>
          <w:sz w:val="20"/>
        </w:rPr>
        <w:t xml:space="preserve">assume all risks and liabilities related to such responsible </w:t>
      </w:r>
      <w:proofErr w:type="spellStart"/>
      <w:r w:rsidRPr="00510FD2">
        <w:rPr>
          <w:rFonts w:cs="Arial"/>
          <w:sz w:val="20"/>
        </w:rPr>
        <w:t>party’s</w:t>
      </w:r>
      <w:proofErr w:type="spellEnd"/>
      <w:r w:rsidRPr="00510FD2">
        <w:rPr>
          <w:rFonts w:cs="Arial"/>
          <w:sz w:val="20"/>
        </w:rPr>
        <w:t>, subcontractor’s and sub-recipient’s security, and the full implementation of the security plan.</w:t>
      </w:r>
    </w:p>
    <w:p w14:paraId="6DF9D091" w14:textId="77777777" w:rsidR="00D727AB" w:rsidRPr="00510FD2" w:rsidRDefault="00D727AB" w:rsidP="00431E4B">
      <w:pPr>
        <w:numPr>
          <w:ilvl w:val="1"/>
          <w:numId w:val="11"/>
        </w:numPr>
        <w:autoSpaceDE w:val="0"/>
        <w:autoSpaceDN w:val="0"/>
        <w:adjustRightInd w:val="0"/>
        <w:spacing w:after="0" w:line="360" w:lineRule="auto"/>
        <w:ind w:left="720"/>
        <w:contextualSpacing/>
        <w:rPr>
          <w:rFonts w:cs="Arial"/>
          <w:sz w:val="20"/>
        </w:rPr>
      </w:pPr>
      <w:r w:rsidRPr="00510FD2">
        <w:rPr>
          <w:rFonts w:cs="Arial"/>
          <w:sz w:val="20"/>
        </w:rPr>
        <w:t xml:space="preserve">UNDP reserves the right to verify whether such a plan is in place, and to suggest modifications to the plan when necessary. Failure to maintain and implement an appropriate security plan as required hereunder shall be deemed a breach of the responsible </w:t>
      </w:r>
      <w:proofErr w:type="spellStart"/>
      <w:r w:rsidRPr="00510FD2">
        <w:rPr>
          <w:rFonts w:cs="Arial"/>
          <w:sz w:val="20"/>
        </w:rPr>
        <w:t>party’s</w:t>
      </w:r>
      <w:proofErr w:type="spellEnd"/>
      <w:r w:rsidRPr="00510FD2">
        <w:rPr>
          <w:rFonts w:cs="Arial"/>
          <w:sz w:val="20"/>
        </w:rPr>
        <w:t>, subcontractor’s and sub-recipient’s obligations under this Project Document.</w:t>
      </w:r>
    </w:p>
    <w:p w14:paraId="23C33CF2" w14:textId="77777777" w:rsidR="00D727AB" w:rsidRPr="00510FD2" w:rsidRDefault="00D727AB" w:rsidP="00D727AB">
      <w:pPr>
        <w:autoSpaceDE w:val="0"/>
        <w:autoSpaceDN w:val="0"/>
        <w:adjustRightInd w:val="0"/>
        <w:spacing w:after="0" w:line="360" w:lineRule="auto"/>
        <w:ind w:left="720"/>
        <w:contextualSpacing/>
        <w:rPr>
          <w:rFonts w:cs="Arial"/>
          <w:sz w:val="20"/>
        </w:rPr>
      </w:pPr>
    </w:p>
    <w:p w14:paraId="1405C38B" w14:textId="77777777" w:rsidR="00D727AB" w:rsidRPr="00510FD2" w:rsidRDefault="00D727AB" w:rsidP="00431E4B">
      <w:pPr>
        <w:numPr>
          <w:ilvl w:val="1"/>
          <w:numId w:val="11"/>
        </w:numPr>
        <w:autoSpaceDE w:val="0"/>
        <w:autoSpaceDN w:val="0"/>
        <w:adjustRightInd w:val="0"/>
        <w:spacing w:after="0" w:line="360" w:lineRule="auto"/>
        <w:ind w:left="720"/>
        <w:contextualSpacing/>
        <w:rPr>
          <w:rFonts w:cs="Arial"/>
          <w:sz w:val="20"/>
        </w:rPr>
      </w:pPr>
      <w:r w:rsidRPr="00510FD2">
        <w:rPr>
          <w:rFonts w:cs="Arial"/>
          <w:sz w:val="20"/>
        </w:rPr>
        <w:t xml:space="preserve">Each responsible party, subcontractor and sub-recipient (each a “sub-party” and together “sub-parties”) acknowledges and agrees that UNDP will not tolerate sexual harassment and sexual exploitation and abuse of anyone by the sub-parties, and other entities involved in Project implementation, either as contractors or subcontractors and their personnel, and any individuals performing services for them under the Project Document. </w:t>
      </w:r>
    </w:p>
    <w:p w14:paraId="3C2B64BE" w14:textId="77777777" w:rsidR="00D727AB" w:rsidRPr="00510FD2" w:rsidRDefault="00D727AB" w:rsidP="00D727AB">
      <w:pPr>
        <w:autoSpaceDE w:val="0"/>
        <w:autoSpaceDN w:val="0"/>
        <w:adjustRightInd w:val="0"/>
        <w:spacing w:after="0" w:line="360" w:lineRule="auto"/>
        <w:ind w:left="720"/>
        <w:contextualSpacing/>
        <w:rPr>
          <w:rFonts w:cs="Arial"/>
          <w:sz w:val="20"/>
        </w:rPr>
      </w:pPr>
      <w:r w:rsidRPr="00510FD2">
        <w:rPr>
          <w:rFonts w:cs="Arial"/>
          <w:sz w:val="20"/>
        </w:rPr>
        <w:t xml:space="preserve">(a) In the implementation of the activities under this Project Document, each sub-party shall comply with the standards of conduct set forth in the Secretary General’s Bulletin ST/SGB/2003/13 of 9 October 2003, concerning “Special measures for protection from sexual exploitation and sexual abuse” (“SEA”). </w:t>
      </w:r>
    </w:p>
    <w:p w14:paraId="67C49E2B" w14:textId="77777777" w:rsidR="00D727AB" w:rsidRPr="00510FD2" w:rsidRDefault="00D727AB" w:rsidP="00D727AB">
      <w:pPr>
        <w:autoSpaceDE w:val="0"/>
        <w:autoSpaceDN w:val="0"/>
        <w:adjustRightInd w:val="0"/>
        <w:spacing w:after="0" w:line="360" w:lineRule="auto"/>
        <w:ind w:left="720"/>
        <w:contextualSpacing/>
        <w:rPr>
          <w:rFonts w:cs="Arial"/>
          <w:sz w:val="20"/>
        </w:rPr>
      </w:pPr>
      <w:r w:rsidRPr="00510FD2">
        <w:rPr>
          <w:rFonts w:cs="Arial"/>
          <w:sz w:val="20"/>
        </w:rPr>
        <w:t xml:space="preserve">(b) Moreover, and without limitation to the application of other regulations, rules, policies and procedures bearing upon the performance of the activities under this Project Document, in the implementation of activities, each sub-party, shall not engage in any form of sexual harassment (“SH”). SH is defined as any unwelcome conduct of a sexual nature that might reasonably be expected or be perceived to cause offense or humiliation, when such conduct interferes with work, is made a condition </w:t>
      </w:r>
      <w:r w:rsidRPr="00510FD2">
        <w:rPr>
          <w:rFonts w:cs="Arial"/>
          <w:sz w:val="20"/>
        </w:rPr>
        <w:lastRenderedPageBreak/>
        <w:t xml:space="preserve">of employment 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7CF4CCF5" w14:textId="77777777" w:rsidR="00D727AB" w:rsidRPr="00510FD2" w:rsidRDefault="00D727AB" w:rsidP="00431E4B">
      <w:pPr>
        <w:numPr>
          <w:ilvl w:val="1"/>
          <w:numId w:val="11"/>
        </w:numPr>
        <w:autoSpaceDE w:val="0"/>
        <w:autoSpaceDN w:val="0"/>
        <w:adjustRightInd w:val="0"/>
        <w:spacing w:after="0" w:line="360" w:lineRule="auto"/>
        <w:ind w:left="720"/>
        <w:contextualSpacing/>
        <w:rPr>
          <w:rFonts w:cs="Arial"/>
          <w:sz w:val="20"/>
        </w:rPr>
      </w:pPr>
      <w:r w:rsidRPr="00510FD2">
        <w:rPr>
          <w:rFonts w:cs="Arial"/>
          <w:sz w:val="20"/>
        </w:rPr>
        <w:t xml:space="preserve">In the performance of the activities under this Project Document, each sub-party shall (with respect to its own activities), and shall require from its sub-parties (with respect to their activities) that they, have minimum standards and procedures in place, or a plan to develop and/or improve such standards and procedures in order to be able to take effective preventive and investigative action. These should </w:t>
      </w:r>
      <w:proofErr w:type="gramStart"/>
      <w:r w:rsidRPr="00510FD2">
        <w:rPr>
          <w:rFonts w:cs="Arial"/>
          <w:sz w:val="20"/>
        </w:rPr>
        <w:t>include:</w:t>
      </w:r>
      <w:proofErr w:type="gramEnd"/>
      <w:r w:rsidRPr="00510FD2">
        <w:rPr>
          <w:rFonts w:cs="Arial"/>
          <w:sz w:val="20"/>
        </w:rPr>
        <w:t xml:space="preserve"> policies on sexual harassment and sexual exploitation and abuse; policies on whistleblowing/protection against retaliation; and complaints, disciplinary and investigative mechanisms. In line with this, sub-parties will and will require that their respective sub-parties will take all appropriate measures to:</w:t>
      </w:r>
    </w:p>
    <w:p w14:paraId="5667BE13" w14:textId="77777777" w:rsidR="00D727AB" w:rsidRPr="00510FD2" w:rsidRDefault="00D727AB" w:rsidP="00D727AB">
      <w:pPr>
        <w:autoSpaceDE w:val="0"/>
        <w:autoSpaceDN w:val="0"/>
        <w:adjustRightInd w:val="0"/>
        <w:spacing w:after="0" w:line="360" w:lineRule="auto"/>
        <w:ind w:left="720"/>
        <w:contextualSpacing/>
        <w:rPr>
          <w:rFonts w:cs="Arial"/>
          <w:sz w:val="20"/>
        </w:rPr>
      </w:pPr>
      <w:r w:rsidRPr="00510FD2">
        <w:rPr>
          <w:rFonts w:cs="Arial"/>
          <w:sz w:val="20"/>
        </w:rPr>
        <w:t>(</w:t>
      </w:r>
      <w:proofErr w:type="spellStart"/>
      <w:r w:rsidRPr="00510FD2">
        <w:rPr>
          <w:rFonts w:cs="Arial"/>
          <w:sz w:val="20"/>
        </w:rPr>
        <w:t>i</w:t>
      </w:r>
      <w:proofErr w:type="spellEnd"/>
      <w:r w:rsidRPr="00510FD2">
        <w:rPr>
          <w:rFonts w:cs="Arial"/>
          <w:sz w:val="20"/>
        </w:rPr>
        <w:t xml:space="preserve">) Prevent its employees, agents or any other persons engaged to perform any services under this Project Document, from engaging in SH or </w:t>
      </w:r>
      <w:proofErr w:type="gramStart"/>
      <w:r w:rsidRPr="00510FD2">
        <w:rPr>
          <w:rFonts w:cs="Arial"/>
          <w:sz w:val="20"/>
        </w:rPr>
        <w:t>SEA;</w:t>
      </w:r>
      <w:proofErr w:type="gramEnd"/>
    </w:p>
    <w:p w14:paraId="64F3CE78" w14:textId="77777777" w:rsidR="00D727AB" w:rsidRPr="00510FD2" w:rsidRDefault="00D727AB" w:rsidP="00D727AB">
      <w:pPr>
        <w:autoSpaceDE w:val="0"/>
        <w:autoSpaceDN w:val="0"/>
        <w:adjustRightInd w:val="0"/>
        <w:spacing w:after="0" w:line="360" w:lineRule="auto"/>
        <w:ind w:left="720"/>
        <w:contextualSpacing/>
        <w:rPr>
          <w:rFonts w:cs="Arial"/>
          <w:sz w:val="20"/>
        </w:rPr>
      </w:pPr>
      <w:r w:rsidRPr="00510FD2">
        <w:rPr>
          <w:rFonts w:cs="Arial"/>
          <w:sz w:val="20"/>
        </w:rPr>
        <w:t xml:space="preserve">(ii) Offer employees and associated personnel training on prevention and response to SH and SEA, where sub-parties have not put in place its own training regarding the prevention of SH and SEA, sub-parties may use the training material available at </w:t>
      </w:r>
      <w:proofErr w:type="gramStart"/>
      <w:r w:rsidRPr="00510FD2">
        <w:rPr>
          <w:rFonts w:cs="Arial"/>
          <w:sz w:val="20"/>
        </w:rPr>
        <w:t>UNDP;</w:t>
      </w:r>
      <w:proofErr w:type="gramEnd"/>
    </w:p>
    <w:p w14:paraId="7844BD30" w14:textId="77777777" w:rsidR="00D727AB" w:rsidRPr="00510FD2" w:rsidRDefault="00D727AB" w:rsidP="00D727AB">
      <w:pPr>
        <w:autoSpaceDE w:val="0"/>
        <w:autoSpaceDN w:val="0"/>
        <w:adjustRightInd w:val="0"/>
        <w:spacing w:after="0" w:line="360" w:lineRule="auto"/>
        <w:ind w:left="720"/>
        <w:contextualSpacing/>
        <w:rPr>
          <w:rFonts w:cs="Arial"/>
          <w:sz w:val="20"/>
        </w:rPr>
      </w:pPr>
      <w:r w:rsidRPr="00510FD2">
        <w:rPr>
          <w:rFonts w:cs="Arial"/>
          <w:sz w:val="20"/>
        </w:rPr>
        <w:t xml:space="preserve">(iii) Report and monitor allegations of SH and SEA of which any of the sub-parties have been informed or have otherwise become aware, and status </w:t>
      </w:r>
      <w:proofErr w:type="gramStart"/>
      <w:r w:rsidRPr="00510FD2">
        <w:rPr>
          <w:rFonts w:cs="Arial"/>
          <w:sz w:val="20"/>
        </w:rPr>
        <w:t>thereof;</w:t>
      </w:r>
      <w:proofErr w:type="gramEnd"/>
      <w:r w:rsidRPr="00510FD2">
        <w:rPr>
          <w:rFonts w:cs="Arial"/>
          <w:sz w:val="20"/>
        </w:rPr>
        <w:t xml:space="preserve"> </w:t>
      </w:r>
    </w:p>
    <w:p w14:paraId="001AD45A" w14:textId="77777777" w:rsidR="00D727AB" w:rsidRPr="00510FD2" w:rsidRDefault="00D727AB" w:rsidP="00D727AB">
      <w:pPr>
        <w:autoSpaceDE w:val="0"/>
        <w:autoSpaceDN w:val="0"/>
        <w:adjustRightInd w:val="0"/>
        <w:spacing w:after="0" w:line="360" w:lineRule="auto"/>
        <w:ind w:left="720"/>
        <w:contextualSpacing/>
        <w:rPr>
          <w:rFonts w:cs="Arial"/>
          <w:sz w:val="20"/>
        </w:rPr>
      </w:pPr>
      <w:r w:rsidRPr="00510FD2">
        <w:rPr>
          <w:rFonts w:cs="Arial"/>
          <w:sz w:val="20"/>
        </w:rPr>
        <w:t>(iv) Refer victims/survivors of SH and SEA to safe and confidential victim assistance; and</w:t>
      </w:r>
    </w:p>
    <w:p w14:paraId="20512231" w14:textId="77777777" w:rsidR="00D727AB" w:rsidRPr="00510FD2" w:rsidRDefault="00D727AB" w:rsidP="00D727AB">
      <w:pPr>
        <w:autoSpaceDE w:val="0"/>
        <w:autoSpaceDN w:val="0"/>
        <w:adjustRightInd w:val="0"/>
        <w:spacing w:after="0" w:line="360" w:lineRule="auto"/>
        <w:ind w:left="720"/>
        <w:contextualSpacing/>
        <w:rPr>
          <w:rFonts w:cs="Arial"/>
          <w:sz w:val="20"/>
        </w:rPr>
      </w:pPr>
      <w:r w:rsidRPr="00510FD2">
        <w:rPr>
          <w:rFonts w:cs="Arial"/>
          <w:sz w:val="20"/>
        </w:rPr>
        <w:t>(v) Promptly and confidentially record and investigate any allegations credible enough to warrant an investigation of SH or SEA. Each sub-party shall advise UNDP of any such allegations received and investigations being conducted by itself or any of its sub-parties with respect to their activities under the Project Document, and shall keep UNDP informed during the investigation by it or any of such sub-parties, to the extent that such notification (</w:t>
      </w:r>
      <w:proofErr w:type="spellStart"/>
      <w:r w:rsidRPr="00510FD2">
        <w:rPr>
          <w:rFonts w:cs="Arial"/>
          <w:sz w:val="20"/>
        </w:rPr>
        <w:t>i</w:t>
      </w:r>
      <w:proofErr w:type="spellEnd"/>
      <w:r w:rsidRPr="00510FD2">
        <w:rPr>
          <w:rFonts w:cs="Arial"/>
          <w:sz w:val="20"/>
        </w:rPr>
        <w:t xml:space="preserve">) does not jeopardize the conduct of the investigation, including but not limited to the safety or security of persons, and/or (ii) is not in contravention of any laws applicable to it. Following the investigation, the relevant sub-party shall advise UNDP of any actions taken by it or any of the other entities further to the investigation. </w:t>
      </w:r>
    </w:p>
    <w:p w14:paraId="63996CB2" w14:textId="77777777" w:rsidR="00D727AB" w:rsidRPr="00510FD2" w:rsidRDefault="00D727AB" w:rsidP="00431E4B">
      <w:pPr>
        <w:numPr>
          <w:ilvl w:val="1"/>
          <w:numId w:val="11"/>
        </w:numPr>
        <w:autoSpaceDE w:val="0"/>
        <w:autoSpaceDN w:val="0"/>
        <w:adjustRightInd w:val="0"/>
        <w:spacing w:after="0" w:line="360" w:lineRule="auto"/>
        <w:ind w:left="720"/>
        <w:contextualSpacing/>
        <w:rPr>
          <w:rFonts w:cs="Arial"/>
          <w:sz w:val="20"/>
        </w:rPr>
      </w:pPr>
      <w:r w:rsidRPr="00510FD2">
        <w:rPr>
          <w:rFonts w:cs="Arial"/>
          <w:sz w:val="20"/>
        </w:rPr>
        <w:t>Each sub-party shall establish that it has complied with the foregoing, to the satisfaction of UNDP, when requested by UNDP or any party acting on its behalf to provide such confirmation. Failure of the relevant sub-party to comply of the foregoing, as determined by UNDP, shall be considered grounds for suspension or termination of the Project.</w:t>
      </w:r>
    </w:p>
    <w:p w14:paraId="0FEBC80D" w14:textId="77777777" w:rsidR="00D727AB" w:rsidRPr="00510FD2" w:rsidRDefault="00D727AB" w:rsidP="00431E4B">
      <w:pPr>
        <w:numPr>
          <w:ilvl w:val="1"/>
          <w:numId w:val="11"/>
        </w:numPr>
        <w:autoSpaceDE w:val="0"/>
        <w:autoSpaceDN w:val="0"/>
        <w:adjustRightInd w:val="0"/>
        <w:spacing w:after="0" w:line="360" w:lineRule="auto"/>
        <w:ind w:left="720"/>
        <w:contextualSpacing/>
        <w:rPr>
          <w:rFonts w:eastAsia="Calibri" w:cs="Arial"/>
          <w:color w:val="000000"/>
          <w:sz w:val="20"/>
        </w:rPr>
      </w:pPr>
      <w:r w:rsidRPr="00510FD2">
        <w:rPr>
          <w:rFonts w:cs="Arial"/>
          <w:sz w:val="20"/>
        </w:rPr>
        <w:t>Each responsible party, subcontractor and sub-recipient</w:t>
      </w:r>
      <w:r w:rsidRPr="00510FD2">
        <w:rPr>
          <w:rFonts w:eastAsia="Calibri" w:cs="Arial"/>
          <w:color w:val="000000"/>
          <w:sz w:val="20"/>
        </w:rPr>
        <w:t xml:space="preserve"> will ensure that any project activities undertaken by them will be implemented in a manner consistent with the </w:t>
      </w:r>
      <w:r w:rsidRPr="00510FD2">
        <w:rPr>
          <w:rFonts w:cs="Arial"/>
          <w:spacing w:val="-4"/>
          <w:sz w:val="20"/>
        </w:rPr>
        <w:t>UNDP Social and Environmental Standards</w:t>
      </w:r>
      <w:r w:rsidRPr="00510FD2">
        <w:rPr>
          <w:rFonts w:eastAsia="Calibri" w:cs="Arial"/>
          <w:color w:val="000000"/>
          <w:sz w:val="20"/>
        </w:rPr>
        <w:t xml:space="preserve"> and shall ensure that any incidents or issues of non-compliance shall be reported to UNDP in accordance with </w:t>
      </w:r>
      <w:r w:rsidRPr="00510FD2">
        <w:rPr>
          <w:rFonts w:cs="Arial"/>
          <w:spacing w:val="-4"/>
          <w:sz w:val="20"/>
        </w:rPr>
        <w:t>UNDP Social and Environmental Standards</w:t>
      </w:r>
      <w:r w:rsidRPr="00510FD2">
        <w:rPr>
          <w:rFonts w:eastAsia="Calibri" w:cs="Arial"/>
          <w:color w:val="000000"/>
          <w:sz w:val="20"/>
        </w:rPr>
        <w:t>.</w:t>
      </w:r>
    </w:p>
    <w:p w14:paraId="636656F7" w14:textId="77777777" w:rsidR="00D727AB" w:rsidRPr="00510FD2" w:rsidRDefault="00D727AB" w:rsidP="00431E4B">
      <w:pPr>
        <w:numPr>
          <w:ilvl w:val="1"/>
          <w:numId w:val="11"/>
        </w:numPr>
        <w:autoSpaceDE w:val="0"/>
        <w:autoSpaceDN w:val="0"/>
        <w:adjustRightInd w:val="0"/>
        <w:spacing w:after="0" w:line="360" w:lineRule="auto"/>
        <w:ind w:left="720"/>
        <w:contextualSpacing/>
        <w:rPr>
          <w:rFonts w:eastAsia="Calibri" w:cs="Arial"/>
          <w:color w:val="000000"/>
          <w:sz w:val="20"/>
        </w:rPr>
      </w:pPr>
      <w:r w:rsidRPr="00510FD2">
        <w:rPr>
          <w:rFonts w:cs="Arial"/>
          <w:sz w:val="20"/>
        </w:rPr>
        <w:t>Each responsible party, subcontractor and sub-recipient</w:t>
      </w:r>
      <w:r w:rsidRPr="00510FD2">
        <w:rPr>
          <w:rFonts w:eastAsia="Calibri" w:cs="Arial"/>
          <w:color w:val="000000"/>
          <w:sz w:val="20"/>
        </w:rPr>
        <w:t xml:space="preserve"> will take appropriate steps to prevent misuse of funds, fraud</w:t>
      </w:r>
      <w:r w:rsidRPr="00510FD2">
        <w:rPr>
          <w:rFonts w:eastAsia="Calibri" w:cs="Arial"/>
          <w:color w:val="000000"/>
          <w:sz w:val="20"/>
          <w:szCs w:val="20"/>
        </w:rPr>
        <w:t>,</w:t>
      </w:r>
      <w:r w:rsidRPr="00510FD2">
        <w:rPr>
          <w:rFonts w:eastAsia="Calibri" w:cs="Arial"/>
          <w:color w:val="000000"/>
          <w:sz w:val="20"/>
        </w:rPr>
        <w:t xml:space="preserve"> corruption</w:t>
      </w:r>
      <w:r w:rsidRPr="00510FD2">
        <w:rPr>
          <w:rFonts w:eastAsia="Calibri" w:cs="Arial"/>
          <w:color w:val="000000"/>
          <w:sz w:val="20"/>
          <w:szCs w:val="20"/>
        </w:rPr>
        <w:t xml:space="preserve"> or other financial irregularities</w:t>
      </w:r>
      <w:r w:rsidRPr="00510FD2">
        <w:rPr>
          <w:rFonts w:eastAsia="Calibri" w:cs="Arial"/>
          <w:color w:val="000000"/>
          <w:sz w:val="20"/>
        </w:rPr>
        <w:t>, by its officials, consultants, subcontractors and sub-recipients in implementing the project or programme or using the UNDP funds.  It will ensure that its financial management, anti-corruption</w:t>
      </w:r>
      <w:r w:rsidRPr="00510FD2">
        <w:rPr>
          <w:rFonts w:eastAsia="Calibri" w:cs="Arial"/>
          <w:color w:val="000000"/>
          <w:sz w:val="20"/>
          <w:szCs w:val="20"/>
        </w:rPr>
        <w:t xml:space="preserve">, anti-fraud and </w:t>
      </w:r>
      <w:proofErr w:type="spellStart"/>
      <w:r w:rsidRPr="00510FD2">
        <w:rPr>
          <w:rFonts w:eastAsia="Calibri" w:cs="Arial"/>
          <w:color w:val="000000"/>
          <w:sz w:val="20"/>
          <w:szCs w:val="20"/>
        </w:rPr>
        <w:t>anti money</w:t>
      </w:r>
      <w:proofErr w:type="spellEnd"/>
      <w:r w:rsidRPr="00510FD2">
        <w:rPr>
          <w:rFonts w:eastAsia="Calibri" w:cs="Arial"/>
          <w:color w:val="000000"/>
          <w:sz w:val="20"/>
          <w:szCs w:val="20"/>
        </w:rPr>
        <w:t xml:space="preserve"> laundering and countering </w:t>
      </w:r>
      <w:r w:rsidRPr="00510FD2">
        <w:rPr>
          <w:rFonts w:eastAsia="Calibri" w:cs="Arial"/>
          <w:color w:val="000000"/>
          <w:sz w:val="20"/>
          <w:szCs w:val="20"/>
        </w:rPr>
        <w:lastRenderedPageBreak/>
        <w:t xml:space="preserve">the financing of terrorism </w:t>
      </w:r>
      <w:r w:rsidRPr="00510FD2">
        <w:rPr>
          <w:rFonts w:eastAsia="Calibri" w:cs="Arial"/>
          <w:color w:val="000000"/>
          <w:sz w:val="20"/>
        </w:rPr>
        <w:t>policies are in place and enforced for all funding received from or through UNDP.</w:t>
      </w:r>
    </w:p>
    <w:p w14:paraId="68231D11" w14:textId="77777777" w:rsidR="00D727AB" w:rsidRPr="00510FD2" w:rsidRDefault="00D727AB" w:rsidP="00431E4B">
      <w:pPr>
        <w:numPr>
          <w:ilvl w:val="1"/>
          <w:numId w:val="11"/>
        </w:numPr>
        <w:autoSpaceDE w:val="0"/>
        <w:autoSpaceDN w:val="0"/>
        <w:adjustRightInd w:val="0"/>
        <w:spacing w:after="0" w:line="360" w:lineRule="auto"/>
        <w:ind w:left="720"/>
        <w:contextualSpacing/>
        <w:rPr>
          <w:rFonts w:cs="Arial"/>
          <w:color w:val="000000"/>
          <w:sz w:val="20"/>
        </w:rPr>
      </w:pPr>
      <w:r w:rsidRPr="00510FD2">
        <w:rPr>
          <w:rFonts w:eastAsia="Calibri" w:cs="Arial"/>
          <w:color w:val="000000"/>
          <w:sz w:val="20"/>
        </w:rPr>
        <w:t xml:space="preserve">The requirements of the following documents, then in force at the time of signature of the Project Document, apply to </w:t>
      </w:r>
      <w:r w:rsidRPr="00510FD2">
        <w:rPr>
          <w:rFonts w:cs="Arial"/>
          <w:sz w:val="20"/>
        </w:rPr>
        <w:t>each responsible party, subcontractor and sub-recipient</w:t>
      </w:r>
      <w:r w:rsidRPr="00510FD2">
        <w:rPr>
          <w:rFonts w:eastAsia="Calibri" w:cs="Arial"/>
          <w:color w:val="000000"/>
          <w:sz w:val="20"/>
        </w:rPr>
        <w:t>: (a)</w:t>
      </w:r>
      <w:r w:rsidRPr="00510FD2">
        <w:rPr>
          <w:rFonts w:eastAsia="Calibri" w:cs="Arial"/>
          <w:b/>
          <w:color w:val="000000"/>
          <w:sz w:val="20"/>
        </w:rPr>
        <w:t xml:space="preserve"> </w:t>
      </w:r>
      <w:r w:rsidRPr="00510FD2">
        <w:rPr>
          <w:rFonts w:eastAsia="Calibri" w:cs="Arial"/>
          <w:color w:val="000000"/>
          <w:sz w:val="20"/>
        </w:rPr>
        <w:t xml:space="preserve">UNDP Policy on Fraud and other Corrupt Practices </w:t>
      </w:r>
      <w:r w:rsidRPr="00510FD2">
        <w:rPr>
          <w:rFonts w:eastAsia="Calibri" w:cs="Arial"/>
          <w:bCs/>
          <w:color w:val="000000"/>
          <w:sz w:val="20"/>
          <w:szCs w:val="20"/>
        </w:rPr>
        <w:t>(b)</w:t>
      </w:r>
      <w:r w:rsidRPr="00510FD2">
        <w:rPr>
          <w:rFonts w:eastAsia="Calibri" w:cs="Arial"/>
          <w:b/>
          <w:bCs/>
          <w:color w:val="000000"/>
          <w:sz w:val="20"/>
          <w:szCs w:val="20"/>
        </w:rPr>
        <w:t xml:space="preserve"> </w:t>
      </w:r>
      <w:r w:rsidRPr="00510FD2">
        <w:rPr>
          <w:rFonts w:eastAsia="Calibri" w:cs="Arial"/>
          <w:color w:val="000000"/>
          <w:sz w:val="20"/>
          <w:szCs w:val="20"/>
        </w:rPr>
        <w:t>UNDP Anti-Money Laundering and Countering the Financing of Terrorism Policy; and (c</w:t>
      </w:r>
      <w:r w:rsidRPr="00510FD2">
        <w:rPr>
          <w:rFonts w:eastAsia="Calibri" w:cs="Arial"/>
          <w:color w:val="000000"/>
          <w:sz w:val="20"/>
        </w:rPr>
        <w:t xml:space="preserve">) UNDP Office of Audit and Investigations Investigation Guidelines. </w:t>
      </w:r>
      <w:r w:rsidRPr="00510FD2">
        <w:rPr>
          <w:rFonts w:cs="Arial"/>
          <w:sz w:val="20"/>
        </w:rPr>
        <w:t>Each responsible party, subcontractor and sub-recipient</w:t>
      </w:r>
      <w:r w:rsidRPr="00510FD2">
        <w:rPr>
          <w:rFonts w:eastAsia="Calibri" w:cs="Arial"/>
          <w:sz w:val="20"/>
        </w:rPr>
        <w:t xml:space="preserve"> agrees to the requirements of the above documents, which are an integral part of this Project Document and are available online at www.undp.org. </w:t>
      </w:r>
    </w:p>
    <w:p w14:paraId="261EFF20" w14:textId="77777777" w:rsidR="00D727AB" w:rsidRPr="00510FD2" w:rsidRDefault="00D727AB" w:rsidP="00431E4B">
      <w:pPr>
        <w:numPr>
          <w:ilvl w:val="1"/>
          <w:numId w:val="11"/>
        </w:numPr>
        <w:spacing w:after="0" w:line="360" w:lineRule="auto"/>
        <w:ind w:left="720"/>
        <w:contextualSpacing/>
        <w:rPr>
          <w:rFonts w:eastAsia="Calibri" w:cs="Arial"/>
          <w:color w:val="000000"/>
          <w:sz w:val="20"/>
        </w:rPr>
      </w:pPr>
      <w:proofErr w:type="gramStart"/>
      <w:r w:rsidRPr="00510FD2">
        <w:rPr>
          <w:rFonts w:cs="Arial"/>
          <w:color w:val="000000"/>
          <w:sz w:val="20"/>
        </w:rPr>
        <w:t>In the event that</w:t>
      </w:r>
      <w:proofErr w:type="gramEnd"/>
      <w:r w:rsidRPr="00510FD2">
        <w:rPr>
          <w:rFonts w:cs="Arial"/>
          <w:color w:val="000000"/>
          <w:sz w:val="20"/>
        </w:rPr>
        <w:t xml:space="preserve"> an investigation is required, UNDP will conduct investigations relating to any aspect of UNDP programmes and projects. </w:t>
      </w:r>
      <w:r w:rsidRPr="00510FD2">
        <w:rPr>
          <w:rFonts w:cs="Arial"/>
          <w:sz w:val="20"/>
        </w:rPr>
        <w:t>Each responsible party, subcontractor and sub-recipient</w:t>
      </w:r>
      <w:r w:rsidRPr="00510FD2">
        <w:rPr>
          <w:rFonts w:cs="Arial"/>
          <w:color w:val="000000"/>
          <w:sz w:val="20"/>
        </w:rPr>
        <w:t xml:space="preserve"> will provide its full cooperation, including making available personnel, relevant documentation, and granting access to its</w:t>
      </w:r>
      <w:r w:rsidRPr="00510FD2">
        <w:rPr>
          <w:rFonts w:eastAsia="Calibri" w:cs="Arial"/>
          <w:color w:val="000000"/>
          <w:sz w:val="20"/>
        </w:rPr>
        <w:t xml:space="preserve"> </w:t>
      </w:r>
      <w:r w:rsidRPr="00510FD2">
        <w:rPr>
          <w:rFonts w:cs="Arial"/>
          <w:color w:val="000000"/>
          <w:sz w:val="20"/>
        </w:rPr>
        <w:t>(and its consultants’, subcontractors’ and sub-recipients’) premises, for such purposes at reasonable times and on reasonable conditions as may be required for the purpose of an investigation. Should there be a limitation in meeting this obligation, UNDP shall consult with it to find a solution.</w:t>
      </w:r>
    </w:p>
    <w:p w14:paraId="0E2E4253" w14:textId="77777777" w:rsidR="00D727AB" w:rsidRPr="00510FD2" w:rsidRDefault="00D727AB" w:rsidP="00431E4B">
      <w:pPr>
        <w:numPr>
          <w:ilvl w:val="1"/>
          <w:numId w:val="11"/>
        </w:numPr>
        <w:spacing w:after="0" w:line="360" w:lineRule="auto"/>
        <w:ind w:left="720"/>
        <w:contextualSpacing/>
        <w:rPr>
          <w:rFonts w:cs="Arial"/>
          <w:sz w:val="20"/>
        </w:rPr>
      </w:pPr>
      <w:r w:rsidRPr="00510FD2">
        <w:rPr>
          <w:rFonts w:cs="Arial"/>
          <w:sz w:val="20"/>
        </w:rPr>
        <w:t>Each responsible party, subcontractor and sub-recipient will promptly inform UNDP as the Implementing Partner in case of any incidence of inappropriate use of funds, or credible allegation of fraud</w:t>
      </w:r>
      <w:r w:rsidRPr="00510FD2">
        <w:rPr>
          <w:rFonts w:cs="Arial"/>
          <w:sz w:val="20"/>
          <w:szCs w:val="20"/>
        </w:rPr>
        <w:t>,</w:t>
      </w:r>
      <w:r w:rsidRPr="00510FD2">
        <w:rPr>
          <w:rFonts w:cs="Arial"/>
          <w:sz w:val="20"/>
        </w:rPr>
        <w:t xml:space="preserve"> corruption</w:t>
      </w:r>
      <w:r w:rsidRPr="00510FD2">
        <w:rPr>
          <w:rFonts w:cs="Arial"/>
          <w:sz w:val="20"/>
          <w:szCs w:val="20"/>
        </w:rPr>
        <w:t xml:space="preserve"> other financial irregularities</w:t>
      </w:r>
      <w:r w:rsidRPr="00510FD2">
        <w:rPr>
          <w:rFonts w:cs="Arial"/>
          <w:sz w:val="20"/>
        </w:rPr>
        <w:t xml:space="preserve"> with due confidentiality.</w:t>
      </w:r>
    </w:p>
    <w:p w14:paraId="1FB31982" w14:textId="77777777" w:rsidR="00D727AB" w:rsidRPr="00510FD2" w:rsidRDefault="00D727AB" w:rsidP="00D727AB">
      <w:pPr>
        <w:spacing w:after="0" w:line="360" w:lineRule="auto"/>
        <w:ind w:left="720"/>
        <w:contextualSpacing/>
        <w:rPr>
          <w:rFonts w:eastAsia="Calibri" w:cs="Arial"/>
          <w:color w:val="000000"/>
          <w:sz w:val="20"/>
        </w:rPr>
      </w:pPr>
      <w:r w:rsidRPr="00510FD2">
        <w:rPr>
          <w:rFonts w:cs="Arial"/>
          <w:sz w:val="20"/>
        </w:rPr>
        <w:t>Where it becomes aware that a UNDP project or activity, in whole or in part, is the focus of investigation for alleged fraud/corruption, each responsible party, subcontractor and sub-recipient will inform the UNDP Resident Representative/Head of Office, who will promptly inform UNDP’s Office of Audit and Investigations (OAI). It will provide regular updates to the head of UNDP in the country and OAI of the status of, and actions relating to, such investigation.</w:t>
      </w:r>
    </w:p>
    <w:p w14:paraId="34E66246" w14:textId="77777777" w:rsidR="00D727AB" w:rsidRPr="00510FD2" w:rsidRDefault="00D727AB" w:rsidP="00431E4B">
      <w:pPr>
        <w:numPr>
          <w:ilvl w:val="1"/>
          <w:numId w:val="11"/>
        </w:numPr>
        <w:spacing w:after="0" w:line="360" w:lineRule="auto"/>
        <w:ind w:left="720"/>
        <w:contextualSpacing/>
        <w:rPr>
          <w:rFonts w:cs="Arial"/>
          <w:i/>
          <w:sz w:val="20"/>
        </w:rPr>
      </w:pPr>
      <w:r w:rsidRPr="00510FD2">
        <w:rPr>
          <w:rFonts w:cs="Arial"/>
          <w:i/>
          <w:sz w:val="20"/>
        </w:rPr>
        <w:t>Choose one of the three following options:</w:t>
      </w:r>
    </w:p>
    <w:p w14:paraId="0554ED4D" w14:textId="77777777" w:rsidR="00D727AB" w:rsidRPr="00510FD2" w:rsidRDefault="00D727AB" w:rsidP="00D727AB">
      <w:pPr>
        <w:spacing w:after="0" w:line="360" w:lineRule="auto"/>
        <w:ind w:left="720"/>
        <w:contextualSpacing/>
        <w:rPr>
          <w:rFonts w:eastAsia="Calibri" w:cs="Arial"/>
          <w:color w:val="000000"/>
          <w:sz w:val="20"/>
        </w:rPr>
      </w:pPr>
      <w:r w:rsidRPr="00510FD2">
        <w:rPr>
          <w:rFonts w:cs="Arial"/>
          <w:i/>
          <w:sz w:val="20"/>
        </w:rPr>
        <w:t>Option 1:</w:t>
      </w:r>
      <w:r w:rsidRPr="00510FD2">
        <w:rPr>
          <w:rFonts w:cs="Arial"/>
          <w:b/>
          <w:sz w:val="20"/>
        </w:rPr>
        <w:t xml:space="preserve"> </w:t>
      </w:r>
      <w:r w:rsidRPr="00510FD2">
        <w:rPr>
          <w:rFonts w:cs="Arial"/>
          <w:sz w:val="20"/>
        </w:rPr>
        <w:t>UNDP will be entitled to a refund from the responsible party, subcontractor or sub-recipient of any funds provided that have been used inappropriately, including through fraud corruption,</w:t>
      </w:r>
      <w:r w:rsidRPr="00510FD2">
        <w:rPr>
          <w:rFonts w:cs="Arial"/>
          <w:sz w:val="20"/>
          <w:szCs w:val="20"/>
        </w:rPr>
        <w:t xml:space="preserve"> other financial irregularities</w:t>
      </w:r>
      <w:r w:rsidRPr="00510FD2">
        <w:rPr>
          <w:rFonts w:cs="Arial"/>
          <w:sz w:val="20"/>
        </w:rPr>
        <w:t xml:space="preserve"> or otherwise paid other than in accordance with the terms and conditions of this Project Document.  Such amount may be deducted by UNDP from any payment due to the responsible party, subcontractor or sub-recipient under this or any other agreement.  Recovery of such amount by UNDP shall not diminish or curtail any responsible </w:t>
      </w:r>
      <w:proofErr w:type="spellStart"/>
      <w:r w:rsidRPr="00510FD2">
        <w:rPr>
          <w:rFonts w:cs="Arial"/>
          <w:sz w:val="20"/>
        </w:rPr>
        <w:t>party’s</w:t>
      </w:r>
      <w:proofErr w:type="spellEnd"/>
      <w:r w:rsidRPr="00510FD2">
        <w:rPr>
          <w:rFonts w:cs="Arial"/>
          <w:sz w:val="20"/>
        </w:rPr>
        <w:t>, subcontractor’s or sub-recipient’s obligations under this Project Document.</w:t>
      </w:r>
    </w:p>
    <w:p w14:paraId="26205C98" w14:textId="77777777" w:rsidR="00D727AB" w:rsidRPr="00510FD2" w:rsidRDefault="00D727AB" w:rsidP="00D727AB">
      <w:pPr>
        <w:spacing w:after="0" w:line="360" w:lineRule="auto"/>
        <w:ind w:left="720"/>
        <w:contextualSpacing/>
        <w:rPr>
          <w:rFonts w:cs="Arial"/>
          <w:i/>
          <w:sz w:val="20"/>
        </w:rPr>
      </w:pPr>
    </w:p>
    <w:p w14:paraId="428D00D8" w14:textId="77777777" w:rsidR="00D727AB" w:rsidRPr="00510FD2" w:rsidRDefault="00D727AB" w:rsidP="00D727AB">
      <w:pPr>
        <w:spacing w:after="0" w:line="360" w:lineRule="auto"/>
        <w:ind w:left="720"/>
        <w:contextualSpacing/>
        <w:rPr>
          <w:rFonts w:cs="Arial"/>
          <w:sz w:val="20"/>
        </w:rPr>
      </w:pPr>
      <w:r w:rsidRPr="00510FD2">
        <w:rPr>
          <w:rFonts w:cs="Arial"/>
          <w:i/>
          <w:sz w:val="20"/>
        </w:rPr>
        <w:t>Option 2:</w:t>
      </w:r>
      <w:r w:rsidRPr="00510FD2">
        <w:rPr>
          <w:rFonts w:cs="Arial"/>
          <w:b/>
          <w:sz w:val="20"/>
        </w:rPr>
        <w:t xml:space="preserve"> </w:t>
      </w:r>
      <w:r w:rsidRPr="00510FD2">
        <w:rPr>
          <w:rFonts w:cs="Arial"/>
          <w:sz w:val="20"/>
        </w:rPr>
        <w:t>Each</w:t>
      </w:r>
      <w:r w:rsidRPr="00510FD2">
        <w:rPr>
          <w:rFonts w:cs="Arial"/>
          <w:b/>
          <w:sz w:val="20"/>
        </w:rPr>
        <w:t xml:space="preserve"> </w:t>
      </w:r>
      <w:r w:rsidRPr="00510FD2">
        <w:rPr>
          <w:rFonts w:cs="Arial"/>
          <w:sz w:val="20"/>
        </w:rPr>
        <w:t>responsible party, subcontractor or sub-recipient agrees that, where applicable, donors to UNDP (including the Government) whose funding is the source, in whole or in part, of the funds for the activities which are the subject of the Project Document, may seek recourse to such responsible party, subcontractor or sub-recipient for the recovery of any funds determined by UNDP to have been used inappropriately, including through fraud corruption</w:t>
      </w:r>
      <w:r w:rsidRPr="00510FD2">
        <w:rPr>
          <w:rFonts w:cs="Arial"/>
          <w:sz w:val="20"/>
          <w:szCs w:val="20"/>
        </w:rPr>
        <w:t xml:space="preserve"> or other financial irregularities</w:t>
      </w:r>
      <w:r w:rsidRPr="00510FD2">
        <w:rPr>
          <w:rFonts w:cs="Arial"/>
          <w:sz w:val="20"/>
        </w:rPr>
        <w:t xml:space="preserve"> or otherwise paid other than in accordance with the terms and conditions of the Project Document.</w:t>
      </w:r>
    </w:p>
    <w:p w14:paraId="36663F34" w14:textId="77777777" w:rsidR="00D727AB" w:rsidRPr="00510FD2" w:rsidRDefault="00D727AB" w:rsidP="00D727AB">
      <w:pPr>
        <w:spacing w:after="0" w:line="360" w:lineRule="auto"/>
        <w:ind w:left="720"/>
        <w:contextualSpacing/>
        <w:rPr>
          <w:rFonts w:cs="Arial"/>
          <w:i/>
          <w:sz w:val="20"/>
        </w:rPr>
      </w:pPr>
    </w:p>
    <w:p w14:paraId="0B93747A" w14:textId="77777777" w:rsidR="00D727AB" w:rsidRPr="00510FD2" w:rsidRDefault="00D727AB" w:rsidP="00D727AB">
      <w:pPr>
        <w:spacing w:after="0" w:line="360" w:lineRule="auto"/>
        <w:ind w:left="720"/>
        <w:contextualSpacing/>
        <w:rPr>
          <w:rFonts w:cs="Arial"/>
          <w:sz w:val="20"/>
        </w:rPr>
      </w:pPr>
      <w:r w:rsidRPr="00510FD2">
        <w:rPr>
          <w:rFonts w:cs="Arial"/>
          <w:i/>
          <w:sz w:val="20"/>
        </w:rPr>
        <w:lastRenderedPageBreak/>
        <w:t>Option 3:</w:t>
      </w:r>
      <w:r w:rsidRPr="00510FD2">
        <w:rPr>
          <w:rFonts w:cs="Arial"/>
          <w:sz w:val="20"/>
        </w:rPr>
        <w:t xml:space="preserve"> UNDP will be entitled to a refund from the responsible party, subcontractor or sub-recipient of any funds provided that have been used inappropriately, including through fraud corruption</w:t>
      </w:r>
      <w:r w:rsidRPr="00510FD2">
        <w:rPr>
          <w:rFonts w:cs="Arial"/>
          <w:sz w:val="20"/>
          <w:szCs w:val="20"/>
        </w:rPr>
        <w:t xml:space="preserve"> or other financial irregularities</w:t>
      </w:r>
      <w:r w:rsidRPr="00510FD2">
        <w:rPr>
          <w:rFonts w:cs="Arial"/>
          <w:sz w:val="20"/>
        </w:rPr>
        <w:t xml:space="preserve">, or otherwise paid other than in accordance with the terms and conditions of the Project Document.  Such amount may be deducted by UNDP from any payment due to the responsible party, subcontractor or sub-recipient under this or any other agreement.  </w:t>
      </w:r>
    </w:p>
    <w:p w14:paraId="32E823D8" w14:textId="77777777" w:rsidR="00D727AB" w:rsidRPr="00510FD2" w:rsidRDefault="00D727AB" w:rsidP="00D727AB">
      <w:pPr>
        <w:spacing w:after="0" w:line="360" w:lineRule="auto"/>
        <w:ind w:left="720"/>
        <w:contextualSpacing/>
        <w:rPr>
          <w:rFonts w:cs="Arial"/>
          <w:sz w:val="20"/>
        </w:rPr>
      </w:pPr>
    </w:p>
    <w:p w14:paraId="0EB3DFCD" w14:textId="77777777" w:rsidR="00D727AB" w:rsidRPr="00510FD2" w:rsidRDefault="00D727AB" w:rsidP="00D727AB">
      <w:pPr>
        <w:spacing w:after="0" w:line="360" w:lineRule="auto"/>
        <w:ind w:left="720"/>
        <w:contextualSpacing/>
        <w:rPr>
          <w:rFonts w:cs="Arial"/>
          <w:sz w:val="20"/>
        </w:rPr>
      </w:pPr>
      <w:r w:rsidRPr="00510FD2">
        <w:rPr>
          <w:rFonts w:cs="Arial"/>
          <w:sz w:val="20"/>
        </w:rPr>
        <w:t>Where such funds have not been refunded to UNDP, the responsible party, subcontractor or sub-recipient agrees that donors to UNDP (including the Government) whose funding is the source, in whole or in part, of the funds for the activities under this Project Document, may seek recourse to such responsible party, subcontractor or sub-recipient for the recovery of any funds determined by UNDP to have been used inappropriately, including through fraud</w:t>
      </w:r>
      <w:r w:rsidRPr="00510FD2">
        <w:rPr>
          <w:rFonts w:cs="Arial"/>
          <w:sz w:val="20"/>
          <w:szCs w:val="20"/>
        </w:rPr>
        <w:t>,</w:t>
      </w:r>
      <w:r w:rsidRPr="00510FD2">
        <w:rPr>
          <w:rFonts w:cs="Arial"/>
          <w:sz w:val="20"/>
        </w:rPr>
        <w:t xml:space="preserve"> corruption</w:t>
      </w:r>
      <w:r w:rsidRPr="00510FD2">
        <w:rPr>
          <w:rFonts w:cs="Arial"/>
          <w:sz w:val="20"/>
          <w:szCs w:val="20"/>
        </w:rPr>
        <w:t xml:space="preserve"> or other financial irregularities</w:t>
      </w:r>
      <w:r w:rsidRPr="00510FD2">
        <w:rPr>
          <w:rFonts w:cs="Arial"/>
          <w:sz w:val="20"/>
        </w:rPr>
        <w:t>, or otherwise paid other than in accordance with the terms and conditions of the Project Document.</w:t>
      </w:r>
    </w:p>
    <w:p w14:paraId="259D7625" w14:textId="77777777" w:rsidR="00D727AB" w:rsidRPr="00510FD2" w:rsidRDefault="00D727AB" w:rsidP="00D727AB">
      <w:pPr>
        <w:spacing w:after="0" w:line="360" w:lineRule="auto"/>
        <w:ind w:left="720"/>
        <w:contextualSpacing/>
        <w:rPr>
          <w:rFonts w:cs="Arial"/>
          <w:i/>
          <w:sz w:val="20"/>
          <w:u w:val="single"/>
        </w:rPr>
      </w:pPr>
    </w:p>
    <w:p w14:paraId="24CA2589" w14:textId="77777777" w:rsidR="00D727AB" w:rsidRPr="00510FD2" w:rsidRDefault="00D727AB" w:rsidP="00D727AB">
      <w:pPr>
        <w:spacing w:after="0" w:line="360" w:lineRule="auto"/>
        <w:ind w:left="720"/>
        <w:contextualSpacing/>
        <w:rPr>
          <w:rFonts w:eastAsia="Calibri" w:cs="Arial"/>
          <w:color w:val="000000"/>
          <w:sz w:val="20"/>
        </w:rPr>
      </w:pPr>
      <w:r w:rsidRPr="00510FD2">
        <w:rPr>
          <w:rFonts w:cs="Arial"/>
          <w:i/>
          <w:sz w:val="20"/>
          <w:u w:val="single"/>
        </w:rPr>
        <w:t>Note</w:t>
      </w:r>
      <w:r w:rsidRPr="00510FD2">
        <w:rPr>
          <w:rFonts w:cs="Arial"/>
          <w:i/>
          <w:sz w:val="20"/>
        </w:rPr>
        <w:t>:</w:t>
      </w:r>
      <w:r w:rsidRPr="00510FD2">
        <w:rPr>
          <w:rFonts w:cs="Arial"/>
          <w:sz w:val="20"/>
        </w:rPr>
        <w:t xml:space="preserve">  The term “Project Document” as used in this clause shall be deemed to include any relevant subsidiary agreement further to the Project Document, including those with responsible parties, subcontractors and sub-recipients.</w:t>
      </w:r>
    </w:p>
    <w:p w14:paraId="7A0EC62B" w14:textId="77777777" w:rsidR="00D727AB" w:rsidRPr="00510FD2" w:rsidRDefault="00D727AB" w:rsidP="00D727AB">
      <w:pPr>
        <w:spacing w:after="0" w:line="360" w:lineRule="auto"/>
        <w:ind w:left="360"/>
        <w:contextualSpacing/>
        <w:rPr>
          <w:rFonts w:cs="Arial"/>
          <w:sz w:val="20"/>
        </w:rPr>
      </w:pPr>
    </w:p>
    <w:p w14:paraId="23D551D0" w14:textId="77777777" w:rsidR="00D727AB" w:rsidRPr="00510FD2" w:rsidRDefault="00D727AB" w:rsidP="00431E4B">
      <w:pPr>
        <w:numPr>
          <w:ilvl w:val="1"/>
          <w:numId w:val="11"/>
        </w:numPr>
        <w:spacing w:after="0" w:line="360" w:lineRule="auto"/>
        <w:ind w:left="720"/>
        <w:contextualSpacing/>
        <w:rPr>
          <w:rFonts w:cs="Arial"/>
          <w:sz w:val="20"/>
        </w:rPr>
      </w:pPr>
      <w:r w:rsidRPr="00510FD2">
        <w:rPr>
          <w:rFonts w:cs="Arial"/>
          <w:sz w:val="20"/>
        </w:rPr>
        <w:t>Each contract issued by the responsible party, subcontractor or sub-recipient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it shall cooperate with any and all investigations and post-payment audits.</w:t>
      </w:r>
    </w:p>
    <w:p w14:paraId="49B06B82" w14:textId="77777777" w:rsidR="00D727AB" w:rsidRPr="00510FD2" w:rsidRDefault="00D727AB" w:rsidP="00431E4B">
      <w:pPr>
        <w:numPr>
          <w:ilvl w:val="1"/>
          <w:numId w:val="11"/>
        </w:numPr>
        <w:spacing w:after="0" w:line="360" w:lineRule="auto"/>
        <w:ind w:left="720"/>
        <w:contextualSpacing/>
        <w:rPr>
          <w:rFonts w:cs="Arial"/>
          <w:sz w:val="20"/>
        </w:rPr>
      </w:pPr>
      <w:r w:rsidRPr="00510FD2">
        <w:rPr>
          <w:rFonts w:cs="Arial"/>
          <w:sz w:val="20"/>
        </w:rPr>
        <w:t>Should UNDP refer to the relevant national authorities for appropriate legal action any alleged wrongdoing relating to the project or programme, the Government will ensure that the relevant national authorities shall actively investigate the same and take appropriate legal action against all individuals found to have participated in the wrongdoing, recover and return any recovered funds to UNDP.</w:t>
      </w:r>
    </w:p>
    <w:p w14:paraId="101936FE" w14:textId="77777777" w:rsidR="00D727AB" w:rsidRPr="00510FD2" w:rsidRDefault="00D727AB" w:rsidP="00431E4B">
      <w:pPr>
        <w:numPr>
          <w:ilvl w:val="1"/>
          <w:numId w:val="11"/>
        </w:numPr>
        <w:spacing w:after="0" w:line="360" w:lineRule="auto"/>
        <w:ind w:left="720"/>
        <w:contextualSpacing/>
        <w:rPr>
          <w:rFonts w:cs="Arial"/>
          <w:sz w:val="20"/>
        </w:rPr>
      </w:pPr>
      <w:r w:rsidRPr="00510FD2">
        <w:rPr>
          <w:rFonts w:cs="Arial"/>
          <w:sz w:val="20"/>
        </w:rPr>
        <w:t xml:space="preserve">Each responsible party, subcontractor and sub-recipient shall ensure that all of its obligations set forth under this section entitled “Risk Management” are passed on to its subcontractors and sub-recipients and that all the clauses under this section entitled “Risk Management Standard Clauses” are adequately reflected, </w:t>
      </w:r>
      <w:r w:rsidRPr="00510FD2">
        <w:rPr>
          <w:rFonts w:cs="Arial"/>
          <w:i/>
          <w:sz w:val="20"/>
        </w:rPr>
        <w:t>mutatis mutandis</w:t>
      </w:r>
      <w:r w:rsidRPr="00510FD2">
        <w:rPr>
          <w:rFonts w:cs="Arial"/>
          <w:sz w:val="20"/>
        </w:rPr>
        <w:t>, in all its sub-contracts or sub-agreements entered into further to this Project Document.</w:t>
      </w:r>
    </w:p>
    <w:p w14:paraId="6A2D2ACA" w14:textId="77777777" w:rsidR="00981DB5" w:rsidRPr="00510FD2" w:rsidRDefault="00981DB5" w:rsidP="00D727AB">
      <w:pPr>
        <w:spacing w:after="0" w:line="360" w:lineRule="auto"/>
        <w:contextualSpacing/>
        <w:rPr>
          <w:rFonts w:cs="Arial"/>
          <w:sz w:val="20"/>
          <w:szCs w:val="20"/>
          <w:lang w:val="kk-KZ"/>
        </w:rPr>
      </w:pPr>
    </w:p>
    <w:p w14:paraId="444430CE" w14:textId="015D0FA0" w:rsidR="00D727AB" w:rsidRPr="00510FD2" w:rsidRDefault="00D727AB" w:rsidP="00D727AB">
      <w:pPr>
        <w:spacing w:after="0" w:line="360" w:lineRule="auto"/>
        <w:contextualSpacing/>
        <w:rPr>
          <w:rFonts w:cs="Arial"/>
          <w:b/>
          <w:sz w:val="20"/>
        </w:rPr>
      </w:pPr>
      <w:r w:rsidRPr="00510FD2">
        <w:rPr>
          <w:rFonts w:cs="Arial"/>
          <w:b/>
          <w:sz w:val="20"/>
        </w:rPr>
        <w:t>Special Clauses</w:t>
      </w:r>
      <w:r w:rsidRPr="00510FD2">
        <w:rPr>
          <w:rFonts w:cs="Arial"/>
          <w:i/>
          <w:sz w:val="20"/>
        </w:rPr>
        <w:t xml:space="preserve">. </w:t>
      </w:r>
      <w:r w:rsidRPr="00510FD2">
        <w:rPr>
          <w:rFonts w:cs="Arial"/>
          <w:sz w:val="20"/>
        </w:rPr>
        <w:t>In case of government cost-sharing through the project, the following clauses should be included:</w:t>
      </w:r>
    </w:p>
    <w:p w14:paraId="071128C1" w14:textId="77777777" w:rsidR="00D727AB" w:rsidRPr="00510FD2" w:rsidRDefault="00D727AB" w:rsidP="00431E4B">
      <w:pPr>
        <w:numPr>
          <w:ilvl w:val="0"/>
          <w:numId w:val="4"/>
        </w:numPr>
        <w:autoSpaceDE w:val="0"/>
        <w:autoSpaceDN w:val="0"/>
        <w:adjustRightInd w:val="0"/>
        <w:spacing w:after="120" w:line="360" w:lineRule="auto"/>
        <w:contextualSpacing/>
        <w:rPr>
          <w:rFonts w:cs="Arial"/>
          <w:sz w:val="20"/>
        </w:rPr>
      </w:pPr>
      <w:r w:rsidRPr="00510FD2">
        <w:rPr>
          <w:rFonts w:cs="Arial"/>
          <w:sz w:val="20"/>
        </w:rPr>
        <w:t>The schedule of payments and UNDP bank account details.</w:t>
      </w:r>
    </w:p>
    <w:p w14:paraId="38552664" w14:textId="77777777" w:rsidR="00D727AB" w:rsidRPr="00510FD2" w:rsidRDefault="00D727AB" w:rsidP="00431E4B">
      <w:pPr>
        <w:pStyle w:val="Footer"/>
        <w:numPr>
          <w:ilvl w:val="0"/>
          <w:numId w:val="4"/>
        </w:numPr>
        <w:tabs>
          <w:tab w:val="clear" w:pos="4153"/>
          <w:tab w:val="clear" w:pos="8306"/>
          <w:tab w:val="left" w:pos="-720"/>
        </w:tabs>
        <w:suppressAutoHyphens/>
        <w:spacing w:after="120" w:line="360" w:lineRule="auto"/>
        <w:ind w:left="0" w:firstLine="0"/>
        <w:contextualSpacing/>
        <w:rPr>
          <w:rFonts w:cs="Arial"/>
          <w:spacing w:val="-2"/>
          <w:sz w:val="20"/>
        </w:rPr>
      </w:pPr>
      <w:r w:rsidRPr="00510FD2">
        <w:rPr>
          <w:rFonts w:cs="Arial"/>
          <w:sz w:val="20"/>
        </w:rPr>
        <w:t xml:space="preserve">The value of the payment, if made in a currency other than United States dollars, shall be determined by applying the United Nations operational rate of exchange in effect on the date of payment.  Should there be a change in the United Nations operational rate of exchange prior to the full utilization by the UNDP of the payment, the value of the balance of funds still held at that time will be adjusted accordingly.  If, in such a </w:t>
      </w:r>
      <w:r w:rsidRPr="00510FD2">
        <w:rPr>
          <w:rFonts w:cs="Arial"/>
          <w:sz w:val="20"/>
        </w:rPr>
        <w:lastRenderedPageBreak/>
        <w:t>case, a loss in the value of the balance of funds is recorded, UNDP shall inform the Government with a view to determining whether any further financing could be provided by the Government.  Should such further financing not be available, the assistance to be provided to the project may be reduced, suspended or terminated by UNDP.</w:t>
      </w:r>
    </w:p>
    <w:p w14:paraId="35AE9F99" w14:textId="77777777" w:rsidR="00D727AB" w:rsidRPr="00510FD2" w:rsidRDefault="00D727AB" w:rsidP="00431E4B">
      <w:pPr>
        <w:pStyle w:val="Footer"/>
        <w:numPr>
          <w:ilvl w:val="0"/>
          <w:numId w:val="4"/>
        </w:numPr>
        <w:tabs>
          <w:tab w:val="clear" w:pos="4153"/>
          <w:tab w:val="clear" w:pos="8306"/>
          <w:tab w:val="left" w:pos="-720"/>
        </w:tabs>
        <w:suppressAutoHyphens/>
        <w:spacing w:after="120" w:line="360" w:lineRule="auto"/>
        <w:ind w:left="0" w:firstLine="0"/>
        <w:contextualSpacing/>
        <w:rPr>
          <w:rFonts w:cs="Arial"/>
          <w:spacing w:val="-2"/>
          <w:sz w:val="20"/>
        </w:rPr>
      </w:pPr>
      <w:r w:rsidRPr="00510FD2">
        <w:rPr>
          <w:rFonts w:cs="Arial"/>
          <w:sz w:val="20"/>
        </w:rPr>
        <w:t xml:space="preserve">The above schedule of payments </w:t>
      </w:r>
      <w:proofErr w:type="gramStart"/>
      <w:r w:rsidRPr="00510FD2">
        <w:rPr>
          <w:rFonts w:cs="Arial"/>
          <w:sz w:val="20"/>
        </w:rPr>
        <w:t>takes into account</w:t>
      </w:r>
      <w:proofErr w:type="gramEnd"/>
      <w:r w:rsidRPr="00510FD2">
        <w:rPr>
          <w:rFonts w:cs="Arial"/>
          <w:sz w:val="20"/>
        </w:rPr>
        <w:t xml:space="preserve"> the requirement that the payments shall be made in advance of the implementation of planned activities.  It may be amended to be consistent with the progress of project delivery. </w:t>
      </w:r>
    </w:p>
    <w:p w14:paraId="072D7F30" w14:textId="77777777" w:rsidR="00D727AB" w:rsidRPr="00510FD2" w:rsidRDefault="00D727AB" w:rsidP="00431E4B">
      <w:pPr>
        <w:pStyle w:val="Footer"/>
        <w:numPr>
          <w:ilvl w:val="0"/>
          <w:numId w:val="4"/>
        </w:numPr>
        <w:tabs>
          <w:tab w:val="clear" w:pos="4153"/>
          <w:tab w:val="clear" w:pos="8306"/>
          <w:tab w:val="left" w:pos="-720"/>
        </w:tabs>
        <w:suppressAutoHyphens/>
        <w:spacing w:after="120" w:line="360" w:lineRule="auto"/>
        <w:ind w:left="0" w:firstLine="0"/>
        <w:contextualSpacing/>
        <w:rPr>
          <w:rFonts w:cs="Arial"/>
          <w:spacing w:val="-2"/>
          <w:sz w:val="20"/>
        </w:rPr>
      </w:pPr>
      <w:r w:rsidRPr="00510FD2">
        <w:rPr>
          <w:rFonts w:cs="Arial"/>
          <w:sz w:val="20"/>
        </w:rPr>
        <w:t>UNDP shall receive and administer the payment in accordance with the regulations, rules and directives of UNDP.</w:t>
      </w:r>
    </w:p>
    <w:p w14:paraId="7774F64D" w14:textId="77777777" w:rsidR="00D727AB" w:rsidRPr="00510FD2" w:rsidRDefault="00D727AB" w:rsidP="00431E4B">
      <w:pPr>
        <w:pStyle w:val="Footer"/>
        <w:numPr>
          <w:ilvl w:val="0"/>
          <w:numId w:val="4"/>
        </w:numPr>
        <w:tabs>
          <w:tab w:val="clear" w:pos="4153"/>
          <w:tab w:val="clear" w:pos="8306"/>
          <w:tab w:val="left" w:pos="-720"/>
        </w:tabs>
        <w:suppressAutoHyphens/>
        <w:spacing w:after="120" w:line="360" w:lineRule="auto"/>
        <w:ind w:left="0" w:firstLine="0"/>
        <w:contextualSpacing/>
        <w:rPr>
          <w:rFonts w:cs="Arial"/>
          <w:spacing w:val="-2"/>
          <w:sz w:val="20"/>
        </w:rPr>
      </w:pPr>
      <w:r w:rsidRPr="00510FD2">
        <w:rPr>
          <w:rFonts w:cs="Arial"/>
          <w:sz w:val="20"/>
        </w:rPr>
        <w:t>All financial accounts and statements shall be expressed in United States dollars.</w:t>
      </w:r>
    </w:p>
    <w:p w14:paraId="5D19EC12" w14:textId="77777777" w:rsidR="00D727AB" w:rsidRPr="00510FD2" w:rsidRDefault="00D727AB" w:rsidP="00431E4B">
      <w:pPr>
        <w:pStyle w:val="Footer"/>
        <w:numPr>
          <w:ilvl w:val="0"/>
          <w:numId w:val="4"/>
        </w:numPr>
        <w:tabs>
          <w:tab w:val="clear" w:pos="4153"/>
          <w:tab w:val="clear" w:pos="8306"/>
          <w:tab w:val="left" w:pos="-720"/>
        </w:tabs>
        <w:suppressAutoHyphens/>
        <w:spacing w:after="120" w:line="360" w:lineRule="auto"/>
        <w:ind w:left="0" w:firstLine="0"/>
        <w:contextualSpacing/>
        <w:rPr>
          <w:rFonts w:cs="Arial"/>
          <w:spacing w:val="-2"/>
          <w:sz w:val="20"/>
        </w:rPr>
      </w:pPr>
      <w:r w:rsidRPr="00510FD2">
        <w:rPr>
          <w:rFonts w:cs="Arial"/>
          <w:sz w:val="20"/>
        </w:rPr>
        <w:t xml:space="preserve">If unforeseen increases in expenditures or commitments are expected or realized (whether owing to inflationary factors, fluctuation in exchange rates or unforeseen contingencies), UNDP shall submit to the government on a timely basis a supplementary estimate showing the further financing that will be necessary. The Government shall use its best </w:t>
      </w:r>
      <w:r w:rsidRPr="00510FD2">
        <w:rPr>
          <w:rFonts w:cs="Arial"/>
          <w:sz w:val="20"/>
          <w:szCs w:val="20"/>
        </w:rPr>
        <w:t>endeavours</w:t>
      </w:r>
      <w:r w:rsidRPr="00510FD2">
        <w:rPr>
          <w:rFonts w:cs="Arial"/>
          <w:sz w:val="20"/>
        </w:rPr>
        <w:t xml:space="preserve"> to obtain the additional funds required.</w:t>
      </w:r>
    </w:p>
    <w:p w14:paraId="4682515F" w14:textId="77777777" w:rsidR="00D727AB" w:rsidRPr="00510FD2" w:rsidRDefault="00D727AB" w:rsidP="00431E4B">
      <w:pPr>
        <w:pStyle w:val="Footer"/>
        <w:numPr>
          <w:ilvl w:val="0"/>
          <w:numId w:val="4"/>
        </w:numPr>
        <w:tabs>
          <w:tab w:val="clear" w:pos="4153"/>
          <w:tab w:val="clear" w:pos="8306"/>
          <w:tab w:val="left" w:pos="-720"/>
        </w:tabs>
        <w:suppressAutoHyphens/>
        <w:spacing w:after="120" w:line="360" w:lineRule="auto"/>
        <w:ind w:left="0" w:firstLine="0"/>
        <w:contextualSpacing/>
        <w:rPr>
          <w:rFonts w:cs="Arial"/>
          <w:spacing w:val="-2"/>
          <w:sz w:val="20"/>
        </w:rPr>
      </w:pPr>
      <w:r w:rsidRPr="00510FD2">
        <w:rPr>
          <w:rFonts w:cs="Arial"/>
          <w:sz w:val="20"/>
        </w:rPr>
        <w:t>If the payments referred above are not received in accordance with the payment schedule, or if the additional financing required in accordance with paragraph 6 above is not forthcoming from the Government or other sources, the assistance to be provided to the project under this Agreement may be reduced, suspended or terminated by UNDP.</w:t>
      </w:r>
    </w:p>
    <w:p w14:paraId="10787365" w14:textId="77777777" w:rsidR="00D727AB" w:rsidRPr="00510FD2" w:rsidRDefault="00D727AB" w:rsidP="00431E4B">
      <w:pPr>
        <w:pStyle w:val="Footer"/>
        <w:numPr>
          <w:ilvl w:val="0"/>
          <w:numId w:val="4"/>
        </w:numPr>
        <w:tabs>
          <w:tab w:val="clear" w:pos="4153"/>
          <w:tab w:val="clear" w:pos="8306"/>
          <w:tab w:val="left" w:pos="-720"/>
        </w:tabs>
        <w:suppressAutoHyphens/>
        <w:spacing w:after="120" w:line="360" w:lineRule="auto"/>
        <w:ind w:left="0" w:firstLine="0"/>
        <w:contextualSpacing/>
        <w:rPr>
          <w:rFonts w:cs="Arial"/>
          <w:spacing w:val="-2"/>
          <w:sz w:val="20"/>
        </w:rPr>
      </w:pPr>
      <w:r w:rsidRPr="00510FD2">
        <w:rPr>
          <w:rFonts w:cs="Arial"/>
          <w:sz w:val="20"/>
        </w:rPr>
        <w:t>Any interest income attributable to the contribution shall be credited to UNDP Account and shall be utilized in accordance with established UNDP procedures.</w:t>
      </w:r>
    </w:p>
    <w:p w14:paraId="77EFA0E9" w14:textId="77777777" w:rsidR="00D727AB" w:rsidRPr="00510FD2" w:rsidRDefault="00D727AB" w:rsidP="00D727AB">
      <w:pPr>
        <w:tabs>
          <w:tab w:val="left" w:pos="-720"/>
        </w:tabs>
        <w:suppressAutoHyphens/>
        <w:spacing w:after="120" w:line="360" w:lineRule="auto"/>
        <w:contextualSpacing/>
        <w:rPr>
          <w:rFonts w:cs="Arial"/>
          <w:spacing w:val="-2"/>
          <w:sz w:val="20"/>
        </w:rPr>
      </w:pPr>
      <w:r w:rsidRPr="00510FD2">
        <w:rPr>
          <w:rFonts w:cs="Arial"/>
          <w:spacing w:val="-2"/>
          <w:sz w:val="20"/>
        </w:rPr>
        <w:t>In accordance with the decisions and directives of UNDP's Executive Board:</w:t>
      </w:r>
    </w:p>
    <w:p w14:paraId="3EFD05D4" w14:textId="77777777" w:rsidR="00D727AB" w:rsidRPr="00510FD2" w:rsidRDefault="00D727AB" w:rsidP="00D727AB">
      <w:pPr>
        <w:tabs>
          <w:tab w:val="left" w:pos="-720"/>
        </w:tabs>
        <w:suppressAutoHyphens/>
        <w:spacing w:after="120" w:line="360" w:lineRule="auto"/>
        <w:ind w:left="360"/>
        <w:contextualSpacing/>
        <w:rPr>
          <w:rFonts w:cs="Arial"/>
          <w:spacing w:val="-2"/>
          <w:sz w:val="20"/>
        </w:rPr>
      </w:pPr>
      <w:r w:rsidRPr="00510FD2">
        <w:rPr>
          <w:rFonts w:cs="Arial"/>
          <w:spacing w:val="-2"/>
          <w:sz w:val="20"/>
        </w:rPr>
        <w:tab/>
        <w:t>The contribution shall be charged:</w:t>
      </w:r>
    </w:p>
    <w:p w14:paraId="0BD5612C" w14:textId="625D8D1D" w:rsidR="00D727AB" w:rsidRPr="00510FD2" w:rsidRDefault="00981DB5" w:rsidP="00431E4B">
      <w:pPr>
        <w:numPr>
          <w:ilvl w:val="0"/>
          <w:numId w:val="5"/>
        </w:numPr>
        <w:tabs>
          <w:tab w:val="left" w:pos="-720"/>
        </w:tabs>
        <w:suppressAutoHyphens/>
        <w:spacing w:after="120" w:line="360" w:lineRule="auto"/>
        <w:contextualSpacing/>
        <w:rPr>
          <w:rFonts w:cs="Arial"/>
          <w:spacing w:val="-2"/>
          <w:sz w:val="20"/>
        </w:rPr>
      </w:pPr>
      <w:r w:rsidRPr="00510FD2">
        <w:rPr>
          <w:rFonts w:cs="Arial"/>
          <w:spacing w:val="-2"/>
          <w:sz w:val="20"/>
          <w:lang w:val="en-US"/>
        </w:rPr>
        <w:t xml:space="preserve">7 </w:t>
      </w:r>
      <w:r w:rsidR="00D727AB" w:rsidRPr="00510FD2">
        <w:rPr>
          <w:rFonts w:cs="Arial"/>
          <w:spacing w:val="-2"/>
          <w:sz w:val="20"/>
        </w:rPr>
        <w:t>%</w:t>
      </w:r>
      <w:r w:rsidRPr="00510FD2">
        <w:rPr>
          <w:rStyle w:val="CommentReference"/>
          <w:rFonts w:cs="Arial"/>
          <w:lang w:val="en-US"/>
        </w:rPr>
        <w:t xml:space="preserve"> </w:t>
      </w:r>
      <w:r w:rsidR="001D1D8A" w:rsidRPr="00510FD2">
        <w:rPr>
          <w:rFonts w:cs="Arial"/>
          <w:spacing w:val="-2"/>
          <w:sz w:val="20"/>
        </w:rPr>
        <w:t>co</w:t>
      </w:r>
      <w:r w:rsidR="00D727AB" w:rsidRPr="00510FD2">
        <w:rPr>
          <w:rFonts w:cs="Arial"/>
          <w:spacing w:val="-2"/>
          <w:sz w:val="20"/>
        </w:rPr>
        <w:t>st recovery for the provision of general management support (GMS) by UNDP headquarters and country offices</w:t>
      </w:r>
    </w:p>
    <w:p w14:paraId="13FD8F95" w14:textId="77777777" w:rsidR="00D727AB" w:rsidRPr="00510FD2" w:rsidRDefault="00D727AB" w:rsidP="00431E4B">
      <w:pPr>
        <w:numPr>
          <w:ilvl w:val="0"/>
          <w:numId w:val="5"/>
        </w:numPr>
        <w:tabs>
          <w:tab w:val="left" w:pos="-720"/>
        </w:tabs>
        <w:suppressAutoHyphens/>
        <w:spacing w:after="120" w:line="360" w:lineRule="auto"/>
        <w:contextualSpacing/>
        <w:rPr>
          <w:rFonts w:cs="Arial"/>
          <w:spacing w:val="-2"/>
          <w:sz w:val="20"/>
        </w:rPr>
      </w:pPr>
      <w:r w:rsidRPr="00510FD2">
        <w:rPr>
          <w:rFonts w:cs="Arial"/>
          <w:spacing w:val="-2"/>
          <w:sz w:val="20"/>
        </w:rPr>
        <w:t>Direct cost for implementation support services (ISS) provided by UNDP and/or an executing entity/implementing partner.</w:t>
      </w:r>
    </w:p>
    <w:p w14:paraId="0179FC42" w14:textId="77777777" w:rsidR="00D727AB" w:rsidRPr="00510FD2" w:rsidRDefault="00D727AB" w:rsidP="00431E4B">
      <w:pPr>
        <w:numPr>
          <w:ilvl w:val="0"/>
          <w:numId w:val="4"/>
        </w:numPr>
        <w:tabs>
          <w:tab w:val="left" w:pos="-720"/>
        </w:tabs>
        <w:suppressAutoHyphens/>
        <w:spacing w:after="120" w:line="360" w:lineRule="auto"/>
        <w:ind w:left="0" w:firstLine="0"/>
        <w:contextualSpacing/>
        <w:rPr>
          <w:rFonts w:cs="Arial"/>
          <w:spacing w:val="-2"/>
          <w:sz w:val="20"/>
        </w:rPr>
      </w:pPr>
      <w:r w:rsidRPr="00510FD2">
        <w:rPr>
          <w:rFonts w:cs="Arial"/>
          <w:spacing w:val="-2"/>
          <w:sz w:val="20"/>
        </w:rPr>
        <w:t>Ownership of equipment, supplies and other properties financed from the contribution shall vest in UNDP.  Matters relating to the transfer of ownership by UNDP shall be determined in accordance with the relevant policies and procedures of UNDP.</w:t>
      </w:r>
    </w:p>
    <w:p w14:paraId="3FCF1B23" w14:textId="77777777" w:rsidR="00D727AB" w:rsidRPr="00510FD2" w:rsidRDefault="00D727AB" w:rsidP="00431E4B">
      <w:pPr>
        <w:numPr>
          <w:ilvl w:val="0"/>
          <w:numId w:val="4"/>
        </w:numPr>
        <w:tabs>
          <w:tab w:val="left" w:pos="-720"/>
        </w:tabs>
        <w:suppressAutoHyphens/>
        <w:spacing w:after="120" w:line="360" w:lineRule="auto"/>
        <w:ind w:left="0" w:firstLine="0"/>
        <w:contextualSpacing/>
        <w:rPr>
          <w:rFonts w:cs="Arial"/>
          <w:spacing w:val="-2"/>
          <w:sz w:val="20"/>
        </w:rPr>
      </w:pPr>
      <w:r w:rsidRPr="00510FD2">
        <w:rPr>
          <w:rFonts w:cs="Arial"/>
          <w:spacing w:val="-2"/>
          <w:sz w:val="20"/>
        </w:rPr>
        <w:t xml:space="preserve">The contribution shall be subject exclusively to the internal and external auditing procedures provided for in the financial regulations, rules and directives of UNDP.”  </w:t>
      </w:r>
    </w:p>
    <w:p w14:paraId="0750D92C" w14:textId="77777777" w:rsidR="00D727AB" w:rsidRPr="00510FD2" w:rsidRDefault="00D727AB" w:rsidP="00D727AB">
      <w:pPr>
        <w:spacing w:line="360" w:lineRule="auto"/>
        <w:contextualSpacing/>
        <w:rPr>
          <w:rFonts w:cs="Arial"/>
          <w:sz w:val="20"/>
        </w:rPr>
      </w:pPr>
    </w:p>
    <w:p w14:paraId="43A8288D" w14:textId="77777777" w:rsidR="00D727AB" w:rsidRPr="00510FD2" w:rsidRDefault="00D727AB" w:rsidP="00D727AB">
      <w:pPr>
        <w:pStyle w:val="Heading1"/>
        <w:spacing w:line="360" w:lineRule="auto"/>
        <w:contextualSpacing/>
        <w:rPr>
          <w:rFonts w:ascii="Arial" w:hAnsi="Arial" w:cs="Arial"/>
          <w:sz w:val="20"/>
        </w:rPr>
      </w:pPr>
      <w:r w:rsidRPr="00510FD2">
        <w:rPr>
          <w:rFonts w:ascii="Arial" w:hAnsi="Arial" w:cs="Arial"/>
          <w:sz w:val="20"/>
        </w:rPr>
        <w:br w:type="page"/>
      </w:r>
      <w:r w:rsidRPr="00510FD2">
        <w:rPr>
          <w:rFonts w:ascii="Arial" w:hAnsi="Arial" w:cs="Arial"/>
          <w:sz w:val="20"/>
        </w:rPr>
        <w:lastRenderedPageBreak/>
        <w:t>ANNEXES</w:t>
      </w:r>
    </w:p>
    <w:p w14:paraId="25289293" w14:textId="77777777" w:rsidR="00D727AB" w:rsidRPr="00510FD2" w:rsidRDefault="00D727AB" w:rsidP="00D727AB">
      <w:pPr>
        <w:spacing w:line="360" w:lineRule="auto"/>
        <w:contextualSpacing/>
        <w:rPr>
          <w:rFonts w:cs="Arial"/>
          <w:sz w:val="20"/>
        </w:rPr>
      </w:pPr>
    </w:p>
    <w:p w14:paraId="68A66424" w14:textId="35BC20D6" w:rsidR="002E245D" w:rsidRPr="00510FD2" w:rsidRDefault="00F577B9" w:rsidP="00431E4B">
      <w:pPr>
        <w:numPr>
          <w:ilvl w:val="0"/>
          <w:numId w:val="7"/>
        </w:numPr>
        <w:spacing w:line="360" w:lineRule="auto"/>
        <w:contextualSpacing/>
        <w:rPr>
          <w:rFonts w:cs="Arial"/>
          <w:bCs/>
          <w:sz w:val="20"/>
        </w:rPr>
      </w:pPr>
      <w:r w:rsidRPr="00510FD2">
        <w:rPr>
          <w:rFonts w:cs="Arial"/>
          <w:bCs/>
          <w:sz w:val="20"/>
        </w:rPr>
        <w:t xml:space="preserve">CPD Outcomes Contributing to </w:t>
      </w:r>
      <w:r w:rsidR="00C547EB" w:rsidRPr="00510FD2">
        <w:rPr>
          <w:rFonts w:cs="Arial"/>
          <w:bCs/>
          <w:sz w:val="20"/>
        </w:rPr>
        <w:t xml:space="preserve">Programme by Country </w:t>
      </w:r>
    </w:p>
    <w:p w14:paraId="2F45E3CE" w14:textId="033B9B15" w:rsidR="00D727AB" w:rsidRPr="00510FD2" w:rsidRDefault="00D727AB" w:rsidP="00D727AB">
      <w:pPr>
        <w:numPr>
          <w:ilvl w:val="0"/>
          <w:numId w:val="7"/>
        </w:numPr>
        <w:spacing w:line="360" w:lineRule="auto"/>
        <w:contextualSpacing/>
        <w:rPr>
          <w:rFonts w:cs="Arial"/>
          <w:bCs/>
          <w:sz w:val="20"/>
        </w:rPr>
      </w:pPr>
      <w:r w:rsidRPr="00510FD2">
        <w:rPr>
          <w:rFonts w:cs="Arial"/>
          <w:bCs/>
          <w:sz w:val="20"/>
        </w:rPr>
        <w:t>Project Quality Assurance Report</w:t>
      </w:r>
    </w:p>
    <w:p w14:paraId="0930E425" w14:textId="7619B0EA" w:rsidR="00D727AB" w:rsidRPr="00510FD2" w:rsidRDefault="00D727AB" w:rsidP="00D727AB">
      <w:pPr>
        <w:numPr>
          <w:ilvl w:val="0"/>
          <w:numId w:val="7"/>
        </w:numPr>
        <w:spacing w:line="360" w:lineRule="auto"/>
        <w:contextualSpacing/>
        <w:jc w:val="left"/>
        <w:rPr>
          <w:rFonts w:cs="Arial"/>
          <w:bCs/>
          <w:sz w:val="20"/>
        </w:rPr>
      </w:pPr>
      <w:r w:rsidRPr="00510FD2">
        <w:rPr>
          <w:rFonts w:cs="Arial"/>
          <w:bCs/>
          <w:sz w:val="20"/>
        </w:rPr>
        <w:t xml:space="preserve">Social and Environmental Screening Template </w:t>
      </w:r>
    </w:p>
    <w:p w14:paraId="2EC881A4" w14:textId="644B0B08" w:rsidR="00D727AB" w:rsidRPr="00510FD2" w:rsidRDefault="00D727AB" w:rsidP="00D727AB">
      <w:pPr>
        <w:numPr>
          <w:ilvl w:val="0"/>
          <w:numId w:val="7"/>
        </w:numPr>
        <w:spacing w:line="360" w:lineRule="auto"/>
        <w:contextualSpacing/>
        <w:rPr>
          <w:rFonts w:cs="Arial"/>
          <w:bCs/>
          <w:sz w:val="20"/>
        </w:rPr>
      </w:pPr>
      <w:r w:rsidRPr="00510FD2">
        <w:rPr>
          <w:rFonts w:cs="Arial"/>
          <w:bCs/>
          <w:sz w:val="20"/>
        </w:rPr>
        <w:t xml:space="preserve">Risk Analysis. Use the standard </w:t>
      </w:r>
      <w:hyperlink r:id="rId26" w:history="1">
        <w:r w:rsidRPr="00510FD2">
          <w:rPr>
            <w:rStyle w:val="Hyperlink"/>
            <w:rFonts w:cs="Arial"/>
            <w:bCs/>
            <w:sz w:val="20"/>
          </w:rPr>
          <w:t>Risk Register template</w:t>
        </w:r>
      </w:hyperlink>
      <w:r w:rsidRPr="00510FD2">
        <w:rPr>
          <w:rFonts w:cs="Arial"/>
          <w:bCs/>
          <w:sz w:val="20"/>
        </w:rPr>
        <w:t xml:space="preserve">. Please refer to the </w:t>
      </w:r>
      <w:hyperlink r:id="rId27" w:history="1">
        <w:r w:rsidRPr="00510FD2">
          <w:rPr>
            <w:rStyle w:val="Hyperlink"/>
            <w:rFonts w:cs="Arial"/>
            <w:bCs/>
            <w:sz w:val="20"/>
          </w:rPr>
          <w:t>Deliverable Description of the Risk Register</w:t>
        </w:r>
      </w:hyperlink>
      <w:r w:rsidRPr="00510FD2">
        <w:rPr>
          <w:rFonts w:cs="Arial"/>
          <w:bCs/>
          <w:sz w:val="20"/>
        </w:rPr>
        <w:t xml:space="preserve"> for instructions</w:t>
      </w:r>
    </w:p>
    <w:p w14:paraId="5D2229E6" w14:textId="65040AC0" w:rsidR="00D727AB" w:rsidRPr="00510FD2" w:rsidRDefault="002C3B36" w:rsidP="00431E4B">
      <w:pPr>
        <w:numPr>
          <w:ilvl w:val="0"/>
          <w:numId w:val="7"/>
        </w:numPr>
        <w:spacing w:line="360" w:lineRule="auto"/>
        <w:contextualSpacing/>
        <w:rPr>
          <w:rFonts w:cs="Arial"/>
          <w:bCs/>
          <w:iCs/>
          <w:sz w:val="20"/>
          <w:szCs w:val="20"/>
        </w:rPr>
      </w:pPr>
      <w:r w:rsidRPr="00510FD2">
        <w:rPr>
          <w:rFonts w:cs="Arial"/>
          <w:bCs/>
          <w:sz w:val="20"/>
        </w:rPr>
        <w:t>Steering Committee</w:t>
      </w:r>
      <w:r w:rsidR="00D727AB" w:rsidRPr="00510FD2">
        <w:rPr>
          <w:rFonts w:cs="Arial"/>
          <w:bCs/>
          <w:sz w:val="20"/>
        </w:rPr>
        <w:t xml:space="preserve"> Terms of Reference. </w:t>
      </w:r>
    </w:p>
    <w:p w14:paraId="5FB419EF" w14:textId="77777777" w:rsidR="00CB73C3" w:rsidRPr="00510FD2" w:rsidRDefault="00CB73C3" w:rsidP="00F577B9">
      <w:pPr>
        <w:spacing w:line="360" w:lineRule="auto"/>
        <w:ind w:left="720"/>
        <w:contextualSpacing/>
        <w:rPr>
          <w:rFonts w:cs="Arial"/>
          <w:iCs/>
          <w:sz w:val="20"/>
          <w:szCs w:val="20"/>
        </w:rPr>
      </w:pPr>
    </w:p>
    <w:p w14:paraId="02AE34AD" w14:textId="77777777" w:rsidR="00D727AB" w:rsidRPr="00510FD2" w:rsidRDefault="00D727AB" w:rsidP="00D727AB">
      <w:pPr>
        <w:pStyle w:val="ListParagraph"/>
        <w:rPr>
          <w:rFonts w:cs="Arial"/>
          <w:iCs/>
          <w:sz w:val="20"/>
          <w:szCs w:val="20"/>
        </w:rPr>
      </w:pPr>
    </w:p>
    <w:p w14:paraId="34CD4FB1" w14:textId="77777777" w:rsidR="00D727AB" w:rsidRPr="00510FD2" w:rsidRDefault="00D727AB" w:rsidP="00D727AB">
      <w:pPr>
        <w:spacing w:line="360" w:lineRule="auto"/>
        <w:ind w:left="720"/>
        <w:contextualSpacing/>
        <w:rPr>
          <w:rFonts w:cs="Arial"/>
          <w:iCs/>
          <w:sz w:val="20"/>
          <w:szCs w:val="20"/>
        </w:rPr>
      </w:pPr>
    </w:p>
    <w:p w14:paraId="68F2BA16" w14:textId="77777777" w:rsidR="006A0BD2" w:rsidRPr="00510FD2" w:rsidRDefault="006A0BD2" w:rsidP="00D727AB">
      <w:pPr>
        <w:spacing w:line="360" w:lineRule="auto"/>
        <w:ind w:left="720"/>
        <w:contextualSpacing/>
        <w:rPr>
          <w:rFonts w:cs="Arial"/>
          <w:iCs/>
          <w:sz w:val="20"/>
          <w:szCs w:val="20"/>
        </w:rPr>
      </w:pPr>
    </w:p>
    <w:p w14:paraId="39D2257C" w14:textId="77777777" w:rsidR="006A0BD2" w:rsidRPr="00510FD2" w:rsidRDefault="006A0BD2" w:rsidP="00D727AB">
      <w:pPr>
        <w:spacing w:line="360" w:lineRule="auto"/>
        <w:ind w:left="720"/>
        <w:contextualSpacing/>
        <w:rPr>
          <w:rFonts w:cs="Arial"/>
          <w:iCs/>
          <w:sz w:val="20"/>
          <w:szCs w:val="20"/>
        </w:rPr>
      </w:pPr>
    </w:p>
    <w:p w14:paraId="4629BA0B" w14:textId="77777777" w:rsidR="006A0BD2" w:rsidRPr="00510FD2" w:rsidRDefault="006A0BD2" w:rsidP="00D727AB">
      <w:pPr>
        <w:spacing w:line="360" w:lineRule="auto"/>
        <w:ind w:left="720"/>
        <w:contextualSpacing/>
        <w:rPr>
          <w:rFonts w:cs="Arial"/>
          <w:iCs/>
          <w:sz w:val="20"/>
          <w:szCs w:val="20"/>
        </w:rPr>
      </w:pPr>
    </w:p>
    <w:p w14:paraId="3FE1C19D" w14:textId="77777777" w:rsidR="006A0BD2" w:rsidRPr="00510FD2" w:rsidRDefault="006A0BD2" w:rsidP="00D727AB">
      <w:pPr>
        <w:spacing w:line="360" w:lineRule="auto"/>
        <w:ind w:left="720"/>
        <w:contextualSpacing/>
        <w:rPr>
          <w:rFonts w:cs="Arial"/>
          <w:iCs/>
          <w:sz w:val="20"/>
          <w:szCs w:val="20"/>
        </w:rPr>
      </w:pPr>
    </w:p>
    <w:p w14:paraId="31F819D0" w14:textId="77777777" w:rsidR="006A0BD2" w:rsidRPr="00510FD2" w:rsidRDefault="006A0BD2" w:rsidP="00D727AB">
      <w:pPr>
        <w:spacing w:line="360" w:lineRule="auto"/>
        <w:ind w:left="720"/>
        <w:contextualSpacing/>
        <w:rPr>
          <w:rFonts w:cs="Arial"/>
          <w:iCs/>
          <w:sz w:val="20"/>
          <w:szCs w:val="20"/>
        </w:rPr>
      </w:pPr>
    </w:p>
    <w:p w14:paraId="0F2FDD92" w14:textId="77777777" w:rsidR="006A0BD2" w:rsidRPr="00510FD2" w:rsidRDefault="006A0BD2" w:rsidP="00D727AB">
      <w:pPr>
        <w:spacing w:line="360" w:lineRule="auto"/>
        <w:ind w:left="720"/>
        <w:contextualSpacing/>
        <w:rPr>
          <w:rFonts w:cs="Arial"/>
          <w:iCs/>
          <w:sz w:val="20"/>
          <w:szCs w:val="20"/>
        </w:rPr>
      </w:pPr>
    </w:p>
    <w:p w14:paraId="3C9CD730" w14:textId="77777777" w:rsidR="006A0BD2" w:rsidRPr="00510FD2" w:rsidRDefault="006A0BD2" w:rsidP="00D727AB">
      <w:pPr>
        <w:spacing w:line="360" w:lineRule="auto"/>
        <w:ind w:left="720"/>
        <w:contextualSpacing/>
        <w:rPr>
          <w:rFonts w:cs="Arial"/>
          <w:iCs/>
          <w:sz w:val="20"/>
          <w:szCs w:val="20"/>
        </w:rPr>
      </w:pPr>
    </w:p>
    <w:p w14:paraId="3645DEF0" w14:textId="77777777" w:rsidR="006A0BD2" w:rsidRPr="00510FD2" w:rsidRDefault="006A0BD2" w:rsidP="00D727AB">
      <w:pPr>
        <w:spacing w:line="360" w:lineRule="auto"/>
        <w:ind w:left="720"/>
        <w:contextualSpacing/>
        <w:rPr>
          <w:rFonts w:cs="Arial"/>
          <w:iCs/>
          <w:sz w:val="20"/>
          <w:szCs w:val="20"/>
        </w:rPr>
      </w:pPr>
    </w:p>
    <w:p w14:paraId="0FE16A16" w14:textId="77777777" w:rsidR="006A0BD2" w:rsidRPr="00510FD2" w:rsidRDefault="006A0BD2" w:rsidP="00D727AB">
      <w:pPr>
        <w:spacing w:line="360" w:lineRule="auto"/>
        <w:ind w:left="720"/>
        <w:contextualSpacing/>
        <w:rPr>
          <w:rFonts w:cs="Arial"/>
          <w:iCs/>
          <w:sz w:val="20"/>
          <w:szCs w:val="20"/>
        </w:rPr>
      </w:pPr>
    </w:p>
    <w:p w14:paraId="4B70AE76" w14:textId="77777777" w:rsidR="006A0BD2" w:rsidRPr="00510FD2" w:rsidRDefault="006A0BD2" w:rsidP="00D727AB">
      <w:pPr>
        <w:spacing w:line="360" w:lineRule="auto"/>
        <w:ind w:left="720"/>
        <w:contextualSpacing/>
        <w:rPr>
          <w:rFonts w:cs="Arial"/>
          <w:iCs/>
          <w:sz w:val="20"/>
          <w:szCs w:val="20"/>
        </w:rPr>
      </w:pPr>
    </w:p>
    <w:p w14:paraId="3ABFDE8A" w14:textId="77777777" w:rsidR="006A0BD2" w:rsidRPr="00510FD2" w:rsidRDefault="006A0BD2" w:rsidP="00D727AB">
      <w:pPr>
        <w:spacing w:line="360" w:lineRule="auto"/>
        <w:ind w:left="720"/>
        <w:contextualSpacing/>
        <w:rPr>
          <w:rFonts w:cs="Arial"/>
          <w:iCs/>
          <w:sz w:val="20"/>
          <w:szCs w:val="20"/>
        </w:rPr>
      </w:pPr>
    </w:p>
    <w:p w14:paraId="595D21FB" w14:textId="77777777" w:rsidR="006A0BD2" w:rsidRPr="00510FD2" w:rsidRDefault="006A0BD2" w:rsidP="00D727AB">
      <w:pPr>
        <w:spacing w:line="360" w:lineRule="auto"/>
        <w:ind w:left="720"/>
        <w:contextualSpacing/>
        <w:rPr>
          <w:rFonts w:cs="Arial"/>
          <w:iCs/>
          <w:sz w:val="20"/>
          <w:szCs w:val="20"/>
        </w:rPr>
      </w:pPr>
    </w:p>
    <w:p w14:paraId="0876EE97" w14:textId="77777777" w:rsidR="006A0BD2" w:rsidRPr="00510FD2" w:rsidRDefault="006A0BD2" w:rsidP="00D727AB">
      <w:pPr>
        <w:spacing w:line="360" w:lineRule="auto"/>
        <w:ind w:left="720"/>
        <w:contextualSpacing/>
        <w:rPr>
          <w:rFonts w:cs="Arial"/>
          <w:iCs/>
          <w:sz w:val="20"/>
          <w:szCs w:val="20"/>
        </w:rPr>
      </w:pPr>
    </w:p>
    <w:p w14:paraId="3CBCD6B0" w14:textId="77777777" w:rsidR="006A0BD2" w:rsidRPr="00510FD2" w:rsidRDefault="006A0BD2" w:rsidP="00D727AB">
      <w:pPr>
        <w:spacing w:line="360" w:lineRule="auto"/>
        <w:ind w:left="720"/>
        <w:contextualSpacing/>
        <w:rPr>
          <w:rFonts w:cs="Arial"/>
          <w:iCs/>
          <w:sz w:val="20"/>
          <w:szCs w:val="20"/>
        </w:rPr>
      </w:pPr>
    </w:p>
    <w:p w14:paraId="0C483FD1" w14:textId="77777777" w:rsidR="006A0BD2" w:rsidRPr="00510FD2" w:rsidRDefault="006A0BD2" w:rsidP="00D727AB">
      <w:pPr>
        <w:spacing w:line="360" w:lineRule="auto"/>
        <w:ind w:left="720"/>
        <w:contextualSpacing/>
        <w:rPr>
          <w:rFonts w:cs="Arial"/>
          <w:iCs/>
          <w:sz w:val="20"/>
          <w:szCs w:val="20"/>
        </w:rPr>
      </w:pPr>
    </w:p>
    <w:p w14:paraId="00A6F6FD" w14:textId="77777777" w:rsidR="006A0BD2" w:rsidRPr="00510FD2" w:rsidRDefault="006A0BD2" w:rsidP="00D727AB">
      <w:pPr>
        <w:spacing w:line="360" w:lineRule="auto"/>
        <w:ind w:left="720"/>
        <w:contextualSpacing/>
        <w:rPr>
          <w:rFonts w:cs="Arial"/>
          <w:iCs/>
          <w:sz w:val="20"/>
          <w:szCs w:val="20"/>
        </w:rPr>
      </w:pPr>
    </w:p>
    <w:p w14:paraId="50371A00" w14:textId="77777777" w:rsidR="006A0BD2" w:rsidRPr="00510FD2" w:rsidRDefault="006A0BD2" w:rsidP="00D727AB">
      <w:pPr>
        <w:spacing w:line="360" w:lineRule="auto"/>
        <w:ind w:left="720"/>
        <w:contextualSpacing/>
        <w:rPr>
          <w:rFonts w:cs="Arial"/>
          <w:iCs/>
          <w:sz w:val="20"/>
          <w:szCs w:val="20"/>
        </w:rPr>
      </w:pPr>
    </w:p>
    <w:p w14:paraId="66FA9372" w14:textId="77777777" w:rsidR="006A0BD2" w:rsidRPr="00510FD2" w:rsidRDefault="006A0BD2" w:rsidP="00D727AB">
      <w:pPr>
        <w:spacing w:line="360" w:lineRule="auto"/>
        <w:ind w:left="720"/>
        <w:contextualSpacing/>
        <w:rPr>
          <w:rFonts w:cs="Arial"/>
          <w:iCs/>
          <w:sz w:val="20"/>
          <w:szCs w:val="20"/>
        </w:rPr>
      </w:pPr>
    </w:p>
    <w:p w14:paraId="704CA3E6" w14:textId="77777777" w:rsidR="006A0BD2" w:rsidRPr="00510FD2" w:rsidRDefault="006A0BD2" w:rsidP="00D727AB">
      <w:pPr>
        <w:spacing w:line="360" w:lineRule="auto"/>
        <w:ind w:left="720"/>
        <w:contextualSpacing/>
        <w:rPr>
          <w:rFonts w:cs="Arial"/>
          <w:iCs/>
          <w:sz w:val="20"/>
          <w:szCs w:val="20"/>
        </w:rPr>
      </w:pPr>
    </w:p>
    <w:p w14:paraId="625BF3D4" w14:textId="77777777" w:rsidR="006A0BD2" w:rsidRPr="00510FD2" w:rsidRDefault="006A0BD2" w:rsidP="00D727AB">
      <w:pPr>
        <w:spacing w:line="360" w:lineRule="auto"/>
        <w:ind w:left="720"/>
        <w:contextualSpacing/>
        <w:rPr>
          <w:rFonts w:cs="Arial"/>
          <w:iCs/>
          <w:sz w:val="20"/>
          <w:szCs w:val="20"/>
        </w:rPr>
      </w:pPr>
    </w:p>
    <w:p w14:paraId="05F69723" w14:textId="77777777" w:rsidR="006A0BD2" w:rsidRPr="00510FD2" w:rsidRDefault="006A0BD2" w:rsidP="00D727AB">
      <w:pPr>
        <w:spacing w:line="360" w:lineRule="auto"/>
        <w:ind w:left="720"/>
        <w:contextualSpacing/>
        <w:rPr>
          <w:rFonts w:cs="Arial"/>
          <w:iCs/>
          <w:sz w:val="20"/>
          <w:szCs w:val="20"/>
        </w:rPr>
      </w:pPr>
    </w:p>
    <w:p w14:paraId="7E942E5E" w14:textId="77777777" w:rsidR="006A0BD2" w:rsidRPr="00510FD2" w:rsidRDefault="006A0BD2" w:rsidP="00D727AB">
      <w:pPr>
        <w:spacing w:line="360" w:lineRule="auto"/>
        <w:ind w:left="720"/>
        <w:contextualSpacing/>
        <w:rPr>
          <w:rFonts w:cs="Arial"/>
          <w:iCs/>
          <w:sz w:val="20"/>
          <w:szCs w:val="20"/>
        </w:rPr>
      </w:pPr>
    </w:p>
    <w:p w14:paraId="12C5B2FB" w14:textId="77777777" w:rsidR="006A0BD2" w:rsidRPr="00510FD2" w:rsidRDefault="006A0BD2" w:rsidP="00D727AB">
      <w:pPr>
        <w:spacing w:line="360" w:lineRule="auto"/>
        <w:ind w:left="720"/>
        <w:contextualSpacing/>
        <w:rPr>
          <w:rFonts w:cs="Arial"/>
          <w:iCs/>
          <w:sz w:val="20"/>
          <w:szCs w:val="20"/>
        </w:rPr>
      </w:pPr>
    </w:p>
    <w:p w14:paraId="756E45DD" w14:textId="77777777" w:rsidR="006A0BD2" w:rsidRPr="00510FD2" w:rsidRDefault="006A0BD2" w:rsidP="00D727AB">
      <w:pPr>
        <w:spacing w:line="360" w:lineRule="auto"/>
        <w:ind w:left="720"/>
        <w:contextualSpacing/>
        <w:rPr>
          <w:rFonts w:cs="Arial"/>
          <w:iCs/>
          <w:sz w:val="20"/>
          <w:szCs w:val="20"/>
        </w:rPr>
      </w:pPr>
    </w:p>
    <w:p w14:paraId="6921D404" w14:textId="77777777" w:rsidR="006A0BD2" w:rsidRPr="00510FD2" w:rsidRDefault="006A0BD2" w:rsidP="00D727AB">
      <w:pPr>
        <w:spacing w:line="360" w:lineRule="auto"/>
        <w:ind w:left="720"/>
        <w:contextualSpacing/>
        <w:rPr>
          <w:rFonts w:cs="Arial"/>
          <w:iCs/>
          <w:sz w:val="20"/>
          <w:szCs w:val="20"/>
        </w:rPr>
      </w:pPr>
    </w:p>
    <w:p w14:paraId="23A6B5CD" w14:textId="77777777" w:rsidR="006A0BD2" w:rsidRPr="00510FD2" w:rsidRDefault="006A0BD2" w:rsidP="00D727AB">
      <w:pPr>
        <w:spacing w:line="360" w:lineRule="auto"/>
        <w:ind w:left="720"/>
        <w:contextualSpacing/>
        <w:rPr>
          <w:rFonts w:cs="Arial"/>
          <w:iCs/>
          <w:sz w:val="20"/>
          <w:szCs w:val="20"/>
        </w:rPr>
      </w:pPr>
    </w:p>
    <w:p w14:paraId="0C6069C9" w14:textId="77777777" w:rsidR="006A0BD2" w:rsidRPr="00510FD2" w:rsidRDefault="006A0BD2" w:rsidP="00D727AB">
      <w:pPr>
        <w:spacing w:line="360" w:lineRule="auto"/>
        <w:ind w:left="720"/>
        <w:contextualSpacing/>
        <w:rPr>
          <w:rFonts w:cs="Arial"/>
          <w:iCs/>
          <w:sz w:val="20"/>
          <w:szCs w:val="20"/>
        </w:rPr>
      </w:pPr>
    </w:p>
    <w:p w14:paraId="0EFDCCBD" w14:textId="77777777" w:rsidR="006A0BD2" w:rsidRPr="00510FD2" w:rsidRDefault="006A0BD2" w:rsidP="00D727AB">
      <w:pPr>
        <w:spacing w:line="360" w:lineRule="auto"/>
        <w:ind w:left="720"/>
        <w:contextualSpacing/>
        <w:rPr>
          <w:rFonts w:cs="Arial"/>
          <w:iCs/>
          <w:sz w:val="20"/>
          <w:szCs w:val="20"/>
        </w:rPr>
      </w:pPr>
    </w:p>
    <w:p w14:paraId="4BE8A76A" w14:textId="77777777" w:rsidR="00EF265F" w:rsidRPr="00510FD2" w:rsidRDefault="00EF265F" w:rsidP="009B7589">
      <w:pPr>
        <w:spacing w:line="360" w:lineRule="auto"/>
        <w:ind w:left="720"/>
        <w:contextualSpacing/>
        <w:jc w:val="right"/>
        <w:rPr>
          <w:rFonts w:cs="Arial"/>
          <w:b/>
          <w:bCs/>
          <w:iCs/>
          <w:sz w:val="20"/>
          <w:szCs w:val="20"/>
        </w:rPr>
      </w:pP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5"/>
        <w:gridCol w:w="7812"/>
      </w:tblGrid>
      <w:tr w:rsidR="008D1FE3" w:rsidRPr="00510FD2" w14:paraId="67227D04" w14:textId="77777777" w:rsidTr="00E33234">
        <w:trPr>
          <w:cantSplit/>
          <w:trHeight w:val="422"/>
          <w:tblHeader/>
          <w:jc w:val="center"/>
        </w:trPr>
        <w:tc>
          <w:tcPr>
            <w:tcW w:w="9427" w:type="dxa"/>
            <w:gridSpan w:val="2"/>
            <w:tcBorders>
              <w:top w:val="nil"/>
              <w:left w:val="nil"/>
              <w:bottom w:val="single" w:sz="4" w:space="0" w:color="auto"/>
              <w:right w:val="nil"/>
            </w:tcBorders>
            <w:shd w:val="clear" w:color="auto" w:fill="auto"/>
            <w:vAlign w:val="center"/>
          </w:tcPr>
          <w:p w14:paraId="38A595BB" w14:textId="04165EB4" w:rsidR="00E33234" w:rsidRPr="00510FD2" w:rsidRDefault="005A0F63" w:rsidP="005A44A7">
            <w:pPr>
              <w:spacing w:before="60"/>
              <w:contextualSpacing/>
              <w:rPr>
                <w:rFonts w:cs="Arial"/>
                <w:b/>
                <w:sz w:val="20"/>
              </w:rPr>
            </w:pPr>
            <w:r w:rsidRPr="00510FD2">
              <w:rPr>
                <w:rFonts w:cs="Arial"/>
                <w:b/>
                <w:bCs/>
                <w:iCs/>
                <w:sz w:val="20"/>
                <w:szCs w:val="20"/>
              </w:rPr>
              <w:lastRenderedPageBreak/>
              <w:t xml:space="preserve">Annex </w:t>
            </w:r>
            <w:r w:rsidR="00746F3E">
              <w:rPr>
                <w:rFonts w:cs="Arial"/>
                <w:b/>
                <w:bCs/>
                <w:iCs/>
                <w:sz w:val="20"/>
                <w:szCs w:val="20"/>
              </w:rPr>
              <w:t>1</w:t>
            </w:r>
            <w:r w:rsidR="009B7589" w:rsidRPr="00510FD2">
              <w:rPr>
                <w:rFonts w:cs="Arial"/>
                <w:b/>
                <w:bCs/>
                <w:iCs/>
                <w:sz w:val="20"/>
                <w:szCs w:val="20"/>
              </w:rPr>
              <w:t xml:space="preserve">. </w:t>
            </w:r>
            <w:r w:rsidR="009B7589" w:rsidRPr="00510FD2">
              <w:rPr>
                <w:rFonts w:cs="Arial"/>
                <w:b/>
                <w:sz w:val="20"/>
              </w:rPr>
              <w:t xml:space="preserve">CPD Outcomes Contributing to Programme by Country </w:t>
            </w:r>
          </w:p>
          <w:p w14:paraId="06A0EFF7" w14:textId="43345585" w:rsidR="008D1FE3" w:rsidRPr="00510FD2" w:rsidRDefault="008D1FE3" w:rsidP="008D1FE3">
            <w:pPr>
              <w:spacing w:before="60"/>
              <w:contextualSpacing/>
              <w:jc w:val="left"/>
              <w:rPr>
                <w:rFonts w:cs="Arial"/>
                <w:sz w:val="20"/>
              </w:rPr>
            </w:pPr>
          </w:p>
        </w:tc>
      </w:tr>
      <w:tr w:rsidR="00E33234" w:rsidRPr="00510FD2" w14:paraId="79A64F2B" w14:textId="77777777" w:rsidTr="00E33234">
        <w:trPr>
          <w:cantSplit/>
          <w:trHeight w:val="422"/>
          <w:tblHeader/>
          <w:jc w:val="center"/>
        </w:trPr>
        <w:tc>
          <w:tcPr>
            <w:tcW w:w="9427" w:type="dxa"/>
            <w:gridSpan w:val="2"/>
            <w:tcBorders>
              <w:top w:val="single" w:sz="4" w:space="0" w:color="auto"/>
            </w:tcBorders>
            <w:shd w:val="clear" w:color="auto" w:fill="auto"/>
            <w:vAlign w:val="center"/>
          </w:tcPr>
          <w:p w14:paraId="57D3F68C" w14:textId="49C1A0C3" w:rsidR="00E33234" w:rsidRPr="00510FD2" w:rsidRDefault="00E33234" w:rsidP="008D1FE3">
            <w:pPr>
              <w:spacing w:before="60"/>
              <w:contextualSpacing/>
              <w:jc w:val="left"/>
              <w:rPr>
                <w:rFonts w:cs="Arial"/>
                <w:b/>
                <w:bCs/>
                <w:iCs/>
                <w:sz w:val="20"/>
                <w:szCs w:val="20"/>
              </w:rPr>
            </w:pPr>
            <w:r w:rsidRPr="00510FD2">
              <w:rPr>
                <w:rFonts w:cs="Arial"/>
                <w:b/>
                <w:sz w:val="20"/>
              </w:rPr>
              <w:t xml:space="preserve">Applicable Outcome from the UNDP Strategic Plan 2026-2029:  </w:t>
            </w:r>
          </w:p>
        </w:tc>
      </w:tr>
      <w:tr w:rsidR="008D1FE3" w:rsidRPr="00510FD2" w14:paraId="638E5A21" w14:textId="77777777" w:rsidTr="7F49ECCA">
        <w:trPr>
          <w:cantSplit/>
          <w:trHeight w:val="584"/>
          <w:tblHeader/>
          <w:jc w:val="center"/>
        </w:trPr>
        <w:tc>
          <w:tcPr>
            <w:tcW w:w="9427" w:type="dxa"/>
            <w:gridSpan w:val="2"/>
            <w:shd w:val="clear" w:color="auto" w:fill="FFFFFF" w:themeFill="background1"/>
            <w:vAlign w:val="center"/>
          </w:tcPr>
          <w:p w14:paraId="0D8C89C7" w14:textId="7A55953E" w:rsidR="008D1FE3" w:rsidRPr="00510FD2" w:rsidRDefault="008D1FE3" w:rsidP="008D1FE3">
            <w:pPr>
              <w:spacing w:before="60"/>
              <w:contextualSpacing/>
              <w:jc w:val="left"/>
              <w:rPr>
                <w:rFonts w:cs="Arial"/>
                <w:sz w:val="20"/>
              </w:rPr>
            </w:pPr>
            <w:r w:rsidRPr="00510FD2">
              <w:rPr>
                <w:rFonts w:cs="Arial"/>
                <w:b/>
                <w:bCs/>
                <w:sz w:val="20"/>
                <w:u w:val="single"/>
                <w:lang w:val="en-US"/>
              </w:rPr>
              <w:t>STRATEGIC OUTCOME 2:</w:t>
            </w:r>
            <w:r w:rsidRPr="00510FD2">
              <w:rPr>
                <w:rFonts w:cs="Arial"/>
                <w:sz w:val="20"/>
                <w:lang w:val="en-US"/>
              </w:rPr>
              <w:t xml:space="preserve"> By 2029, governance systems are more effective, inclusive, and accountable, enabling people, societies and economies to thrive.</w:t>
            </w:r>
          </w:p>
        </w:tc>
      </w:tr>
      <w:tr w:rsidR="008D1FE3" w:rsidRPr="00510FD2" w14:paraId="3FFE323A" w14:textId="77777777" w:rsidTr="7F49ECCA">
        <w:trPr>
          <w:cantSplit/>
          <w:trHeight w:val="422"/>
          <w:tblHeader/>
          <w:jc w:val="center"/>
        </w:trPr>
        <w:tc>
          <w:tcPr>
            <w:tcW w:w="1615" w:type="dxa"/>
            <w:shd w:val="clear" w:color="auto" w:fill="FFFF00"/>
            <w:vAlign w:val="center"/>
          </w:tcPr>
          <w:p w14:paraId="357AC02F" w14:textId="1D5DA16E" w:rsidR="008D1FE3" w:rsidRPr="00510FD2" w:rsidRDefault="008D1FE3" w:rsidP="008D1FE3">
            <w:pPr>
              <w:spacing w:before="60"/>
              <w:contextualSpacing/>
              <w:jc w:val="center"/>
              <w:rPr>
                <w:rFonts w:cs="Arial"/>
                <w:b/>
                <w:sz w:val="20"/>
              </w:rPr>
            </w:pPr>
            <w:r w:rsidRPr="00510FD2">
              <w:rPr>
                <w:rFonts w:cs="Arial"/>
                <w:b/>
                <w:sz w:val="20"/>
              </w:rPr>
              <w:t>Country</w:t>
            </w:r>
          </w:p>
        </w:tc>
        <w:tc>
          <w:tcPr>
            <w:tcW w:w="7812" w:type="dxa"/>
            <w:shd w:val="clear" w:color="auto" w:fill="FFFF00"/>
            <w:vAlign w:val="center"/>
          </w:tcPr>
          <w:p w14:paraId="412B94F4" w14:textId="2C06B308" w:rsidR="008D1FE3" w:rsidRPr="00510FD2" w:rsidRDefault="008D1FE3" w:rsidP="008D1FE3">
            <w:pPr>
              <w:spacing w:before="60"/>
              <w:contextualSpacing/>
              <w:jc w:val="center"/>
              <w:rPr>
                <w:rFonts w:cs="Arial"/>
                <w:b/>
                <w:sz w:val="20"/>
              </w:rPr>
            </w:pPr>
            <w:r w:rsidRPr="00510FD2">
              <w:rPr>
                <w:rFonts w:cs="Arial"/>
                <w:b/>
                <w:sz w:val="20"/>
              </w:rPr>
              <w:t>UNSDCF/Country Programme Results and Resource Framework Information</w:t>
            </w:r>
          </w:p>
        </w:tc>
      </w:tr>
      <w:tr w:rsidR="008D1FE3" w:rsidRPr="00510FD2" w14:paraId="7FE1DCDE" w14:textId="77777777" w:rsidTr="7F49ECCA">
        <w:trPr>
          <w:cantSplit/>
          <w:trHeight w:val="341"/>
          <w:tblHeader/>
          <w:jc w:val="center"/>
        </w:trPr>
        <w:tc>
          <w:tcPr>
            <w:tcW w:w="1615" w:type="dxa"/>
            <w:vMerge w:val="restart"/>
            <w:shd w:val="clear" w:color="auto" w:fill="FFFFFF" w:themeFill="background1"/>
          </w:tcPr>
          <w:p w14:paraId="41D8F9F0" w14:textId="77777777" w:rsidR="008D1FE3" w:rsidRPr="00510FD2" w:rsidRDefault="008D1FE3" w:rsidP="008D1FE3">
            <w:pPr>
              <w:spacing w:before="60"/>
              <w:contextualSpacing/>
              <w:rPr>
                <w:rFonts w:cs="Arial"/>
                <w:sz w:val="20"/>
                <w:szCs w:val="20"/>
              </w:rPr>
            </w:pPr>
            <w:r w:rsidRPr="00510FD2">
              <w:rPr>
                <w:rFonts w:cs="Arial"/>
                <w:b/>
                <w:sz w:val="20"/>
              </w:rPr>
              <w:t>Kazakhstan</w:t>
            </w:r>
            <w:r w:rsidRPr="00510FD2">
              <w:rPr>
                <w:rFonts w:cs="Arial"/>
                <w:sz w:val="20"/>
                <w:szCs w:val="20"/>
              </w:rPr>
              <w:t xml:space="preserve"> </w:t>
            </w:r>
          </w:p>
          <w:p w14:paraId="35C53B24" w14:textId="77777777" w:rsidR="008D1FE3" w:rsidRPr="00510FD2" w:rsidRDefault="008D1FE3" w:rsidP="008D1FE3">
            <w:pPr>
              <w:spacing w:before="60"/>
              <w:contextualSpacing/>
              <w:rPr>
                <w:rFonts w:cs="Arial"/>
                <w:b/>
                <w:sz w:val="20"/>
              </w:rPr>
            </w:pPr>
          </w:p>
        </w:tc>
        <w:tc>
          <w:tcPr>
            <w:tcW w:w="7812" w:type="dxa"/>
            <w:shd w:val="clear" w:color="auto" w:fill="FFFF00"/>
            <w:vAlign w:val="center"/>
          </w:tcPr>
          <w:p w14:paraId="6A7AB0E9" w14:textId="71FB978A" w:rsidR="008D1FE3" w:rsidRPr="00510FD2" w:rsidRDefault="008D1FE3" w:rsidP="008D1FE3">
            <w:pPr>
              <w:spacing w:before="60"/>
              <w:contextualSpacing/>
              <w:rPr>
                <w:rFonts w:cs="Arial"/>
                <w:b/>
                <w:sz w:val="20"/>
              </w:rPr>
            </w:pPr>
            <w:r w:rsidRPr="00510FD2">
              <w:rPr>
                <w:rFonts w:cs="Arial"/>
                <w:b/>
                <w:sz w:val="20"/>
              </w:rPr>
              <w:t>Intended Outcome as stated in UNDP Kazakhstan CPD 2026-2030:</w:t>
            </w:r>
          </w:p>
        </w:tc>
      </w:tr>
      <w:tr w:rsidR="008D1FE3" w:rsidRPr="00510FD2" w14:paraId="7D87A4FD" w14:textId="77777777" w:rsidTr="7F49ECCA">
        <w:trPr>
          <w:cantSplit/>
          <w:trHeight w:val="539"/>
          <w:tblHeader/>
          <w:jc w:val="center"/>
        </w:trPr>
        <w:tc>
          <w:tcPr>
            <w:tcW w:w="1615" w:type="dxa"/>
            <w:vMerge/>
          </w:tcPr>
          <w:p w14:paraId="7AB2DE81" w14:textId="77777777" w:rsidR="008D1FE3" w:rsidRPr="00510FD2" w:rsidRDefault="008D1FE3" w:rsidP="008D1FE3">
            <w:pPr>
              <w:spacing w:before="60"/>
              <w:contextualSpacing/>
              <w:rPr>
                <w:rFonts w:cs="Arial"/>
                <w:b/>
                <w:sz w:val="20"/>
              </w:rPr>
            </w:pPr>
          </w:p>
        </w:tc>
        <w:tc>
          <w:tcPr>
            <w:tcW w:w="7812" w:type="dxa"/>
            <w:vAlign w:val="center"/>
          </w:tcPr>
          <w:p w14:paraId="13A0090B" w14:textId="6120B6F0" w:rsidR="008D1FE3" w:rsidRPr="00510FD2" w:rsidRDefault="008D1FE3" w:rsidP="008D1FE3">
            <w:pPr>
              <w:pStyle w:val="Default"/>
              <w:jc w:val="both"/>
              <w:rPr>
                <w:rFonts w:ascii="Arial" w:hAnsi="Arial" w:cs="Arial"/>
                <w:sz w:val="20"/>
                <w:szCs w:val="20"/>
              </w:rPr>
            </w:pPr>
            <w:r w:rsidRPr="00510FD2">
              <w:rPr>
                <w:rFonts w:ascii="Arial" w:hAnsi="Arial" w:cs="Arial"/>
                <w:b/>
                <w:bCs/>
                <w:sz w:val="20"/>
                <w:szCs w:val="20"/>
                <w:u w:val="single"/>
              </w:rPr>
              <w:t>Outcome 4:</w:t>
            </w:r>
            <w:r w:rsidRPr="00510FD2">
              <w:rPr>
                <w:rFonts w:ascii="Arial" w:hAnsi="Arial" w:cs="Arial"/>
                <w:sz w:val="20"/>
                <w:szCs w:val="20"/>
              </w:rPr>
              <w:t xml:space="preserve"> By 2030, all people in Kazakhstan, especially the most vulnerable, have equal access to fair justice and the rule of law in line with international human rights standards, and the inclusive, meaningful and gender-balanced participation in decision-making for all, as well as civic engagement is enhanced.</w:t>
            </w:r>
          </w:p>
        </w:tc>
      </w:tr>
      <w:tr w:rsidR="008D1FE3" w:rsidRPr="00510FD2" w14:paraId="50968C40" w14:textId="77777777" w:rsidTr="7F49ECCA">
        <w:trPr>
          <w:cantSplit/>
          <w:trHeight w:val="449"/>
          <w:tblHeader/>
          <w:jc w:val="center"/>
        </w:trPr>
        <w:tc>
          <w:tcPr>
            <w:tcW w:w="1615" w:type="dxa"/>
            <w:vMerge/>
          </w:tcPr>
          <w:p w14:paraId="5DB9BB0F" w14:textId="77777777" w:rsidR="008D1FE3" w:rsidRPr="00510FD2" w:rsidRDefault="008D1FE3" w:rsidP="008D1FE3">
            <w:pPr>
              <w:spacing w:before="60"/>
              <w:contextualSpacing/>
              <w:rPr>
                <w:rFonts w:cs="Arial"/>
                <w:b/>
                <w:sz w:val="20"/>
              </w:rPr>
            </w:pPr>
          </w:p>
        </w:tc>
        <w:tc>
          <w:tcPr>
            <w:tcW w:w="7812" w:type="dxa"/>
            <w:shd w:val="clear" w:color="auto" w:fill="FFFF00"/>
            <w:vAlign w:val="center"/>
          </w:tcPr>
          <w:p w14:paraId="2A3BBB8B" w14:textId="3148255C" w:rsidR="008D1FE3" w:rsidRPr="00510FD2" w:rsidRDefault="008D1FE3" w:rsidP="008D1FE3">
            <w:pPr>
              <w:spacing w:before="60"/>
              <w:contextualSpacing/>
              <w:rPr>
                <w:rFonts w:cs="Arial"/>
                <w:color w:val="FF0000"/>
              </w:rPr>
            </w:pPr>
            <w:r w:rsidRPr="00510FD2">
              <w:rPr>
                <w:rFonts w:cs="Arial"/>
                <w:b/>
                <w:sz w:val="20"/>
              </w:rPr>
              <w:t xml:space="preserve">Outcome indicators as stated in UNDP Kazakhstan CPD 2026-2030, including baseline and targets: </w:t>
            </w:r>
          </w:p>
        </w:tc>
      </w:tr>
      <w:tr w:rsidR="008D1FE3" w:rsidRPr="00510FD2" w14:paraId="372E12EF" w14:textId="77777777" w:rsidTr="00AB35AA">
        <w:trPr>
          <w:cantSplit/>
          <w:trHeight w:val="2852"/>
          <w:tblHeader/>
          <w:jc w:val="center"/>
        </w:trPr>
        <w:tc>
          <w:tcPr>
            <w:tcW w:w="1615" w:type="dxa"/>
            <w:vMerge/>
          </w:tcPr>
          <w:p w14:paraId="36DB3E2C" w14:textId="77777777" w:rsidR="008D1FE3" w:rsidRPr="00510FD2" w:rsidRDefault="008D1FE3" w:rsidP="008D1FE3">
            <w:pPr>
              <w:spacing w:before="60"/>
              <w:contextualSpacing/>
              <w:rPr>
                <w:rFonts w:cs="Arial"/>
                <w:b/>
                <w:sz w:val="20"/>
              </w:rPr>
            </w:pPr>
          </w:p>
        </w:tc>
        <w:tc>
          <w:tcPr>
            <w:tcW w:w="7812" w:type="dxa"/>
            <w:vAlign w:val="center"/>
          </w:tcPr>
          <w:p w14:paraId="15DD11A7" w14:textId="5086C71A" w:rsidR="008D1FE3" w:rsidRPr="00510FD2" w:rsidRDefault="008D1FE3" w:rsidP="008D1FE3">
            <w:pPr>
              <w:spacing w:before="60"/>
              <w:contextualSpacing/>
              <w:rPr>
                <w:rFonts w:cs="Arial"/>
                <w:bCs/>
                <w:sz w:val="20"/>
              </w:rPr>
            </w:pPr>
            <w:r w:rsidRPr="00510FD2">
              <w:rPr>
                <w:rFonts w:cs="Arial"/>
                <w:b/>
                <w:sz w:val="20"/>
                <w:u w:val="single"/>
              </w:rPr>
              <w:t>Indicator 4.2.1:</w:t>
            </w:r>
            <w:r w:rsidRPr="00510FD2">
              <w:rPr>
                <w:rFonts w:cs="Arial"/>
                <w:bCs/>
                <w:sz w:val="20"/>
              </w:rPr>
              <w:t xml:space="preserve"> Number national and subnational policies, strategies, and institutional mechanisms promoting women and youth leadership and participation, including through volunteerism, in political, economic, and social decision-making.</w:t>
            </w:r>
          </w:p>
          <w:p w14:paraId="5CFB0232" w14:textId="0184A151" w:rsidR="008D1FE3" w:rsidRPr="00510FD2" w:rsidRDefault="008D1FE3" w:rsidP="008D1FE3">
            <w:pPr>
              <w:spacing w:before="60"/>
              <w:contextualSpacing/>
              <w:rPr>
                <w:rFonts w:cs="Arial"/>
                <w:bCs/>
                <w:sz w:val="20"/>
              </w:rPr>
            </w:pPr>
            <w:r w:rsidRPr="00510FD2">
              <w:rPr>
                <w:rFonts w:cs="Arial"/>
                <w:b/>
                <w:sz w:val="20"/>
              </w:rPr>
              <w:t>Baseline (2024):</w:t>
            </w:r>
            <w:r w:rsidRPr="00510FD2">
              <w:rPr>
                <w:rFonts w:cs="Arial"/>
                <w:bCs/>
                <w:sz w:val="20"/>
              </w:rPr>
              <w:t xml:space="preserve"> 0</w:t>
            </w:r>
          </w:p>
          <w:p w14:paraId="48D9F091" w14:textId="5FFB1F71" w:rsidR="008D1FE3" w:rsidRPr="00510FD2" w:rsidRDefault="008D1FE3" w:rsidP="008D1FE3">
            <w:pPr>
              <w:spacing w:before="60"/>
              <w:contextualSpacing/>
              <w:rPr>
                <w:rFonts w:cs="Arial"/>
                <w:b/>
                <w:sz w:val="20"/>
                <w:u w:val="single"/>
              </w:rPr>
            </w:pPr>
            <w:r w:rsidRPr="00510FD2">
              <w:rPr>
                <w:rFonts w:cs="Arial"/>
                <w:b/>
                <w:sz w:val="20"/>
              </w:rPr>
              <w:t>Target (2030):</w:t>
            </w:r>
            <w:r w:rsidRPr="00510FD2">
              <w:rPr>
                <w:rFonts w:cs="Arial"/>
                <w:bCs/>
                <w:sz w:val="20"/>
              </w:rPr>
              <w:t xml:space="preserve"> 4</w:t>
            </w:r>
            <w:r w:rsidRPr="00510FD2">
              <w:rPr>
                <w:rFonts w:cs="Arial"/>
                <w:b/>
                <w:sz w:val="20"/>
                <w:u w:val="single"/>
              </w:rPr>
              <w:t xml:space="preserve"> </w:t>
            </w:r>
          </w:p>
          <w:p w14:paraId="43855BA6" w14:textId="77777777" w:rsidR="008D1FE3" w:rsidRPr="00510FD2" w:rsidRDefault="008D1FE3" w:rsidP="008D1FE3">
            <w:pPr>
              <w:spacing w:before="60"/>
              <w:contextualSpacing/>
              <w:rPr>
                <w:rFonts w:cs="Arial"/>
                <w:b/>
                <w:sz w:val="20"/>
                <w:u w:val="single"/>
              </w:rPr>
            </w:pPr>
          </w:p>
          <w:p w14:paraId="00E46214" w14:textId="6BEECEED" w:rsidR="008D1FE3" w:rsidRPr="00510FD2" w:rsidRDefault="008D1FE3" w:rsidP="008D1FE3">
            <w:pPr>
              <w:spacing w:before="60"/>
              <w:contextualSpacing/>
              <w:rPr>
                <w:rFonts w:cs="Arial"/>
                <w:bCs/>
                <w:sz w:val="20"/>
              </w:rPr>
            </w:pPr>
            <w:r w:rsidRPr="00510FD2">
              <w:rPr>
                <w:rFonts w:cs="Arial"/>
                <w:b/>
                <w:sz w:val="20"/>
                <w:u w:val="single"/>
              </w:rPr>
              <w:t>Indicator 4.2.3:</w:t>
            </w:r>
            <w:r w:rsidRPr="00510FD2">
              <w:rPr>
                <w:rFonts w:cs="Arial"/>
                <w:bCs/>
                <w:sz w:val="20"/>
              </w:rPr>
              <w:t xml:space="preserve"> Number of public and private institutions implementing international standards, including for the care economy, to respond to needs of women and youth</w:t>
            </w:r>
          </w:p>
          <w:p w14:paraId="54933E47" w14:textId="327D1939" w:rsidR="008D1FE3" w:rsidRPr="00510FD2" w:rsidRDefault="008D1FE3" w:rsidP="008D1FE3">
            <w:pPr>
              <w:spacing w:before="60"/>
              <w:contextualSpacing/>
              <w:rPr>
                <w:rFonts w:cs="Arial"/>
                <w:bCs/>
                <w:sz w:val="20"/>
              </w:rPr>
            </w:pPr>
            <w:r w:rsidRPr="00510FD2">
              <w:rPr>
                <w:rFonts w:cs="Arial"/>
                <w:b/>
                <w:sz w:val="20"/>
              </w:rPr>
              <w:t>Baseline (2024):</w:t>
            </w:r>
            <w:r w:rsidRPr="00510FD2">
              <w:rPr>
                <w:rFonts w:cs="Arial"/>
                <w:bCs/>
                <w:sz w:val="20"/>
              </w:rPr>
              <w:t xml:space="preserve"> 0</w:t>
            </w:r>
          </w:p>
          <w:p w14:paraId="2490106E" w14:textId="4219E7D0" w:rsidR="008D1FE3" w:rsidRPr="00510FD2" w:rsidRDefault="008D1FE3" w:rsidP="008D1FE3">
            <w:pPr>
              <w:spacing w:before="60"/>
              <w:contextualSpacing/>
              <w:rPr>
                <w:rFonts w:cs="Arial"/>
                <w:bCs/>
                <w:sz w:val="20"/>
              </w:rPr>
            </w:pPr>
            <w:r w:rsidRPr="00510FD2">
              <w:rPr>
                <w:rFonts w:cs="Arial"/>
                <w:b/>
                <w:sz w:val="20"/>
              </w:rPr>
              <w:t>Target (2030):</w:t>
            </w:r>
            <w:r w:rsidRPr="00510FD2">
              <w:rPr>
                <w:rFonts w:cs="Arial"/>
                <w:bCs/>
                <w:sz w:val="20"/>
              </w:rPr>
              <w:t xml:space="preserve"> 15</w:t>
            </w:r>
          </w:p>
        </w:tc>
      </w:tr>
      <w:tr w:rsidR="001A1680" w:rsidRPr="00510FD2" w14:paraId="6CEB3798" w14:textId="77777777" w:rsidTr="7F49ECCA">
        <w:trPr>
          <w:cantSplit/>
          <w:trHeight w:val="666"/>
          <w:tblHeader/>
          <w:jc w:val="center"/>
        </w:trPr>
        <w:tc>
          <w:tcPr>
            <w:tcW w:w="1615" w:type="dxa"/>
            <w:vMerge w:val="restart"/>
          </w:tcPr>
          <w:p w14:paraId="74B9E30E" w14:textId="45FA8254" w:rsidR="001A1680" w:rsidRPr="00510FD2" w:rsidRDefault="001A1680" w:rsidP="001A1680">
            <w:pPr>
              <w:spacing w:before="60"/>
              <w:contextualSpacing/>
              <w:rPr>
                <w:rFonts w:cs="Arial"/>
                <w:b/>
                <w:sz w:val="20"/>
                <w:lang w:val="en-US"/>
              </w:rPr>
            </w:pPr>
            <w:r w:rsidRPr="00510FD2">
              <w:rPr>
                <w:rFonts w:cs="Arial"/>
                <w:b/>
                <w:sz w:val="20"/>
              </w:rPr>
              <w:t>Kyrgyzstan</w:t>
            </w:r>
          </w:p>
        </w:tc>
        <w:tc>
          <w:tcPr>
            <w:tcW w:w="7812" w:type="dxa"/>
            <w:shd w:val="clear" w:color="auto" w:fill="FFFF00"/>
            <w:vAlign w:val="center"/>
          </w:tcPr>
          <w:p w14:paraId="1A4890E4" w14:textId="25321B86" w:rsidR="001A1680" w:rsidRPr="00510FD2" w:rsidRDefault="001A1680" w:rsidP="7D70761E">
            <w:pPr>
              <w:spacing w:before="60"/>
              <w:contextualSpacing/>
              <w:rPr>
                <w:rFonts w:cs="Arial"/>
                <w:b/>
                <w:bCs/>
                <w:sz w:val="20"/>
                <w:szCs w:val="20"/>
              </w:rPr>
            </w:pPr>
            <w:r w:rsidRPr="00510FD2">
              <w:rPr>
                <w:rFonts w:cs="Arial"/>
                <w:b/>
                <w:bCs/>
                <w:sz w:val="20"/>
                <w:szCs w:val="20"/>
              </w:rPr>
              <w:t>Intended Outcome as stated in UNDP K</w:t>
            </w:r>
            <w:r w:rsidR="00B561AE" w:rsidRPr="00510FD2">
              <w:rPr>
                <w:rFonts w:cs="Arial"/>
                <w:b/>
                <w:bCs/>
                <w:sz w:val="20"/>
                <w:szCs w:val="20"/>
              </w:rPr>
              <w:t>yrgyz</w:t>
            </w:r>
            <w:r w:rsidRPr="00510FD2">
              <w:rPr>
                <w:rFonts w:cs="Arial"/>
                <w:b/>
                <w:bCs/>
                <w:sz w:val="20"/>
                <w:szCs w:val="20"/>
              </w:rPr>
              <w:t xml:space="preserve">stan CPD </w:t>
            </w:r>
            <w:r w:rsidR="70098F2D" w:rsidRPr="00510FD2">
              <w:rPr>
                <w:rFonts w:cs="Arial"/>
                <w:b/>
                <w:bCs/>
                <w:sz w:val="20"/>
                <w:szCs w:val="20"/>
              </w:rPr>
              <w:t>2023-2027</w:t>
            </w:r>
            <w:r w:rsidRPr="00510FD2">
              <w:rPr>
                <w:rFonts w:cs="Arial"/>
                <w:b/>
                <w:bCs/>
                <w:sz w:val="20"/>
                <w:szCs w:val="20"/>
              </w:rPr>
              <w:t>:</w:t>
            </w:r>
          </w:p>
        </w:tc>
      </w:tr>
      <w:tr w:rsidR="001A1680" w:rsidRPr="00510FD2" w14:paraId="54D778CE" w14:textId="77777777" w:rsidTr="00CD68F5">
        <w:trPr>
          <w:cantSplit/>
          <w:trHeight w:val="836"/>
          <w:tblHeader/>
          <w:jc w:val="center"/>
        </w:trPr>
        <w:tc>
          <w:tcPr>
            <w:tcW w:w="1615" w:type="dxa"/>
            <w:vMerge/>
          </w:tcPr>
          <w:p w14:paraId="54A7D11F" w14:textId="77777777" w:rsidR="001A1680" w:rsidRPr="00510FD2" w:rsidRDefault="001A1680" w:rsidP="001A1680">
            <w:pPr>
              <w:spacing w:before="60"/>
              <w:contextualSpacing/>
              <w:rPr>
                <w:rFonts w:cs="Arial"/>
                <w:b/>
                <w:sz w:val="20"/>
              </w:rPr>
            </w:pPr>
          </w:p>
        </w:tc>
        <w:tc>
          <w:tcPr>
            <w:tcW w:w="7812" w:type="dxa"/>
            <w:vAlign w:val="center"/>
          </w:tcPr>
          <w:p w14:paraId="450E68CE" w14:textId="41D062B8" w:rsidR="00564435" w:rsidRPr="00510FD2" w:rsidRDefault="00D90BED" w:rsidP="00564435">
            <w:pPr>
              <w:spacing w:before="60"/>
              <w:contextualSpacing/>
              <w:rPr>
                <w:rFonts w:cs="Arial"/>
                <w:sz w:val="20"/>
                <w:szCs w:val="20"/>
                <w:lang w:val="en-US"/>
              </w:rPr>
            </w:pPr>
            <w:r w:rsidRPr="00510FD2">
              <w:rPr>
                <w:rFonts w:cs="Arial"/>
                <w:b/>
                <w:bCs/>
                <w:sz w:val="20"/>
                <w:szCs w:val="20"/>
                <w:u w:val="single"/>
              </w:rPr>
              <w:t xml:space="preserve">Outcome </w:t>
            </w:r>
            <w:r w:rsidR="00CC4E10" w:rsidRPr="00510FD2">
              <w:rPr>
                <w:rFonts w:cs="Arial"/>
                <w:b/>
                <w:sz w:val="20"/>
                <w:szCs w:val="20"/>
                <w:u w:val="single"/>
                <w:lang w:val="en-US"/>
              </w:rPr>
              <w:t>4</w:t>
            </w:r>
            <w:r w:rsidRPr="00510FD2">
              <w:rPr>
                <w:rFonts w:cs="Arial"/>
                <w:sz w:val="20"/>
                <w:szCs w:val="20"/>
              </w:rPr>
              <w:t>:</w:t>
            </w:r>
            <w:r w:rsidR="00CC4E10" w:rsidRPr="00510FD2">
              <w:rPr>
                <w:rFonts w:cs="Arial"/>
                <w:sz w:val="20"/>
                <w:szCs w:val="20"/>
                <w:lang w:val="en-US"/>
              </w:rPr>
              <w:t xml:space="preserve"> By 2027, all people in the Kyrgyz Republic enjoy the benefits of fair and accountable democratic institutions that are free from corruption and apply innovative solutions that promote respect for human rights and strengthen peace and cohesion.</w:t>
            </w:r>
          </w:p>
        </w:tc>
      </w:tr>
      <w:tr w:rsidR="001A1680" w:rsidRPr="00510FD2" w14:paraId="2B3401B1" w14:textId="77777777" w:rsidTr="7F49ECCA">
        <w:trPr>
          <w:cantSplit/>
          <w:trHeight w:val="663"/>
          <w:tblHeader/>
          <w:jc w:val="center"/>
        </w:trPr>
        <w:tc>
          <w:tcPr>
            <w:tcW w:w="1615" w:type="dxa"/>
            <w:vMerge/>
          </w:tcPr>
          <w:p w14:paraId="69426C19" w14:textId="77777777" w:rsidR="001A1680" w:rsidRPr="00510FD2" w:rsidRDefault="001A1680" w:rsidP="001A1680">
            <w:pPr>
              <w:spacing w:before="60"/>
              <w:contextualSpacing/>
              <w:rPr>
                <w:rFonts w:cs="Arial"/>
                <w:b/>
                <w:sz w:val="20"/>
              </w:rPr>
            </w:pPr>
          </w:p>
        </w:tc>
        <w:tc>
          <w:tcPr>
            <w:tcW w:w="7812" w:type="dxa"/>
            <w:shd w:val="clear" w:color="auto" w:fill="FFFF00"/>
            <w:vAlign w:val="center"/>
          </w:tcPr>
          <w:p w14:paraId="3439DF30" w14:textId="776A7659" w:rsidR="001A1680" w:rsidRPr="00510FD2" w:rsidRDefault="001A1680" w:rsidP="001A1680">
            <w:pPr>
              <w:spacing w:before="60"/>
              <w:contextualSpacing/>
              <w:rPr>
                <w:rFonts w:cs="Arial"/>
                <w:b/>
                <w:sz w:val="20"/>
              </w:rPr>
            </w:pPr>
            <w:r w:rsidRPr="00510FD2">
              <w:rPr>
                <w:rFonts w:cs="Arial"/>
                <w:b/>
                <w:sz w:val="20"/>
              </w:rPr>
              <w:t xml:space="preserve">Outcome indicators as stated in UNDP </w:t>
            </w:r>
            <w:r w:rsidR="00C7305C" w:rsidRPr="00510FD2">
              <w:rPr>
                <w:rFonts w:cs="Arial"/>
                <w:b/>
                <w:sz w:val="20"/>
              </w:rPr>
              <w:t>Kyrgyzstan</w:t>
            </w:r>
            <w:r w:rsidRPr="00510FD2">
              <w:rPr>
                <w:rFonts w:cs="Arial"/>
                <w:b/>
                <w:sz w:val="20"/>
              </w:rPr>
              <w:t xml:space="preserve"> CPD </w:t>
            </w:r>
            <w:r w:rsidR="00EC0ACD" w:rsidRPr="00510FD2">
              <w:rPr>
                <w:rFonts w:cs="Arial"/>
                <w:b/>
                <w:bCs/>
                <w:sz w:val="20"/>
                <w:szCs w:val="20"/>
              </w:rPr>
              <w:t>2023-2027</w:t>
            </w:r>
            <w:r w:rsidRPr="00510FD2">
              <w:rPr>
                <w:rFonts w:cs="Arial"/>
                <w:b/>
                <w:sz w:val="20"/>
              </w:rPr>
              <w:t xml:space="preserve">, including baseline and targets: </w:t>
            </w:r>
          </w:p>
        </w:tc>
      </w:tr>
      <w:tr w:rsidR="001A1680" w:rsidRPr="00510FD2" w14:paraId="47C958EC" w14:textId="77777777" w:rsidTr="7F49ECCA">
        <w:trPr>
          <w:cantSplit/>
          <w:trHeight w:val="663"/>
          <w:tblHeader/>
          <w:jc w:val="center"/>
        </w:trPr>
        <w:tc>
          <w:tcPr>
            <w:tcW w:w="1615" w:type="dxa"/>
            <w:vMerge/>
          </w:tcPr>
          <w:p w14:paraId="0531A132" w14:textId="77777777" w:rsidR="001A1680" w:rsidRPr="00510FD2" w:rsidRDefault="001A1680" w:rsidP="001A1680">
            <w:pPr>
              <w:spacing w:before="60"/>
              <w:contextualSpacing/>
              <w:rPr>
                <w:rFonts w:cs="Arial"/>
                <w:b/>
                <w:sz w:val="20"/>
              </w:rPr>
            </w:pPr>
          </w:p>
        </w:tc>
        <w:tc>
          <w:tcPr>
            <w:tcW w:w="7812" w:type="dxa"/>
            <w:vAlign w:val="center"/>
          </w:tcPr>
          <w:p w14:paraId="319C86CE" w14:textId="2686814A" w:rsidR="00D90BED" w:rsidRPr="00510FD2" w:rsidRDefault="00D90BED" w:rsidP="000F65FD">
            <w:pPr>
              <w:rPr>
                <w:rFonts w:cs="Arial"/>
                <w:bCs/>
                <w:sz w:val="20"/>
              </w:rPr>
            </w:pPr>
            <w:r w:rsidRPr="00510FD2">
              <w:rPr>
                <w:rFonts w:cs="Arial"/>
                <w:b/>
                <w:sz w:val="20"/>
                <w:u w:val="single"/>
              </w:rPr>
              <w:t xml:space="preserve">Indicator </w:t>
            </w:r>
            <w:r w:rsidR="00564435" w:rsidRPr="00510FD2">
              <w:rPr>
                <w:rFonts w:cs="Arial"/>
                <w:b/>
                <w:sz w:val="20"/>
                <w:u w:val="single"/>
              </w:rPr>
              <w:t>4.3.1</w:t>
            </w:r>
            <w:r w:rsidRPr="00510FD2">
              <w:rPr>
                <w:rFonts w:cs="Arial"/>
                <w:bCs/>
                <w:sz w:val="20"/>
              </w:rPr>
              <w:t>:</w:t>
            </w:r>
            <w:r w:rsidR="000F65FD" w:rsidRPr="00510FD2">
              <w:rPr>
                <w:rFonts w:cs="Arial"/>
                <w:bCs/>
                <w:sz w:val="20"/>
              </w:rPr>
              <w:t xml:space="preserve"> Number of inclusive policies and mechanisms for pre-</w:t>
            </w:r>
            <w:proofErr w:type="gramStart"/>
            <w:r w:rsidR="000F65FD" w:rsidRPr="00510FD2">
              <w:rPr>
                <w:rFonts w:cs="Arial"/>
                <w:bCs/>
                <w:sz w:val="20"/>
              </w:rPr>
              <w:t>emptive  governance</w:t>
            </w:r>
            <w:proofErr w:type="gramEnd"/>
            <w:r w:rsidR="000F65FD" w:rsidRPr="00510FD2">
              <w:rPr>
                <w:rFonts w:cs="Arial"/>
                <w:bCs/>
                <w:sz w:val="20"/>
              </w:rPr>
              <w:t xml:space="preserve"> and risk-informed development, civic participation, and social dialogue with focus on most vulnerable women and youth, to strengthen social contract at national and local levels</w:t>
            </w:r>
          </w:p>
          <w:p w14:paraId="5CEC6DB7" w14:textId="33DF33D1" w:rsidR="00D90BED" w:rsidRPr="00510FD2" w:rsidRDefault="00D90BED" w:rsidP="00D90BED">
            <w:pPr>
              <w:rPr>
                <w:rFonts w:cs="Arial"/>
              </w:rPr>
            </w:pPr>
            <w:r w:rsidRPr="00510FD2">
              <w:rPr>
                <w:rFonts w:cs="Arial"/>
                <w:b/>
                <w:sz w:val="20"/>
              </w:rPr>
              <w:t>Baseline (</w:t>
            </w:r>
            <w:r w:rsidR="007677FB" w:rsidRPr="00510FD2">
              <w:rPr>
                <w:rFonts w:cs="Arial"/>
                <w:b/>
                <w:sz w:val="20"/>
              </w:rPr>
              <w:t>2020</w:t>
            </w:r>
            <w:r w:rsidRPr="00510FD2">
              <w:rPr>
                <w:rFonts w:cs="Arial"/>
                <w:b/>
                <w:sz w:val="20"/>
              </w:rPr>
              <w:t>):</w:t>
            </w:r>
            <w:r w:rsidRPr="00510FD2">
              <w:rPr>
                <w:rFonts w:cs="Arial"/>
                <w:bCs/>
                <w:sz w:val="20"/>
              </w:rPr>
              <w:t xml:space="preserve"> </w:t>
            </w:r>
            <w:r w:rsidR="007677FB" w:rsidRPr="00510FD2">
              <w:rPr>
                <w:rFonts w:cs="Arial"/>
                <w:bCs/>
                <w:sz w:val="20"/>
              </w:rPr>
              <w:t>0</w:t>
            </w:r>
          </w:p>
          <w:p w14:paraId="5C01AFFD" w14:textId="14D3AF8C" w:rsidR="001A1680" w:rsidRPr="00510FD2" w:rsidRDefault="00D90BED" w:rsidP="000776F0">
            <w:pPr>
              <w:rPr>
                <w:rFonts w:cs="Arial"/>
              </w:rPr>
            </w:pPr>
            <w:r w:rsidRPr="00510FD2">
              <w:rPr>
                <w:rFonts w:cs="Arial"/>
                <w:b/>
                <w:sz w:val="20"/>
              </w:rPr>
              <w:t>Target (</w:t>
            </w:r>
            <w:r w:rsidR="007677FB" w:rsidRPr="00510FD2">
              <w:rPr>
                <w:rFonts w:cs="Arial"/>
                <w:b/>
                <w:sz w:val="20"/>
              </w:rPr>
              <w:t>2027</w:t>
            </w:r>
            <w:r w:rsidRPr="00510FD2">
              <w:rPr>
                <w:rFonts w:cs="Arial"/>
                <w:b/>
                <w:sz w:val="20"/>
              </w:rPr>
              <w:t>):</w:t>
            </w:r>
            <w:r w:rsidR="007677FB" w:rsidRPr="00510FD2">
              <w:rPr>
                <w:rFonts w:cs="Arial"/>
                <w:b/>
                <w:sz w:val="20"/>
              </w:rPr>
              <w:t xml:space="preserve"> </w:t>
            </w:r>
            <w:r w:rsidRPr="00510FD2">
              <w:rPr>
                <w:rFonts w:cs="Arial"/>
                <w:bCs/>
                <w:sz w:val="20"/>
              </w:rPr>
              <w:t xml:space="preserve"> </w:t>
            </w:r>
            <w:r w:rsidR="000776F0" w:rsidRPr="00510FD2">
              <w:rPr>
                <w:rFonts w:cs="Arial"/>
                <w:bCs/>
                <w:sz w:val="20"/>
              </w:rPr>
              <w:t>1 policy, 3 mechanisms</w:t>
            </w:r>
          </w:p>
        </w:tc>
      </w:tr>
      <w:tr w:rsidR="001A1680" w:rsidRPr="00510FD2" w14:paraId="4841E3C3" w14:textId="77777777" w:rsidTr="7F49ECCA">
        <w:trPr>
          <w:cantSplit/>
          <w:trHeight w:val="666"/>
          <w:tblHeader/>
          <w:jc w:val="center"/>
        </w:trPr>
        <w:tc>
          <w:tcPr>
            <w:tcW w:w="1615" w:type="dxa"/>
            <w:vMerge w:val="restart"/>
          </w:tcPr>
          <w:p w14:paraId="1E38AC03" w14:textId="1543B2DE" w:rsidR="001A1680" w:rsidRPr="00510FD2" w:rsidRDefault="001A1680" w:rsidP="001A1680">
            <w:pPr>
              <w:spacing w:before="60"/>
              <w:contextualSpacing/>
              <w:rPr>
                <w:rFonts w:cs="Arial"/>
                <w:b/>
                <w:sz w:val="20"/>
              </w:rPr>
            </w:pPr>
            <w:r w:rsidRPr="00510FD2">
              <w:rPr>
                <w:rFonts w:cs="Arial"/>
                <w:b/>
                <w:sz w:val="20"/>
              </w:rPr>
              <w:t>Tajikistan</w:t>
            </w:r>
          </w:p>
        </w:tc>
        <w:tc>
          <w:tcPr>
            <w:tcW w:w="7812" w:type="dxa"/>
            <w:shd w:val="clear" w:color="auto" w:fill="FFFF00"/>
            <w:vAlign w:val="center"/>
          </w:tcPr>
          <w:p w14:paraId="7F2BA410" w14:textId="4C8053BD" w:rsidR="001A1680" w:rsidRPr="00510FD2" w:rsidRDefault="3B347279" w:rsidP="27209AD1">
            <w:pPr>
              <w:spacing w:before="60"/>
              <w:contextualSpacing/>
              <w:rPr>
                <w:rFonts w:cs="Arial"/>
                <w:b/>
                <w:bCs/>
                <w:sz w:val="20"/>
                <w:szCs w:val="20"/>
              </w:rPr>
            </w:pPr>
            <w:r w:rsidRPr="00510FD2">
              <w:rPr>
                <w:rFonts w:cs="Arial"/>
                <w:b/>
                <w:bCs/>
                <w:sz w:val="20"/>
                <w:szCs w:val="20"/>
              </w:rPr>
              <w:t xml:space="preserve">Intended Outcome as stated in UNDP </w:t>
            </w:r>
            <w:r w:rsidR="30C47200" w:rsidRPr="00510FD2">
              <w:rPr>
                <w:rFonts w:cs="Arial"/>
                <w:b/>
                <w:bCs/>
                <w:sz w:val="20"/>
                <w:szCs w:val="20"/>
              </w:rPr>
              <w:t>Tajikistan</w:t>
            </w:r>
            <w:r w:rsidRPr="00510FD2">
              <w:rPr>
                <w:rFonts w:cs="Arial"/>
                <w:b/>
                <w:bCs/>
                <w:sz w:val="20"/>
                <w:szCs w:val="20"/>
              </w:rPr>
              <w:t xml:space="preserve"> CPD</w:t>
            </w:r>
            <w:r w:rsidR="67C9F490" w:rsidRPr="00510FD2">
              <w:rPr>
                <w:rFonts w:cs="Arial"/>
                <w:b/>
                <w:bCs/>
                <w:sz w:val="20"/>
                <w:szCs w:val="20"/>
              </w:rPr>
              <w:t xml:space="preserve"> 2023-2026</w:t>
            </w:r>
            <w:r w:rsidRPr="00510FD2">
              <w:rPr>
                <w:rFonts w:cs="Arial"/>
                <w:b/>
                <w:bCs/>
                <w:sz w:val="20"/>
                <w:szCs w:val="20"/>
              </w:rPr>
              <w:t>:</w:t>
            </w:r>
          </w:p>
        </w:tc>
      </w:tr>
      <w:tr w:rsidR="001A1680" w:rsidRPr="00510FD2" w14:paraId="0954FD7A" w14:textId="77777777" w:rsidTr="00CD68F5">
        <w:trPr>
          <w:cantSplit/>
          <w:trHeight w:val="764"/>
          <w:tblHeader/>
          <w:jc w:val="center"/>
        </w:trPr>
        <w:tc>
          <w:tcPr>
            <w:tcW w:w="1615" w:type="dxa"/>
            <w:vMerge/>
          </w:tcPr>
          <w:p w14:paraId="1F0BE483" w14:textId="77777777" w:rsidR="001A1680" w:rsidRPr="00510FD2" w:rsidRDefault="001A1680" w:rsidP="001A1680">
            <w:pPr>
              <w:spacing w:before="60"/>
              <w:contextualSpacing/>
              <w:rPr>
                <w:rFonts w:cs="Arial"/>
                <w:b/>
                <w:sz w:val="20"/>
              </w:rPr>
            </w:pPr>
          </w:p>
        </w:tc>
        <w:tc>
          <w:tcPr>
            <w:tcW w:w="7812" w:type="dxa"/>
            <w:vAlign w:val="center"/>
          </w:tcPr>
          <w:p w14:paraId="264A3EB9" w14:textId="2A1A4160" w:rsidR="001A1680" w:rsidRPr="00510FD2" w:rsidRDefault="5BE672D7" w:rsidP="00CD68F5">
            <w:pPr>
              <w:spacing w:before="60"/>
              <w:contextualSpacing/>
              <w:rPr>
                <w:rFonts w:cs="Arial"/>
                <w:b/>
                <w:bCs/>
                <w:sz w:val="20"/>
                <w:szCs w:val="20"/>
              </w:rPr>
            </w:pPr>
            <w:r w:rsidRPr="00510FD2">
              <w:rPr>
                <w:rFonts w:cs="Arial"/>
                <w:b/>
                <w:bCs/>
                <w:sz w:val="20"/>
                <w:szCs w:val="20"/>
                <w:u w:val="single"/>
              </w:rPr>
              <w:t xml:space="preserve">Outcome </w:t>
            </w:r>
            <w:r w:rsidR="1B01BD59" w:rsidRPr="00510FD2">
              <w:rPr>
                <w:rFonts w:cs="Arial"/>
                <w:b/>
                <w:bCs/>
                <w:sz w:val="20"/>
                <w:szCs w:val="20"/>
                <w:u w:val="single"/>
              </w:rPr>
              <w:t>2</w:t>
            </w:r>
            <w:r w:rsidRPr="00510FD2">
              <w:rPr>
                <w:rFonts w:cs="Arial"/>
                <w:b/>
                <w:bCs/>
                <w:sz w:val="20"/>
                <w:szCs w:val="20"/>
                <w:u w:val="single"/>
              </w:rPr>
              <w:t>:</w:t>
            </w:r>
            <w:r w:rsidR="6A5C6056" w:rsidRPr="00510FD2">
              <w:rPr>
                <w:rFonts w:cs="Arial"/>
                <w:sz w:val="20"/>
                <w:szCs w:val="20"/>
              </w:rPr>
              <w:t xml:space="preserve"> By</w:t>
            </w:r>
            <w:r w:rsidR="2B43E9F9" w:rsidRPr="00510FD2">
              <w:rPr>
                <w:rFonts w:eastAsia="Arial" w:cs="Arial"/>
                <w:sz w:val="20"/>
                <w:szCs w:val="20"/>
              </w:rPr>
              <w:t xml:space="preserve"> 2026, public institutions and the private sector collaborate to implement innovative and gender-responsive policy frameworks and actions to green the economy and strengthen inclusion of vulnerable groups.</w:t>
            </w:r>
          </w:p>
        </w:tc>
      </w:tr>
      <w:tr w:rsidR="001A1680" w:rsidRPr="00510FD2" w14:paraId="7798CE37" w14:textId="77777777" w:rsidTr="7F49ECCA">
        <w:trPr>
          <w:cantSplit/>
          <w:trHeight w:val="663"/>
          <w:tblHeader/>
          <w:jc w:val="center"/>
        </w:trPr>
        <w:tc>
          <w:tcPr>
            <w:tcW w:w="1615" w:type="dxa"/>
            <w:vMerge/>
          </w:tcPr>
          <w:p w14:paraId="1C8CE2A0" w14:textId="77777777" w:rsidR="001A1680" w:rsidRPr="00510FD2" w:rsidRDefault="001A1680" w:rsidP="001A1680">
            <w:pPr>
              <w:spacing w:before="60"/>
              <w:contextualSpacing/>
              <w:rPr>
                <w:rFonts w:cs="Arial"/>
                <w:b/>
                <w:sz w:val="20"/>
              </w:rPr>
            </w:pPr>
          </w:p>
        </w:tc>
        <w:tc>
          <w:tcPr>
            <w:tcW w:w="7812" w:type="dxa"/>
            <w:shd w:val="clear" w:color="auto" w:fill="FFFF00"/>
            <w:vAlign w:val="center"/>
          </w:tcPr>
          <w:p w14:paraId="63DEDB88" w14:textId="3C31D3EA" w:rsidR="001A1680" w:rsidRPr="00510FD2" w:rsidRDefault="3B347279" w:rsidP="27209AD1">
            <w:pPr>
              <w:spacing w:before="60"/>
              <w:contextualSpacing/>
              <w:rPr>
                <w:rFonts w:cs="Arial"/>
                <w:b/>
                <w:bCs/>
                <w:sz w:val="20"/>
                <w:szCs w:val="20"/>
              </w:rPr>
            </w:pPr>
            <w:r w:rsidRPr="00510FD2">
              <w:rPr>
                <w:rFonts w:cs="Arial"/>
                <w:b/>
                <w:bCs/>
                <w:sz w:val="20"/>
                <w:szCs w:val="20"/>
              </w:rPr>
              <w:t xml:space="preserve">Outcome indicators as stated in UNDP </w:t>
            </w:r>
            <w:r w:rsidR="30C47200" w:rsidRPr="00510FD2">
              <w:rPr>
                <w:rFonts w:cs="Arial"/>
                <w:b/>
                <w:bCs/>
                <w:sz w:val="20"/>
                <w:szCs w:val="20"/>
              </w:rPr>
              <w:t>Tajikistan</w:t>
            </w:r>
            <w:r w:rsidRPr="00510FD2">
              <w:rPr>
                <w:rFonts w:cs="Arial"/>
                <w:b/>
                <w:bCs/>
                <w:sz w:val="20"/>
                <w:szCs w:val="20"/>
              </w:rPr>
              <w:t xml:space="preserve"> CPD </w:t>
            </w:r>
            <w:r w:rsidR="18C0F53B" w:rsidRPr="00510FD2">
              <w:rPr>
                <w:rFonts w:cs="Arial"/>
                <w:b/>
                <w:bCs/>
                <w:sz w:val="20"/>
                <w:szCs w:val="20"/>
              </w:rPr>
              <w:t>2023-2026</w:t>
            </w:r>
            <w:r w:rsidRPr="00510FD2">
              <w:rPr>
                <w:rFonts w:cs="Arial"/>
                <w:b/>
                <w:bCs/>
                <w:sz w:val="20"/>
                <w:szCs w:val="20"/>
              </w:rPr>
              <w:t xml:space="preserve">, including baseline and targets: </w:t>
            </w:r>
          </w:p>
        </w:tc>
      </w:tr>
      <w:tr w:rsidR="001A1680" w:rsidRPr="00510FD2" w14:paraId="5EE6E172" w14:textId="77777777" w:rsidTr="7F49ECCA">
        <w:trPr>
          <w:cantSplit/>
          <w:trHeight w:val="663"/>
          <w:tblHeader/>
          <w:jc w:val="center"/>
        </w:trPr>
        <w:tc>
          <w:tcPr>
            <w:tcW w:w="1615" w:type="dxa"/>
            <w:vMerge/>
          </w:tcPr>
          <w:p w14:paraId="3C2BFDB4" w14:textId="77777777" w:rsidR="001A1680" w:rsidRPr="00510FD2" w:rsidRDefault="001A1680" w:rsidP="001A1680">
            <w:pPr>
              <w:spacing w:before="60"/>
              <w:contextualSpacing/>
              <w:rPr>
                <w:rFonts w:cs="Arial"/>
                <w:b/>
                <w:sz w:val="20"/>
              </w:rPr>
            </w:pPr>
          </w:p>
        </w:tc>
        <w:tc>
          <w:tcPr>
            <w:tcW w:w="7812" w:type="dxa"/>
            <w:vAlign w:val="center"/>
          </w:tcPr>
          <w:p w14:paraId="4A9E7055" w14:textId="16A2157C" w:rsidR="00D90BED" w:rsidRPr="00510FD2" w:rsidRDefault="5BE672D7" w:rsidP="27209AD1">
            <w:pPr>
              <w:rPr>
                <w:rFonts w:cs="Arial"/>
                <w:sz w:val="20"/>
                <w:szCs w:val="20"/>
              </w:rPr>
            </w:pPr>
            <w:r w:rsidRPr="00510FD2">
              <w:rPr>
                <w:rFonts w:cs="Arial"/>
                <w:b/>
                <w:bCs/>
                <w:sz w:val="20"/>
                <w:szCs w:val="20"/>
                <w:u w:val="single"/>
              </w:rPr>
              <w:t>Indicator #:</w:t>
            </w:r>
            <w:r w:rsidR="00EC0ACD" w:rsidRPr="00510FD2">
              <w:rPr>
                <w:rFonts w:cs="Arial"/>
                <w:b/>
                <w:bCs/>
                <w:sz w:val="20"/>
                <w:szCs w:val="20"/>
              </w:rPr>
              <w:t xml:space="preserve"> </w:t>
            </w:r>
            <w:r w:rsidR="051A77ED" w:rsidRPr="00510FD2">
              <w:rPr>
                <w:rFonts w:cs="Arial"/>
                <w:sz w:val="20"/>
                <w:szCs w:val="20"/>
              </w:rPr>
              <w:t xml:space="preserve">Number of [measures] implemented with UN support </w:t>
            </w:r>
            <w:proofErr w:type="gramStart"/>
            <w:r w:rsidR="051A77ED" w:rsidRPr="00510FD2">
              <w:rPr>
                <w:rFonts w:cs="Arial"/>
                <w:sz w:val="20"/>
                <w:szCs w:val="20"/>
              </w:rPr>
              <w:t>to:</w:t>
            </w:r>
            <w:proofErr w:type="gramEnd"/>
            <w:r w:rsidR="051A77ED" w:rsidRPr="00510FD2">
              <w:rPr>
                <w:rFonts w:cs="Arial"/>
                <w:sz w:val="20"/>
                <w:szCs w:val="20"/>
              </w:rPr>
              <w:t xml:space="preserve"> b) increase women’s (and young girls) access to and use of digital technologies, digital finance, e-commerce and digital value chains; c) ensure women’s (and young girls) economic security and empowerment; </w:t>
            </w:r>
            <w:r w:rsidRPr="00510FD2">
              <w:rPr>
                <w:rFonts w:cs="Arial"/>
                <w:sz w:val="20"/>
                <w:szCs w:val="20"/>
              </w:rPr>
              <w:t xml:space="preserve">Baseline (year): </w:t>
            </w:r>
            <w:r w:rsidR="23699F6C" w:rsidRPr="00510FD2">
              <w:rPr>
                <w:rFonts w:cs="Arial"/>
                <w:sz w:val="20"/>
                <w:szCs w:val="20"/>
              </w:rPr>
              <w:t>b) (2021)</w:t>
            </w:r>
            <w:r w:rsidR="5894E61A" w:rsidRPr="00510FD2">
              <w:rPr>
                <w:rFonts w:cs="Arial"/>
                <w:sz w:val="20"/>
                <w:szCs w:val="20"/>
              </w:rPr>
              <w:t xml:space="preserve"> 2</w:t>
            </w:r>
            <w:r w:rsidR="23699F6C" w:rsidRPr="00510FD2">
              <w:rPr>
                <w:rFonts w:cs="Arial"/>
                <w:sz w:val="20"/>
                <w:szCs w:val="20"/>
              </w:rPr>
              <w:t>; c) (2021)</w:t>
            </w:r>
            <w:r w:rsidR="5644FF38" w:rsidRPr="00510FD2">
              <w:rPr>
                <w:rFonts w:cs="Arial"/>
                <w:sz w:val="20"/>
                <w:szCs w:val="20"/>
              </w:rPr>
              <w:t xml:space="preserve"> 2;</w:t>
            </w:r>
          </w:p>
          <w:p w14:paraId="7B76D7F3" w14:textId="0576BF75" w:rsidR="001A1680" w:rsidRPr="00510FD2" w:rsidRDefault="5BE672D7" w:rsidP="27209AD1">
            <w:pPr>
              <w:spacing w:before="60"/>
              <w:contextualSpacing/>
              <w:rPr>
                <w:rFonts w:cs="Arial"/>
                <w:b/>
                <w:bCs/>
                <w:sz w:val="20"/>
                <w:szCs w:val="20"/>
              </w:rPr>
            </w:pPr>
            <w:r w:rsidRPr="00510FD2">
              <w:rPr>
                <w:rFonts w:cs="Arial"/>
                <w:b/>
                <w:bCs/>
                <w:sz w:val="20"/>
                <w:szCs w:val="20"/>
              </w:rPr>
              <w:t>Target (year):</w:t>
            </w:r>
            <w:r w:rsidR="3DE2F97B" w:rsidRPr="00510FD2">
              <w:rPr>
                <w:rFonts w:cs="Arial"/>
                <w:b/>
                <w:bCs/>
                <w:sz w:val="20"/>
                <w:szCs w:val="20"/>
              </w:rPr>
              <w:t xml:space="preserve"> </w:t>
            </w:r>
            <w:r w:rsidR="56964F26" w:rsidRPr="00510FD2">
              <w:rPr>
                <w:rFonts w:cs="Arial"/>
                <w:b/>
                <w:bCs/>
                <w:sz w:val="20"/>
                <w:szCs w:val="20"/>
              </w:rPr>
              <w:t>b) 1; c) 2</w:t>
            </w:r>
          </w:p>
          <w:p w14:paraId="7EB0C79E" w14:textId="2005253E" w:rsidR="001A1680" w:rsidRPr="00510FD2" w:rsidRDefault="001A1680" w:rsidP="27209AD1">
            <w:pPr>
              <w:spacing w:before="60"/>
              <w:contextualSpacing/>
              <w:rPr>
                <w:rFonts w:cs="Arial"/>
                <w:b/>
                <w:bCs/>
                <w:sz w:val="20"/>
                <w:szCs w:val="20"/>
              </w:rPr>
            </w:pPr>
          </w:p>
        </w:tc>
      </w:tr>
      <w:tr w:rsidR="001A1680" w:rsidRPr="00510FD2" w14:paraId="37644A1B" w14:textId="77777777" w:rsidTr="7F49ECCA">
        <w:trPr>
          <w:cantSplit/>
          <w:trHeight w:val="666"/>
          <w:tblHeader/>
          <w:jc w:val="center"/>
        </w:trPr>
        <w:tc>
          <w:tcPr>
            <w:tcW w:w="1615" w:type="dxa"/>
            <w:vMerge w:val="restart"/>
          </w:tcPr>
          <w:p w14:paraId="151A053E" w14:textId="1091DE67" w:rsidR="001A1680" w:rsidRPr="00510FD2" w:rsidRDefault="001A1680" w:rsidP="001A1680">
            <w:pPr>
              <w:spacing w:before="60"/>
              <w:contextualSpacing/>
              <w:rPr>
                <w:rFonts w:cs="Arial"/>
                <w:b/>
                <w:sz w:val="20"/>
              </w:rPr>
            </w:pPr>
            <w:r w:rsidRPr="00510FD2">
              <w:rPr>
                <w:rFonts w:cs="Arial"/>
                <w:b/>
                <w:sz w:val="20"/>
              </w:rPr>
              <w:lastRenderedPageBreak/>
              <w:t>Turkmenistan</w:t>
            </w:r>
          </w:p>
        </w:tc>
        <w:tc>
          <w:tcPr>
            <w:tcW w:w="7812" w:type="dxa"/>
            <w:shd w:val="clear" w:color="auto" w:fill="FFFF00"/>
            <w:vAlign w:val="center"/>
          </w:tcPr>
          <w:p w14:paraId="2247CBDB" w14:textId="191676BF" w:rsidR="001A1680" w:rsidRPr="00510FD2" w:rsidRDefault="3AE0B57F" w:rsidP="7F49ECCA">
            <w:pPr>
              <w:spacing w:before="60"/>
              <w:contextualSpacing/>
              <w:rPr>
                <w:rFonts w:cs="Arial"/>
                <w:b/>
                <w:bCs/>
                <w:sz w:val="20"/>
                <w:szCs w:val="20"/>
              </w:rPr>
            </w:pPr>
            <w:r w:rsidRPr="00510FD2">
              <w:rPr>
                <w:rFonts w:cs="Arial"/>
                <w:b/>
                <w:bCs/>
                <w:sz w:val="20"/>
                <w:szCs w:val="20"/>
              </w:rPr>
              <w:t>Intended Outcome as stated in UNDP</w:t>
            </w:r>
            <w:r w:rsidR="42DC33D4" w:rsidRPr="00510FD2">
              <w:rPr>
                <w:rFonts w:cs="Arial"/>
                <w:b/>
                <w:bCs/>
                <w:sz w:val="20"/>
                <w:szCs w:val="20"/>
              </w:rPr>
              <w:t xml:space="preserve"> Turkmenistan</w:t>
            </w:r>
            <w:r w:rsidRPr="00510FD2">
              <w:rPr>
                <w:rFonts w:cs="Arial"/>
                <w:b/>
                <w:bCs/>
                <w:sz w:val="20"/>
                <w:szCs w:val="20"/>
              </w:rPr>
              <w:t xml:space="preserve"> CPD </w:t>
            </w:r>
            <w:r w:rsidR="42DC33D4" w:rsidRPr="00510FD2">
              <w:rPr>
                <w:rFonts w:cs="Arial"/>
                <w:b/>
                <w:bCs/>
                <w:sz w:val="20"/>
                <w:szCs w:val="20"/>
              </w:rPr>
              <w:t>{pls insert years}</w:t>
            </w:r>
            <w:r w:rsidR="2FFA1B80" w:rsidRPr="00510FD2">
              <w:rPr>
                <w:rFonts w:cs="Arial"/>
                <w:b/>
                <w:bCs/>
                <w:sz w:val="20"/>
                <w:szCs w:val="20"/>
              </w:rPr>
              <w:t>2026-2030</w:t>
            </w:r>
            <w:r w:rsidRPr="00510FD2">
              <w:rPr>
                <w:rFonts w:cs="Arial"/>
                <w:b/>
                <w:bCs/>
                <w:sz w:val="20"/>
                <w:szCs w:val="20"/>
              </w:rPr>
              <w:t>:</w:t>
            </w:r>
          </w:p>
        </w:tc>
      </w:tr>
      <w:tr w:rsidR="001A1680" w:rsidRPr="00510FD2" w14:paraId="72DC9625" w14:textId="77777777" w:rsidTr="7F49ECCA">
        <w:trPr>
          <w:cantSplit/>
          <w:trHeight w:val="663"/>
          <w:tblHeader/>
          <w:jc w:val="center"/>
        </w:trPr>
        <w:tc>
          <w:tcPr>
            <w:tcW w:w="1615" w:type="dxa"/>
            <w:vMerge/>
          </w:tcPr>
          <w:p w14:paraId="3A2D83E3" w14:textId="77777777" w:rsidR="001A1680" w:rsidRPr="00510FD2" w:rsidRDefault="001A1680" w:rsidP="001A1680">
            <w:pPr>
              <w:spacing w:before="60"/>
              <w:contextualSpacing/>
              <w:rPr>
                <w:rFonts w:cs="Arial"/>
                <w:b/>
                <w:sz w:val="20"/>
              </w:rPr>
            </w:pPr>
          </w:p>
        </w:tc>
        <w:tc>
          <w:tcPr>
            <w:tcW w:w="7812" w:type="dxa"/>
            <w:vAlign w:val="center"/>
          </w:tcPr>
          <w:p w14:paraId="7F296A36" w14:textId="6B57886F" w:rsidR="001A1680" w:rsidRPr="00510FD2" w:rsidRDefault="66AB9C2F" w:rsidP="7F49ECCA">
            <w:pPr>
              <w:spacing w:before="60"/>
              <w:contextualSpacing/>
              <w:rPr>
                <w:rFonts w:eastAsia="Calibri" w:cs="Arial"/>
                <w:color w:val="000000"/>
                <w:sz w:val="20"/>
                <w:szCs w:val="20"/>
                <w:lang w:val="en-US"/>
              </w:rPr>
            </w:pPr>
            <w:r w:rsidRPr="00510FD2">
              <w:rPr>
                <w:rFonts w:eastAsia="Calibri" w:cs="Arial"/>
                <w:b/>
                <w:bCs/>
                <w:color w:val="000000"/>
                <w:sz w:val="20"/>
                <w:szCs w:val="20"/>
                <w:u w:val="single"/>
                <w:lang w:val="en-US"/>
              </w:rPr>
              <w:t xml:space="preserve">Outcome </w:t>
            </w:r>
            <w:r w:rsidR="00AB35AA" w:rsidRPr="00510FD2">
              <w:rPr>
                <w:rFonts w:eastAsia="Calibri" w:cs="Arial"/>
                <w:b/>
                <w:bCs/>
                <w:color w:val="000000"/>
                <w:sz w:val="20"/>
                <w:szCs w:val="20"/>
                <w:u w:val="single"/>
                <w:lang w:val="en-US"/>
              </w:rPr>
              <w:t>2</w:t>
            </w:r>
            <w:r w:rsidRPr="00510FD2">
              <w:rPr>
                <w:rFonts w:eastAsia="Calibri" w:cs="Arial"/>
                <w:b/>
                <w:bCs/>
                <w:color w:val="000000"/>
                <w:sz w:val="20"/>
                <w:szCs w:val="20"/>
                <w:u w:val="single"/>
                <w:lang w:val="en-US"/>
              </w:rPr>
              <w:t>:</w:t>
            </w:r>
            <w:r w:rsidR="202CA496" w:rsidRPr="00510FD2">
              <w:rPr>
                <w:rFonts w:eastAsia="Calibri" w:cs="Arial"/>
                <w:color w:val="000000"/>
                <w:sz w:val="20"/>
                <w:szCs w:val="20"/>
                <w:lang w:val="en-US"/>
              </w:rPr>
              <w:t xml:space="preserve"> </w:t>
            </w:r>
            <w:r w:rsidR="4F12487E" w:rsidRPr="00510FD2">
              <w:rPr>
                <w:rFonts w:eastAsia="Calibri" w:cs="Arial"/>
                <w:color w:val="000000"/>
                <w:sz w:val="20"/>
                <w:szCs w:val="20"/>
                <w:lang w:val="en-US"/>
              </w:rPr>
              <w:t xml:space="preserve">By 2030, Turkmenistan will have improved conditions and opportunities for inclusive and sustainable economic diversification and growth.  </w:t>
            </w:r>
          </w:p>
        </w:tc>
      </w:tr>
      <w:tr w:rsidR="001A1680" w:rsidRPr="00510FD2" w14:paraId="47B2A66B" w14:textId="77777777" w:rsidTr="7F49ECCA">
        <w:trPr>
          <w:cantSplit/>
          <w:trHeight w:val="663"/>
          <w:tblHeader/>
          <w:jc w:val="center"/>
        </w:trPr>
        <w:tc>
          <w:tcPr>
            <w:tcW w:w="1615" w:type="dxa"/>
            <w:vMerge/>
          </w:tcPr>
          <w:p w14:paraId="13790573" w14:textId="77777777" w:rsidR="001A1680" w:rsidRPr="00510FD2" w:rsidRDefault="001A1680" w:rsidP="001A1680">
            <w:pPr>
              <w:spacing w:before="60"/>
              <w:contextualSpacing/>
              <w:rPr>
                <w:rFonts w:cs="Arial"/>
                <w:b/>
                <w:sz w:val="20"/>
              </w:rPr>
            </w:pPr>
          </w:p>
        </w:tc>
        <w:tc>
          <w:tcPr>
            <w:tcW w:w="7812" w:type="dxa"/>
            <w:shd w:val="clear" w:color="auto" w:fill="FFFF00"/>
            <w:vAlign w:val="center"/>
          </w:tcPr>
          <w:p w14:paraId="24D2D7EF" w14:textId="708CF861" w:rsidR="001A1680" w:rsidRPr="00510FD2" w:rsidRDefault="001A1680" w:rsidP="001A1680">
            <w:pPr>
              <w:spacing w:before="60"/>
              <w:contextualSpacing/>
              <w:rPr>
                <w:rFonts w:cs="Arial"/>
                <w:b/>
                <w:sz w:val="20"/>
              </w:rPr>
            </w:pPr>
            <w:r w:rsidRPr="00510FD2">
              <w:rPr>
                <w:rFonts w:cs="Arial"/>
                <w:b/>
                <w:sz w:val="20"/>
              </w:rPr>
              <w:t xml:space="preserve">Outcome indicators as stated in </w:t>
            </w:r>
            <w:proofErr w:type="gramStart"/>
            <w:r w:rsidRPr="00510FD2">
              <w:rPr>
                <w:rFonts w:cs="Arial"/>
                <w:b/>
                <w:sz w:val="20"/>
              </w:rPr>
              <w:t xml:space="preserve">UNDP </w:t>
            </w:r>
            <w:r w:rsidR="00B561AE" w:rsidRPr="00510FD2">
              <w:rPr>
                <w:rFonts w:cs="Arial"/>
                <w:b/>
                <w:sz w:val="20"/>
              </w:rPr>
              <w:t xml:space="preserve"> Turkmenistan</w:t>
            </w:r>
            <w:proofErr w:type="gramEnd"/>
            <w:r w:rsidR="00B561AE" w:rsidRPr="00510FD2" w:rsidDel="00B561AE">
              <w:rPr>
                <w:rFonts w:cs="Arial"/>
                <w:b/>
                <w:sz w:val="20"/>
              </w:rPr>
              <w:t xml:space="preserve"> </w:t>
            </w:r>
            <w:r w:rsidRPr="00510FD2">
              <w:rPr>
                <w:rFonts w:cs="Arial"/>
                <w:b/>
                <w:sz w:val="20"/>
              </w:rPr>
              <w:t xml:space="preserve">CPD </w:t>
            </w:r>
            <w:r w:rsidR="00B561AE" w:rsidRPr="00510FD2">
              <w:rPr>
                <w:rFonts w:cs="Arial"/>
                <w:b/>
                <w:sz w:val="20"/>
              </w:rPr>
              <w:t>{pls insert years}</w:t>
            </w:r>
            <w:r w:rsidRPr="00510FD2">
              <w:rPr>
                <w:rFonts w:cs="Arial"/>
                <w:b/>
                <w:sz w:val="20"/>
              </w:rPr>
              <w:t xml:space="preserve">, including baseline and targets: </w:t>
            </w:r>
          </w:p>
        </w:tc>
      </w:tr>
      <w:tr w:rsidR="001A1680" w:rsidRPr="00510FD2" w14:paraId="6AE7435D" w14:textId="77777777" w:rsidTr="7F49ECCA">
        <w:trPr>
          <w:cantSplit/>
          <w:trHeight w:val="663"/>
          <w:tblHeader/>
          <w:jc w:val="center"/>
        </w:trPr>
        <w:tc>
          <w:tcPr>
            <w:tcW w:w="1615" w:type="dxa"/>
            <w:vMerge/>
          </w:tcPr>
          <w:p w14:paraId="2BA7325C" w14:textId="77777777" w:rsidR="001A1680" w:rsidRPr="00510FD2" w:rsidRDefault="001A1680" w:rsidP="001A1680">
            <w:pPr>
              <w:spacing w:before="60"/>
              <w:contextualSpacing/>
              <w:rPr>
                <w:rFonts w:cs="Arial"/>
                <w:b/>
                <w:sz w:val="20"/>
              </w:rPr>
            </w:pPr>
          </w:p>
        </w:tc>
        <w:tc>
          <w:tcPr>
            <w:tcW w:w="7812" w:type="dxa"/>
            <w:vAlign w:val="center"/>
          </w:tcPr>
          <w:p w14:paraId="609A03E4" w14:textId="1819F566" w:rsidR="00D90BED" w:rsidRPr="00510FD2" w:rsidRDefault="66AB9C2F" w:rsidP="7F49ECCA">
            <w:pPr>
              <w:spacing w:after="0"/>
              <w:rPr>
                <w:rFonts w:eastAsia="Calibri" w:cs="Arial"/>
                <w:color w:val="000000"/>
                <w:sz w:val="20"/>
                <w:szCs w:val="20"/>
                <w:lang w:val="en-US"/>
              </w:rPr>
            </w:pPr>
            <w:r w:rsidRPr="00510FD2">
              <w:rPr>
                <w:rFonts w:eastAsia="Calibri" w:cs="Arial"/>
                <w:color w:val="000000"/>
                <w:sz w:val="20"/>
                <w:szCs w:val="20"/>
                <w:lang w:val="en-US"/>
              </w:rPr>
              <w:t xml:space="preserve">Indicator </w:t>
            </w:r>
            <w:r w:rsidR="293F795E" w:rsidRPr="00510FD2">
              <w:rPr>
                <w:rFonts w:eastAsia="Calibri" w:cs="Arial"/>
                <w:color w:val="000000"/>
                <w:sz w:val="20"/>
                <w:szCs w:val="20"/>
                <w:lang w:val="en-US"/>
              </w:rPr>
              <w:t>2.2</w:t>
            </w:r>
            <w:r w:rsidRPr="00510FD2">
              <w:rPr>
                <w:rFonts w:eastAsia="Calibri" w:cs="Arial"/>
                <w:color w:val="000000"/>
                <w:sz w:val="20"/>
                <w:szCs w:val="20"/>
                <w:lang w:val="en-US"/>
              </w:rPr>
              <w:t>:</w:t>
            </w:r>
            <w:r w:rsidR="772BD7D6" w:rsidRPr="00510FD2">
              <w:rPr>
                <w:rFonts w:eastAsia="Calibri" w:cs="Arial"/>
                <w:color w:val="000000"/>
                <w:sz w:val="20"/>
                <w:szCs w:val="20"/>
                <w:lang w:val="en-US"/>
              </w:rPr>
              <w:t xml:space="preserve"> Number of people who gained access to decent, formal, and safe employment opportunities in economic sectors with high employment potential, with a focus on women, youth, and persons with disabilities.</w:t>
            </w:r>
          </w:p>
          <w:p w14:paraId="6E522692" w14:textId="77777777" w:rsidR="00CD68F5" w:rsidRPr="00510FD2" w:rsidRDefault="00CD68F5" w:rsidP="7F49ECCA">
            <w:pPr>
              <w:rPr>
                <w:rFonts w:eastAsia="Calibri" w:cs="Arial"/>
                <w:color w:val="000000"/>
                <w:sz w:val="20"/>
                <w:szCs w:val="20"/>
                <w:lang w:val="en-US"/>
              </w:rPr>
            </w:pPr>
          </w:p>
          <w:p w14:paraId="6FFB6816" w14:textId="4ACB24DE" w:rsidR="00D90BED" w:rsidRPr="00510FD2" w:rsidRDefault="00DB5C11" w:rsidP="7F49ECCA">
            <w:pPr>
              <w:rPr>
                <w:rFonts w:eastAsia="Calibri" w:cs="Arial"/>
                <w:color w:val="000000"/>
                <w:sz w:val="20"/>
                <w:szCs w:val="20"/>
                <w:lang w:val="en-US"/>
              </w:rPr>
            </w:pPr>
            <w:r w:rsidRPr="00510FD2">
              <w:rPr>
                <w:rFonts w:eastAsia="Calibri" w:cs="Arial"/>
                <w:color w:val="000000"/>
                <w:sz w:val="20"/>
                <w:szCs w:val="20"/>
                <w:lang w:val="en-US"/>
              </w:rPr>
              <w:t>2.2.1. Number of initiatives aimed at improving formal and informal vocational education, including those focused on skills for “green” jobs.</w:t>
            </w:r>
          </w:p>
          <w:p w14:paraId="1AD50FA0" w14:textId="04E7B60B" w:rsidR="00D90BED" w:rsidRPr="00510FD2" w:rsidRDefault="66AB9C2F" w:rsidP="00D90BED">
            <w:pPr>
              <w:rPr>
                <w:rFonts w:eastAsia="Calibri" w:cs="Arial"/>
                <w:color w:val="000000"/>
                <w:sz w:val="20"/>
                <w:szCs w:val="20"/>
                <w:lang w:val="en-US"/>
              </w:rPr>
            </w:pPr>
            <w:r w:rsidRPr="00510FD2">
              <w:rPr>
                <w:rFonts w:eastAsia="Calibri" w:cs="Arial"/>
                <w:color w:val="000000"/>
                <w:sz w:val="20"/>
                <w:szCs w:val="20"/>
                <w:lang w:val="en-US"/>
              </w:rPr>
              <w:t>Baseline (</w:t>
            </w:r>
            <w:r w:rsidR="46200DF7" w:rsidRPr="00510FD2">
              <w:rPr>
                <w:rFonts w:eastAsia="Calibri" w:cs="Arial"/>
                <w:color w:val="000000"/>
                <w:sz w:val="20"/>
                <w:szCs w:val="20"/>
                <w:lang w:val="en-US"/>
              </w:rPr>
              <w:t>2025</w:t>
            </w:r>
            <w:r w:rsidRPr="00510FD2">
              <w:rPr>
                <w:rFonts w:eastAsia="Calibri" w:cs="Arial"/>
                <w:color w:val="000000"/>
                <w:sz w:val="20"/>
                <w:szCs w:val="20"/>
                <w:lang w:val="en-US"/>
              </w:rPr>
              <w:t xml:space="preserve">): </w:t>
            </w:r>
            <w:r w:rsidR="5FEC6567" w:rsidRPr="00510FD2">
              <w:rPr>
                <w:rFonts w:eastAsia="Calibri" w:cs="Arial"/>
                <w:color w:val="000000"/>
                <w:sz w:val="20"/>
                <w:szCs w:val="20"/>
                <w:lang w:val="en-US"/>
              </w:rPr>
              <w:t>1</w:t>
            </w:r>
          </w:p>
          <w:p w14:paraId="11B668CF" w14:textId="2CB5D5E4" w:rsidR="001A1680" w:rsidRPr="00510FD2" w:rsidRDefault="66AB9C2F" w:rsidP="7F49ECCA">
            <w:pPr>
              <w:spacing w:before="60"/>
              <w:contextualSpacing/>
              <w:rPr>
                <w:rFonts w:eastAsia="Calibri" w:cs="Arial"/>
                <w:color w:val="000000"/>
                <w:sz w:val="20"/>
                <w:szCs w:val="20"/>
                <w:lang w:val="en-US"/>
              </w:rPr>
            </w:pPr>
            <w:r w:rsidRPr="00510FD2">
              <w:rPr>
                <w:rFonts w:eastAsia="Calibri" w:cs="Arial"/>
                <w:color w:val="000000"/>
                <w:sz w:val="20"/>
                <w:szCs w:val="20"/>
                <w:lang w:val="en-US"/>
              </w:rPr>
              <w:t>Target (year):</w:t>
            </w:r>
            <w:r w:rsidR="321D668F" w:rsidRPr="00510FD2">
              <w:rPr>
                <w:rFonts w:eastAsia="Calibri" w:cs="Arial"/>
                <w:color w:val="000000"/>
                <w:sz w:val="20"/>
                <w:szCs w:val="20"/>
                <w:lang w:val="en-US"/>
              </w:rPr>
              <w:t xml:space="preserve"> 6</w:t>
            </w:r>
          </w:p>
          <w:p w14:paraId="12CAC6B8" w14:textId="4280A811" w:rsidR="001A1680" w:rsidRPr="00510FD2" w:rsidRDefault="001A1680" w:rsidP="7F49ECCA">
            <w:pPr>
              <w:spacing w:before="60"/>
              <w:contextualSpacing/>
              <w:rPr>
                <w:rFonts w:eastAsia="Calibri" w:cs="Arial"/>
                <w:color w:val="000000"/>
                <w:sz w:val="20"/>
                <w:szCs w:val="20"/>
                <w:lang w:val="en-US"/>
              </w:rPr>
            </w:pPr>
          </w:p>
          <w:p w14:paraId="29F862C0" w14:textId="6584E2A0" w:rsidR="001A1680" w:rsidRPr="00510FD2" w:rsidRDefault="36F09758" w:rsidP="00D967B1">
            <w:pPr>
              <w:spacing w:after="0"/>
              <w:contextualSpacing/>
              <w:rPr>
                <w:rFonts w:eastAsia="Calibri" w:cs="Arial"/>
                <w:color w:val="000000"/>
                <w:sz w:val="20"/>
                <w:szCs w:val="20"/>
                <w:lang w:val="en-US"/>
              </w:rPr>
            </w:pPr>
            <w:r w:rsidRPr="00510FD2">
              <w:rPr>
                <w:rFonts w:eastAsia="Calibri" w:cs="Arial"/>
                <w:color w:val="000000"/>
                <w:sz w:val="20"/>
                <w:szCs w:val="20"/>
                <w:lang w:val="en-US"/>
              </w:rPr>
              <w:t xml:space="preserve">2.2.2. Number of women, youth, and persons with disabilities who have acquired practical skills in cooperation with local companies and academic institutions, including skills related to “green” professions. </w:t>
            </w:r>
          </w:p>
          <w:p w14:paraId="13CAEFF0" w14:textId="42F9CF78" w:rsidR="001A1680" w:rsidRPr="00510FD2" w:rsidRDefault="36F09758" w:rsidP="7F49ECCA">
            <w:pPr>
              <w:spacing w:after="0"/>
              <w:contextualSpacing/>
              <w:rPr>
                <w:rFonts w:eastAsia="Calibri" w:cs="Arial"/>
                <w:color w:val="000000"/>
                <w:sz w:val="20"/>
                <w:szCs w:val="20"/>
                <w:lang w:val="en-US"/>
              </w:rPr>
            </w:pPr>
            <w:r w:rsidRPr="00510FD2">
              <w:rPr>
                <w:rFonts w:eastAsia="Calibri" w:cs="Arial"/>
                <w:color w:val="000000"/>
                <w:sz w:val="20"/>
                <w:szCs w:val="20"/>
                <w:lang w:val="en-US"/>
              </w:rPr>
              <w:t>Baseline (2024): None Target (2028): 700 (Women: 300; Youth: 200; Persons with disabilities: 200; Source/Frequency: Project reports / Annual)</w:t>
            </w:r>
          </w:p>
          <w:p w14:paraId="4843C4F2" w14:textId="61FB6167" w:rsidR="001A1680" w:rsidRPr="00510FD2" w:rsidRDefault="001A1680" w:rsidP="7F49ECCA">
            <w:pPr>
              <w:spacing w:before="60"/>
              <w:contextualSpacing/>
              <w:rPr>
                <w:rFonts w:cs="Arial"/>
                <w:b/>
                <w:bCs/>
                <w:sz w:val="20"/>
                <w:szCs w:val="20"/>
              </w:rPr>
            </w:pPr>
          </w:p>
        </w:tc>
      </w:tr>
      <w:tr w:rsidR="001A1680" w:rsidRPr="00510FD2" w14:paraId="0E7B1750" w14:textId="77777777" w:rsidTr="7F49ECCA">
        <w:trPr>
          <w:cantSplit/>
          <w:trHeight w:val="666"/>
          <w:tblHeader/>
          <w:jc w:val="center"/>
        </w:trPr>
        <w:tc>
          <w:tcPr>
            <w:tcW w:w="1615" w:type="dxa"/>
            <w:vMerge w:val="restart"/>
          </w:tcPr>
          <w:p w14:paraId="7D8E2F89" w14:textId="22AD05F1" w:rsidR="001A1680" w:rsidRPr="00510FD2" w:rsidRDefault="001A1680" w:rsidP="001A1680">
            <w:pPr>
              <w:spacing w:before="60"/>
              <w:contextualSpacing/>
              <w:rPr>
                <w:rFonts w:cs="Arial"/>
                <w:b/>
                <w:sz w:val="20"/>
              </w:rPr>
            </w:pPr>
            <w:r w:rsidRPr="00510FD2">
              <w:rPr>
                <w:rFonts w:cs="Arial"/>
                <w:b/>
                <w:sz w:val="20"/>
              </w:rPr>
              <w:t>Uzbekistan</w:t>
            </w:r>
          </w:p>
        </w:tc>
        <w:tc>
          <w:tcPr>
            <w:tcW w:w="7812" w:type="dxa"/>
            <w:shd w:val="clear" w:color="auto" w:fill="FFFF00"/>
            <w:vAlign w:val="center"/>
          </w:tcPr>
          <w:p w14:paraId="52C2992C" w14:textId="4444C0BC" w:rsidR="001A1680" w:rsidRPr="00510FD2" w:rsidRDefault="001A1680" w:rsidP="001A1680">
            <w:pPr>
              <w:spacing w:before="60"/>
              <w:contextualSpacing/>
              <w:rPr>
                <w:rFonts w:cs="Arial"/>
                <w:b/>
                <w:sz w:val="20"/>
              </w:rPr>
            </w:pPr>
            <w:r w:rsidRPr="00510FD2">
              <w:rPr>
                <w:rFonts w:cs="Arial"/>
                <w:b/>
                <w:sz w:val="20"/>
              </w:rPr>
              <w:t>Intended Outcome as stated in UNDP</w:t>
            </w:r>
            <w:r w:rsidR="00B561AE" w:rsidRPr="00510FD2">
              <w:rPr>
                <w:rFonts w:cs="Arial"/>
                <w:b/>
                <w:sz w:val="20"/>
              </w:rPr>
              <w:t xml:space="preserve"> Uzbekistan</w:t>
            </w:r>
            <w:r w:rsidRPr="00510FD2">
              <w:rPr>
                <w:rFonts w:cs="Arial"/>
                <w:b/>
                <w:sz w:val="20"/>
              </w:rPr>
              <w:t xml:space="preserve"> CPD </w:t>
            </w:r>
            <w:r w:rsidR="00B561AE" w:rsidRPr="00510FD2">
              <w:rPr>
                <w:rFonts w:cs="Arial"/>
                <w:b/>
                <w:sz w:val="20"/>
              </w:rPr>
              <w:t>{pls insert years}</w:t>
            </w:r>
            <w:r w:rsidRPr="00510FD2">
              <w:rPr>
                <w:rFonts w:cs="Arial"/>
                <w:b/>
                <w:sz w:val="20"/>
              </w:rPr>
              <w:t>:</w:t>
            </w:r>
          </w:p>
        </w:tc>
      </w:tr>
      <w:tr w:rsidR="001A1680" w:rsidRPr="00510FD2" w14:paraId="418E4252" w14:textId="77777777" w:rsidTr="7F49ECCA">
        <w:trPr>
          <w:cantSplit/>
          <w:trHeight w:val="663"/>
          <w:tblHeader/>
          <w:jc w:val="center"/>
        </w:trPr>
        <w:tc>
          <w:tcPr>
            <w:tcW w:w="1615" w:type="dxa"/>
            <w:vMerge/>
          </w:tcPr>
          <w:p w14:paraId="5C1100CC" w14:textId="77777777" w:rsidR="001A1680" w:rsidRPr="00510FD2" w:rsidRDefault="001A1680" w:rsidP="001A1680">
            <w:pPr>
              <w:spacing w:before="60"/>
              <w:contextualSpacing/>
              <w:rPr>
                <w:rFonts w:cs="Arial"/>
                <w:b/>
                <w:sz w:val="20"/>
              </w:rPr>
            </w:pPr>
          </w:p>
        </w:tc>
        <w:tc>
          <w:tcPr>
            <w:tcW w:w="7812" w:type="dxa"/>
            <w:vAlign w:val="center"/>
          </w:tcPr>
          <w:p w14:paraId="135867AE" w14:textId="08E0BFD4" w:rsidR="001A1680" w:rsidRPr="00510FD2" w:rsidRDefault="6F52370B" w:rsidP="15604583">
            <w:pPr>
              <w:spacing w:before="60"/>
              <w:contextualSpacing/>
              <w:rPr>
                <w:rFonts w:eastAsia="Arial" w:cs="Arial"/>
                <w:sz w:val="20"/>
                <w:szCs w:val="20"/>
              </w:rPr>
            </w:pPr>
            <w:r w:rsidRPr="00510FD2">
              <w:rPr>
                <w:rFonts w:cs="Arial"/>
                <w:b/>
                <w:bCs/>
                <w:sz w:val="20"/>
                <w:szCs w:val="20"/>
                <w:u w:val="single"/>
              </w:rPr>
              <w:t>Outcome 2:</w:t>
            </w:r>
            <w:r w:rsidRPr="00510FD2">
              <w:rPr>
                <w:rFonts w:eastAsia="Arial" w:cs="Arial"/>
                <w:sz w:val="20"/>
                <w:szCs w:val="20"/>
              </w:rPr>
              <w:t xml:space="preserve"> </w:t>
            </w:r>
            <w:r w:rsidR="653705B1" w:rsidRPr="00510FD2">
              <w:rPr>
                <w:rFonts w:eastAsia="Arial" w:cs="Arial"/>
                <w:sz w:val="20"/>
                <w:szCs w:val="20"/>
              </w:rPr>
              <w:t>By 2030, all people in Uzbekistan achieve an adequate standard of living and have resilience to socio-economic and climate-related shocks through decent work, an effective social protection system and inclusive, innovative, and sustainable economic growth.</w:t>
            </w:r>
          </w:p>
        </w:tc>
      </w:tr>
      <w:tr w:rsidR="001A1680" w:rsidRPr="00510FD2" w14:paraId="4503410D" w14:textId="77777777" w:rsidTr="7F49ECCA">
        <w:trPr>
          <w:cantSplit/>
          <w:trHeight w:val="663"/>
          <w:tblHeader/>
          <w:jc w:val="center"/>
        </w:trPr>
        <w:tc>
          <w:tcPr>
            <w:tcW w:w="1615" w:type="dxa"/>
            <w:vMerge/>
          </w:tcPr>
          <w:p w14:paraId="099321E7" w14:textId="77777777" w:rsidR="001A1680" w:rsidRPr="00510FD2" w:rsidRDefault="001A1680" w:rsidP="001A1680">
            <w:pPr>
              <w:spacing w:before="60"/>
              <w:contextualSpacing/>
              <w:rPr>
                <w:rFonts w:cs="Arial"/>
                <w:b/>
                <w:sz w:val="20"/>
              </w:rPr>
            </w:pPr>
          </w:p>
        </w:tc>
        <w:tc>
          <w:tcPr>
            <w:tcW w:w="7812" w:type="dxa"/>
            <w:shd w:val="clear" w:color="auto" w:fill="FFFF00"/>
            <w:vAlign w:val="center"/>
          </w:tcPr>
          <w:p w14:paraId="6C8853C9" w14:textId="799BED6F" w:rsidR="001A1680" w:rsidRPr="00510FD2" w:rsidRDefault="001A1680" w:rsidP="001A1680">
            <w:pPr>
              <w:spacing w:before="60"/>
              <w:contextualSpacing/>
              <w:rPr>
                <w:rFonts w:cs="Arial"/>
                <w:b/>
                <w:sz w:val="20"/>
              </w:rPr>
            </w:pPr>
            <w:r w:rsidRPr="00510FD2">
              <w:rPr>
                <w:rFonts w:cs="Arial"/>
                <w:b/>
                <w:sz w:val="20"/>
              </w:rPr>
              <w:t xml:space="preserve">Outcome indicators as stated in </w:t>
            </w:r>
            <w:proofErr w:type="gramStart"/>
            <w:r w:rsidRPr="00510FD2">
              <w:rPr>
                <w:rFonts w:cs="Arial"/>
                <w:b/>
                <w:sz w:val="20"/>
              </w:rPr>
              <w:t xml:space="preserve">UNDP </w:t>
            </w:r>
            <w:r w:rsidR="00B561AE" w:rsidRPr="00510FD2">
              <w:rPr>
                <w:rFonts w:cs="Arial"/>
                <w:b/>
                <w:sz w:val="20"/>
              </w:rPr>
              <w:t xml:space="preserve"> Uzbekistan</w:t>
            </w:r>
            <w:proofErr w:type="gramEnd"/>
            <w:r w:rsidR="00B561AE" w:rsidRPr="00510FD2">
              <w:rPr>
                <w:rFonts w:cs="Arial"/>
                <w:b/>
                <w:sz w:val="20"/>
              </w:rPr>
              <w:t xml:space="preserve"> </w:t>
            </w:r>
            <w:r w:rsidRPr="00510FD2">
              <w:rPr>
                <w:rFonts w:cs="Arial"/>
                <w:b/>
                <w:sz w:val="20"/>
              </w:rPr>
              <w:t xml:space="preserve">CPD </w:t>
            </w:r>
            <w:r w:rsidR="00B561AE" w:rsidRPr="00510FD2">
              <w:rPr>
                <w:rFonts w:cs="Arial"/>
                <w:b/>
                <w:sz w:val="20"/>
              </w:rPr>
              <w:t>{pls insert years}</w:t>
            </w:r>
            <w:r w:rsidRPr="00510FD2">
              <w:rPr>
                <w:rFonts w:cs="Arial"/>
                <w:b/>
                <w:sz w:val="20"/>
              </w:rPr>
              <w:t xml:space="preserve">, including baseline and targets: </w:t>
            </w:r>
          </w:p>
        </w:tc>
      </w:tr>
      <w:tr w:rsidR="001A1680" w:rsidRPr="00510FD2" w14:paraId="44105881" w14:textId="77777777" w:rsidTr="7F49ECCA">
        <w:trPr>
          <w:cantSplit/>
          <w:trHeight w:val="663"/>
          <w:tblHeader/>
          <w:jc w:val="center"/>
        </w:trPr>
        <w:tc>
          <w:tcPr>
            <w:tcW w:w="1615" w:type="dxa"/>
            <w:vMerge/>
          </w:tcPr>
          <w:p w14:paraId="28E37374" w14:textId="77777777" w:rsidR="001A1680" w:rsidRPr="00510FD2" w:rsidRDefault="001A1680" w:rsidP="001A1680">
            <w:pPr>
              <w:spacing w:before="60"/>
              <w:contextualSpacing/>
              <w:rPr>
                <w:rFonts w:cs="Arial"/>
                <w:b/>
                <w:sz w:val="20"/>
              </w:rPr>
            </w:pPr>
          </w:p>
        </w:tc>
        <w:tc>
          <w:tcPr>
            <w:tcW w:w="7812" w:type="dxa"/>
            <w:vAlign w:val="center"/>
          </w:tcPr>
          <w:p w14:paraId="72B56087" w14:textId="6DF0C018" w:rsidR="00D90BED" w:rsidRPr="00510FD2" w:rsidRDefault="23E9E038" w:rsidP="15604583">
            <w:pPr>
              <w:rPr>
                <w:rFonts w:cs="Arial"/>
                <w:sz w:val="20"/>
                <w:szCs w:val="20"/>
              </w:rPr>
            </w:pPr>
            <w:r w:rsidRPr="00510FD2">
              <w:rPr>
                <w:rFonts w:cs="Arial"/>
                <w:b/>
                <w:bCs/>
                <w:sz w:val="20"/>
                <w:szCs w:val="20"/>
                <w:u w:val="single"/>
              </w:rPr>
              <w:t xml:space="preserve">Indicator </w:t>
            </w:r>
            <w:r w:rsidR="0B2C6901" w:rsidRPr="00510FD2">
              <w:rPr>
                <w:rFonts w:cs="Arial"/>
                <w:b/>
                <w:bCs/>
                <w:sz w:val="20"/>
                <w:szCs w:val="20"/>
                <w:u w:val="single"/>
              </w:rPr>
              <w:t xml:space="preserve">2.1.3: </w:t>
            </w:r>
            <w:r w:rsidR="0B2C6901" w:rsidRPr="00510FD2">
              <w:rPr>
                <w:rFonts w:cs="Arial"/>
                <w:sz w:val="20"/>
                <w:szCs w:val="20"/>
              </w:rPr>
              <w:t>Number of new or strengthened policies, legislations</w:t>
            </w:r>
            <w:r w:rsidR="28A54094" w:rsidRPr="00510FD2">
              <w:rPr>
                <w:rFonts w:cs="Arial"/>
                <w:sz w:val="20"/>
                <w:szCs w:val="20"/>
              </w:rPr>
              <w:t xml:space="preserve"> </w:t>
            </w:r>
            <w:r w:rsidR="0B2C6901" w:rsidRPr="00510FD2">
              <w:rPr>
                <w:rFonts w:cs="Arial"/>
                <w:sz w:val="20"/>
                <w:szCs w:val="20"/>
              </w:rPr>
              <w:t>and regulations or investment in national care systems in place (current)</w:t>
            </w:r>
          </w:p>
          <w:p w14:paraId="44AAFB81" w14:textId="6B842C8F" w:rsidR="00D90BED" w:rsidRPr="00510FD2" w:rsidRDefault="5B24051D" w:rsidP="15604583">
            <w:pPr>
              <w:rPr>
                <w:rFonts w:cs="Arial"/>
                <w:sz w:val="20"/>
                <w:szCs w:val="20"/>
              </w:rPr>
            </w:pPr>
            <w:r w:rsidRPr="00510FD2">
              <w:rPr>
                <w:rFonts w:cs="Arial"/>
                <w:b/>
                <w:bCs/>
                <w:sz w:val="20"/>
                <w:szCs w:val="20"/>
              </w:rPr>
              <w:t>Baseline (2026):</w:t>
            </w:r>
            <w:r w:rsidRPr="00510FD2">
              <w:rPr>
                <w:rFonts w:cs="Arial"/>
                <w:sz w:val="20"/>
                <w:szCs w:val="20"/>
              </w:rPr>
              <w:t xml:space="preserve"> </w:t>
            </w:r>
            <w:r w:rsidR="5530CD48" w:rsidRPr="00510FD2">
              <w:rPr>
                <w:rFonts w:cs="Arial"/>
                <w:sz w:val="20"/>
                <w:szCs w:val="20"/>
              </w:rPr>
              <w:t>0</w:t>
            </w:r>
          </w:p>
          <w:p w14:paraId="685557CA" w14:textId="3FC7954E" w:rsidR="00D90BED" w:rsidRPr="00510FD2" w:rsidRDefault="5B24051D" w:rsidP="15604583">
            <w:pPr>
              <w:spacing w:before="60"/>
              <w:contextualSpacing/>
              <w:rPr>
                <w:rFonts w:cs="Arial"/>
                <w:b/>
                <w:bCs/>
                <w:sz w:val="20"/>
                <w:szCs w:val="20"/>
              </w:rPr>
            </w:pPr>
            <w:r w:rsidRPr="00510FD2">
              <w:rPr>
                <w:rFonts w:cs="Arial"/>
                <w:b/>
                <w:bCs/>
                <w:sz w:val="20"/>
                <w:szCs w:val="20"/>
              </w:rPr>
              <w:t>Target (2028):</w:t>
            </w:r>
            <w:r w:rsidR="415FA70B" w:rsidRPr="00510FD2">
              <w:rPr>
                <w:rFonts w:cs="Arial"/>
                <w:b/>
                <w:bCs/>
                <w:sz w:val="20"/>
                <w:szCs w:val="20"/>
              </w:rPr>
              <w:t xml:space="preserve"> 4</w:t>
            </w:r>
          </w:p>
          <w:p w14:paraId="30B151E8" w14:textId="6D095B46" w:rsidR="00D90BED" w:rsidRPr="00510FD2" w:rsidRDefault="00D90BED" w:rsidP="15604583">
            <w:pPr>
              <w:spacing w:before="60"/>
              <w:contextualSpacing/>
              <w:rPr>
                <w:rFonts w:cs="Arial"/>
                <w:b/>
                <w:bCs/>
                <w:sz w:val="20"/>
                <w:szCs w:val="20"/>
              </w:rPr>
            </w:pPr>
          </w:p>
          <w:p w14:paraId="43DA33C8" w14:textId="4B14BAE2" w:rsidR="00D90BED" w:rsidRPr="00510FD2" w:rsidRDefault="4BE46D8D" w:rsidP="15604583">
            <w:pPr>
              <w:spacing w:before="60"/>
              <w:contextualSpacing/>
              <w:rPr>
                <w:rFonts w:cs="Arial"/>
                <w:sz w:val="20"/>
                <w:szCs w:val="20"/>
              </w:rPr>
            </w:pPr>
            <w:r w:rsidRPr="00510FD2">
              <w:rPr>
                <w:rFonts w:cs="Arial"/>
                <w:b/>
                <w:bCs/>
                <w:sz w:val="20"/>
                <w:szCs w:val="20"/>
                <w:u w:val="single"/>
              </w:rPr>
              <w:t>Indicator</w:t>
            </w:r>
            <w:r w:rsidRPr="00510FD2">
              <w:rPr>
                <w:rFonts w:cs="Arial"/>
                <w:b/>
                <w:bCs/>
                <w:sz w:val="20"/>
                <w:szCs w:val="20"/>
              </w:rPr>
              <w:t xml:space="preserve"> 2.1.2: </w:t>
            </w:r>
            <w:r w:rsidRPr="00510FD2">
              <w:rPr>
                <w:rFonts w:cs="Arial"/>
                <w:sz w:val="20"/>
                <w:szCs w:val="20"/>
              </w:rPr>
              <w:t>Number of entities with strengthened capacities to design and</w:t>
            </w:r>
          </w:p>
          <w:p w14:paraId="124DDD8B" w14:textId="6B08AC07" w:rsidR="00D90BED" w:rsidRPr="00510FD2" w:rsidRDefault="2A20AAF4" w:rsidP="27209AD1">
            <w:pPr>
              <w:spacing w:before="60"/>
              <w:contextualSpacing/>
              <w:rPr>
                <w:rFonts w:cs="Arial"/>
                <w:sz w:val="20"/>
                <w:szCs w:val="20"/>
              </w:rPr>
            </w:pPr>
            <w:r w:rsidRPr="00510FD2">
              <w:rPr>
                <w:rFonts w:cs="Arial"/>
                <w:sz w:val="20"/>
                <w:szCs w:val="20"/>
              </w:rPr>
              <w:t>implement legislation, policies, action plans and initiatives to deliver quality, inclusive, and gender-responsive social benefits and services, including responses to GBV and environmental factors. a) CSO</w:t>
            </w:r>
            <w:r w:rsidR="2D7A1CDB" w:rsidRPr="00510FD2">
              <w:rPr>
                <w:rFonts w:cs="Arial"/>
                <w:sz w:val="20"/>
                <w:szCs w:val="20"/>
              </w:rPr>
              <w:t>s</w:t>
            </w:r>
            <w:r w:rsidRPr="00510FD2">
              <w:rPr>
                <w:rFonts w:cs="Arial"/>
                <w:sz w:val="20"/>
                <w:szCs w:val="20"/>
              </w:rPr>
              <w:t xml:space="preserve"> </w:t>
            </w:r>
            <w:r w:rsidR="13FCCF0E" w:rsidRPr="00510FD2">
              <w:rPr>
                <w:rFonts w:cs="Arial"/>
                <w:sz w:val="20"/>
                <w:szCs w:val="20"/>
              </w:rPr>
              <w:t>b) Ministry of Labour and Poverty Reduction c) NASP</w:t>
            </w:r>
          </w:p>
          <w:p w14:paraId="03CCD6E1" w14:textId="6B842C8F" w:rsidR="00D90BED" w:rsidRPr="00510FD2" w:rsidRDefault="4BE46D8D" w:rsidP="15604583">
            <w:pPr>
              <w:rPr>
                <w:rFonts w:cs="Arial"/>
                <w:sz w:val="20"/>
                <w:szCs w:val="20"/>
              </w:rPr>
            </w:pPr>
            <w:r w:rsidRPr="00510FD2">
              <w:rPr>
                <w:rFonts w:cs="Arial"/>
                <w:b/>
                <w:bCs/>
                <w:sz w:val="20"/>
                <w:szCs w:val="20"/>
              </w:rPr>
              <w:t>Baseline (2026):</w:t>
            </w:r>
            <w:r w:rsidRPr="00510FD2">
              <w:rPr>
                <w:rFonts w:cs="Arial"/>
                <w:sz w:val="20"/>
                <w:szCs w:val="20"/>
              </w:rPr>
              <w:t xml:space="preserve"> 0</w:t>
            </w:r>
          </w:p>
          <w:p w14:paraId="546A4703" w14:textId="3FC7954E" w:rsidR="00D90BED" w:rsidRPr="00510FD2" w:rsidRDefault="4BE46D8D" w:rsidP="15604583">
            <w:pPr>
              <w:spacing w:before="60"/>
              <w:contextualSpacing/>
              <w:rPr>
                <w:rFonts w:cs="Arial"/>
                <w:b/>
                <w:bCs/>
                <w:sz w:val="20"/>
                <w:szCs w:val="20"/>
              </w:rPr>
            </w:pPr>
            <w:r w:rsidRPr="00510FD2">
              <w:rPr>
                <w:rFonts w:cs="Arial"/>
                <w:b/>
                <w:bCs/>
                <w:sz w:val="20"/>
                <w:szCs w:val="20"/>
              </w:rPr>
              <w:t>Target (2028): 4</w:t>
            </w:r>
          </w:p>
          <w:p w14:paraId="01ABE8F0" w14:textId="185650A2" w:rsidR="00D90BED" w:rsidRPr="00510FD2" w:rsidRDefault="00D90BED" w:rsidP="15604583">
            <w:pPr>
              <w:spacing w:before="60"/>
              <w:contextualSpacing/>
              <w:rPr>
                <w:rFonts w:cs="Arial"/>
                <w:b/>
                <w:bCs/>
                <w:sz w:val="20"/>
                <w:szCs w:val="20"/>
              </w:rPr>
            </w:pPr>
          </w:p>
          <w:p w14:paraId="72BE67D0" w14:textId="70C07D41" w:rsidR="00D90BED" w:rsidRPr="00510FD2" w:rsidRDefault="2BB2A08E" w:rsidP="15604583">
            <w:pPr>
              <w:rPr>
                <w:rFonts w:eastAsia="Arial" w:cs="Arial"/>
                <w:sz w:val="20"/>
                <w:szCs w:val="20"/>
              </w:rPr>
            </w:pPr>
            <w:r w:rsidRPr="00510FD2">
              <w:rPr>
                <w:rFonts w:cs="Arial"/>
                <w:b/>
                <w:bCs/>
                <w:sz w:val="20"/>
                <w:szCs w:val="20"/>
                <w:u w:val="single"/>
              </w:rPr>
              <w:t>Indicator</w:t>
            </w:r>
            <w:r w:rsidRPr="00510FD2">
              <w:rPr>
                <w:rFonts w:eastAsia="Arial" w:cs="Arial"/>
                <w:b/>
                <w:bCs/>
                <w:sz w:val="20"/>
                <w:szCs w:val="20"/>
              </w:rPr>
              <w:t xml:space="preserve"> 2.3.2:</w:t>
            </w:r>
            <w:r w:rsidRPr="00510FD2">
              <w:rPr>
                <w:rFonts w:eastAsia="Arial" w:cs="Arial"/>
                <w:sz w:val="20"/>
                <w:szCs w:val="20"/>
              </w:rPr>
              <w:t xml:space="preserve"> Number of improved skills development programmes, including apprenticeship programmes, implemented to promote women’s empowerment to develop qualifications required by the labour markets, including a distinct focus on green jobs with UNDP support. </w:t>
            </w:r>
          </w:p>
          <w:p w14:paraId="0DA18E73" w14:textId="480653D3" w:rsidR="00D90BED" w:rsidRPr="00510FD2" w:rsidRDefault="23E9E038" w:rsidP="15604583">
            <w:pPr>
              <w:rPr>
                <w:rFonts w:cs="Arial"/>
                <w:sz w:val="20"/>
                <w:szCs w:val="20"/>
              </w:rPr>
            </w:pPr>
            <w:r w:rsidRPr="00510FD2">
              <w:rPr>
                <w:rFonts w:cs="Arial"/>
                <w:b/>
                <w:bCs/>
                <w:sz w:val="20"/>
                <w:szCs w:val="20"/>
              </w:rPr>
              <w:t>Baseline (</w:t>
            </w:r>
            <w:r w:rsidR="01A4DDED" w:rsidRPr="00510FD2">
              <w:rPr>
                <w:rFonts w:cs="Arial"/>
                <w:b/>
                <w:bCs/>
                <w:sz w:val="20"/>
                <w:szCs w:val="20"/>
              </w:rPr>
              <w:t>2026</w:t>
            </w:r>
            <w:r w:rsidRPr="00510FD2">
              <w:rPr>
                <w:rFonts w:cs="Arial"/>
                <w:b/>
                <w:bCs/>
                <w:sz w:val="20"/>
                <w:szCs w:val="20"/>
              </w:rPr>
              <w:t>):</w:t>
            </w:r>
            <w:r w:rsidRPr="00510FD2">
              <w:rPr>
                <w:rFonts w:cs="Arial"/>
                <w:sz w:val="20"/>
                <w:szCs w:val="20"/>
              </w:rPr>
              <w:t xml:space="preserve"> </w:t>
            </w:r>
            <w:r w:rsidR="1505095C" w:rsidRPr="00510FD2">
              <w:rPr>
                <w:rFonts w:cs="Arial"/>
                <w:sz w:val="20"/>
                <w:szCs w:val="20"/>
              </w:rPr>
              <w:t>0</w:t>
            </w:r>
          </w:p>
          <w:p w14:paraId="38D0F9EA" w14:textId="35CAB047" w:rsidR="001A1680" w:rsidRPr="00510FD2" w:rsidRDefault="23E9E038" w:rsidP="15604583">
            <w:pPr>
              <w:spacing w:before="60"/>
              <w:contextualSpacing/>
              <w:rPr>
                <w:rFonts w:cs="Arial"/>
                <w:b/>
                <w:bCs/>
                <w:sz w:val="20"/>
                <w:szCs w:val="20"/>
              </w:rPr>
            </w:pPr>
            <w:r w:rsidRPr="00510FD2">
              <w:rPr>
                <w:rFonts w:cs="Arial"/>
                <w:b/>
                <w:bCs/>
                <w:sz w:val="20"/>
                <w:szCs w:val="20"/>
              </w:rPr>
              <w:t>Target (</w:t>
            </w:r>
            <w:r w:rsidR="4B19DF66" w:rsidRPr="00510FD2">
              <w:rPr>
                <w:rFonts w:cs="Arial"/>
                <w:b/>
                <w:bCs/>
                <w:sz w:val="20"/>
                <w:szCs w:val="20"/>
              </w:rPr>
              <w:t>2028</w:t>
            </w:r>
            <w:r w:rsidRPr="00510FD2">
              <w:rPr>
                <w:rFonts w:cs="Arial"/>
                <w:b/>
                <w:bCs/>
                <w:sz w:val="20"/>
                <w:szCs w:val="20"/>
              </w:rPr>
              <w:t>):</w:t>
            </w:r>
            <w:r w:rsidR="6CD227C6" w:rsidRPr="00510FD2">
              <w:rPr>
                <w:rFonts w:cs="Arial"/>
                <w:b/>
                <w:bCs/>
                <w:sz w:val="20"/>
                <w:szCs w:val="20"/>
              </w:rPr>
              <w:t xml:space="preserve"> </w:t>
            </w:r>
            <w:r w:rsidR="461BF9CB" w:rsidRPr="00510FD2">
              <w:rPr>
                <w:rFonts w:cs="Arial"/>
                <w:b/>
                <w:bCs/>
                <w:sz w:val="20"/>
                <w:szCs w:val="20"/>
              </w:rPr>
              <w:t>2</w:t>
            </w:r>
          </w:p>
        </w:tc>
      </w:tr>
    </w:tbl>
    <w:p w14:paraId="0DBBFFE4" w14:textId="77777777" w:rsidR="006A0BD2" w:rsidRPr="00510FD2" w:rsidRDefault="006A0BD2" w:rsidP="00D727AB">
      <w:pPr>
        <w:spacing w:line="360" w:lineRule="auto"/>
        <w:ind w:left="720"/>
        <w:contextualSpacing/>
        <w:rPr>
          <w:rFonts w:cs="Arial"/>
          <w:iCs/>
          <w:sz w:val="20"/>
          <w:szCs w:val="20"/>
        </w:rPr>
      </w:pPr>
    </w:p>
    <w:p w14:paraId="437715FD" w14:textId="77777777" w:rsidR="00D727AB" w:rsidRPr="00510FD2" w:rsidRDefault="00D727AB" w:rsidP="00D727AB">
      <w:pPr>
        <w:rPr>
          <w:rFonts w:cs="Arial"/>
          <w:sz w:val="20"/>
          <w:szCs w:val="20"/>
        </w:rPr>
      </w:pPr>
    </w:p>
    <w:p w14:paraId="4A9358D6" w14:textId="77777777" w:rsidR="00D727AB" w:rsidRPr="00510FD2" w:rsidRDefault="00D727AB" w:rsidP="00D727AB">
      <w:pPr>
        <w:rPr>
          <w:rFonts w:cs="Arial"/>
          <w:sz w:val="20"/>
          <w:szCs w:val="20"/>
        </w:rPr>
      </w:pPr>
    </w:p>
    <w:p w14:paraId="70FA5785" w14:textId="77777777" w:rsidR="00F86FB4" w:rsidRPr="00510FD2" w:rsidRDefault="00F86FB4" w:rsidP="00D727AB">
      <w:pPr>
        <w:rPr>
          <w:rFonts w:cs="Arial"/>
          <w:sz w:val="20"/>
          <w:szCs w:val="20"/>
        </w:rPr>
      </w:pPr>
    </w:p>
    <w:p w14:paraId="4ECCDF2D" w14:textId="67A530AC" w:rsidR="00C23217" w:rsidRPr="00510FD2" w:rsidRDefault="7580D877" w:rsidP="2A446C36">
      <w:pPr>
        <w:spacing w:line="360" w:lineRule="auto"/>
        <w:contextualSpacing/>
        <w:rPr>
          <w:rFonts w:cs="Arial"/>
          <w:b/>
          <w:bCs/>
          <w:sz w:val="20"/>
          <w:szCs w:val="20"/>
        </w:rPr>
      </w:pPr>
      <w:r w:rsidRPr="2A446C36">
        <w:rPr>
          <w:rFonts w:cs="Arial"/>
          <w:b/>
          <w:bCs/>
          <w:sz w:val="20"/>
          <w:szCs w:val="20"/>
        </w:rPr>
        <w:t xml:space="preserve">Annex </w:t>
      </w:r>
      <w:r w:rsidR="3A52D626" w:rsidRPr="2A446C36">
        <w:rPr>
          <w:rFonts w:cs="Arial"/>
          <w:b/>
          <w:bCs/>
          <w:sz w:val="20"/>
          <w:szCs w:val="20"/>
        </w:rPr>
        <w:t>2</w:t>
      </w:r>
      <w:r w:rsidRPr="2A446C36">
        <w:rPr>
          <w:rFonts w:cs="Arial"/>
          <w:b/>
          <w:bCs/>
          <w:sz w:val="20"/>
          <w:szCs w:val="20"/>
        </w:rPr>
        <w:t>. Project Quality Assurance Report</w:t>
      </w:r>
    </w:p>
    <w:p w14:paraId="2A946316" w14:textId="242A5760" w:rsidR="00BF3D84" w:rsidRPr="00510FD2" w:rsidRDefault="1A4C1AE4" w:rsidP="3C733E2E">
      <w:pPr>
        <w:spacing w:line="360" w:lineRule="auto"/>
        <w:contextualSpacing/>
        <w:rPr>
          <w:rFonts w:cs="Arial"/>
          <w:b/>
          <w:bCs/>
          <w:sz w:val="20"/>
          <w:szCs w:val="20"/>
        </w:rPr>
      </w:pPr>
      <w:hyperlink r:id="rId28">
        <w:r w:rsidRPr="2A446C36">
          <w:rPr>
            <w:rStyle w:val="Hyperlink"/>
            <w:rFonts w:cs="Arial"/>
            <w:sz w:val="20"/>
            <w:szCs w:val="20"/>
          </w:rPr>
          <w:t>https://undp.lightning.force.com/lightning/r/Procedure__c/a37aA0000057YQHQA2/view</w:t>
        </w:r>
      </w:hyperlink>
      <w:r w:rsidRPr="2A446C36">
        <w:rPr>
          <w:rFonts w:cs="Arial"/>
          <w:sz w:val="20"/>
          <w:szCs w:val="20"/>
        </w:rPr>
        <w:t xml:space="preserve"> </w:t>
      </w:r>
    </w:p>
    <w:p w14:paraId="549D1AB7" w14:textId="3478AD9F" w:rsidR="2A446C36" w:rsidRDefault="2A446C36" w:rsidP="2A446C36">
      <w:pPr>
        <w:spacing w:line="360" w:lineRule="auto"/>
        <w:contextualSpacing/>
        <w:jc w:val="left"/>
        <w:rPr>
          <w:rFonts w:cs="Arial"/>
          <w:b/>
          <w:bCs/>
          <w:sz w:val="20"/>
          <w:szCs w:val="20"/>
        </w:rPr>
      </w:pPr>
    </w:p>
    <w:p w14:paraId="249A9199" w14:textId="019C277C" w:rsidR="00C23217" w:rsidRPr="00510FD2" w:rsidRDefault="7580D877" w:rsidP="2A446C36">
      <w:pPr>
        <w:spacing w:line="360" w:lineRule="auto"/>
        <w:contextualSpacing/>
        <w:jc w:val="left"/>
        <w:rPr>
          <w:rFonts w:cs="Arial"/>
          <w:b/>
          <w:bCs/>
          <w:sz w:val="20"/>
          <w:szCs w:val="20"/>
        </w:rPr>
      </w:pPr>
      <w:r w:rsidRPr="2A446C36">
        <w:rPr>
          <w:rFonts w:cs="Arial"/>
          <w:b/>
          <w:bCs/>
          <w:sz w:val="20"/>
          <w:szCs w:val="20"/>
        </w:rPr>
        <w:t xml:space="preserve">Annex </w:t>
      </w:r>
      <w:r w:rsidR="3A52D626" w:rsidRPr="2A446C36">
        <w:rPr>
          <w:rFonts w:cs="Arial"/>
          <w:b/>
          <w:bCs/>
          <w:sz w:val="20"/>
          <w:szCs w:val="20"/>
        </w:rPr>
        <w:t>3</w:t>
      </w:r>
      <w:r w:rsidRPr="2A446C36">
        <w:rPr>
          <w:rFonts w:cs="Arial"/>
          <w:b/>
          <w:bCs/>
          <w:sz w:val="20"/>
          <w:szCs w:val="20"/>
        </w:rPr>
        <w:t>. Social and Environmental Screening Template</w:t>
      </w:r>
    </w:p>
    <w:p w14:paraId="2312D438" w14:textId="58D062A9" w:rsidR="00C33463" w:rsidRPr="00510FD2" w:rsidRDefault="00C33463" w:rsidP="00D727AB">
      <w:pPr>
        <w:rPr>
          <w:rFonts w:cs="Arial"/>
          <w:sz w:val="20"/>
          <w:szCs w:val="20"/>
        </w:rPr>
      </w:pPr>
    </w:p>
    <w:p w14:paraId="2FB73706" w14:textId="537E8A16" w:rsidR="00C33463" w:rsidRPr="00510FD2" w:rsidRDefault="19C596C0" w:rsidP="00D727AB">
      <w:pPr>
        <w:rPr>
          <w:rFonts w:cs="Arial"/>
          <w:sz w:val="20"/>
          <w:szCs w:val="20"/>
        </w:rPr>
      </w:pPr>
      <w:hyperlink r:id="rId29">
        <w:r w:rsidRPr="00510FD2">
          <w:rPr>
            <w:rStyle w:val="Hyperlink"/>
            <w:rFonts w:cs="Arial"/>
            <w:sz w:val="20"/>
            <w:szCs w:val="20"/>
          </w:rPr>
          <w:t>https://undp.lightning.force.com/lightning/r/Procedure__c/a37aA0000057YZxQAM/view</w:t>
        </w:r>
      </w:hyperlink>
      <w:r w:rsidRPr="00510FD2">
        <w:rPr>
          <w:rFonts w:cs="Arial"/>
          <w:sz w:val="20"/>
          <w:szCs w:val="20"/>
        </w:rPr>
        <w:t xml:space="preserve"> </w:t>
      </w:r>
    </w:p>
    <w:p w14:paraId="4EEB9558" w14:textId="65C40721" w:rsidR="00C33463" w:rsidRPr="00510FD2" w:rsidRDefault="00C33463" w:rsidP="27209AD1">
      <w:pPr>
        <w:rPr>
          <w:rFonts w:cs="Arial"/>
        </w:rPr>
      </w:pPr>
    </w:p>
    <w:p w14:paraId="35517ECC" w14:textId="43F8CAA3" w:rsidR="00C33463" w:rsidRPr="00510FD2" w:rsidRDefault="29027A4C" w:rsidP="27209AD1">
      <w:pPr>
        <w:rPr>
          <w:rFonts w:cs="Arial"/>
          <w:b/>
          <w:bCs/>
          <w:sz w:val="20"/>
          <w:szCs w:val="20"/>
        </w:rPr>
      </w:pPr>
      <w:r w:rsidRPr="00510FD2">
        <w:rPr>
          <w:rFonts w:cs="Arial"/>
          <w:b/>
          <w:bCs/>
          <w:sz w:val="20"/>
          <w:szCs w:val="20"/>
        </w:rPr>
        <w:t>Detailed Social and Environmental Screening Report</w:t>
      </w:r>
    </w:p>
    <w:tbl>
      <w:tblPr>
        <w:tblW w:w="0" w:type="auto"/>
        <w:tblLook w:val="06A0" w:firstRow="1" w:lastRow="0" w:firstColumn="1" w:lastColumn="0" w:noHBand="1" w:noVBand="1"/>
      </w:tblPr>
      <w:tblGrid>
        <w:gridCol w:w="4846"/>
        <w:gridCol w:w="1737"/>
        <w:gridCol w:w="375"/>
        <w:gridCol w:w="1409"/>
        <w:gridCol w:w="296"/>
        <w:gridCol w:w="939"/>
      </w:tblGrid>
      <w:tr w:rsidR="27209AD1" w:rsidRPr="00510FD2" w14:paraId="35B858BA" w14:textId="77777777" w:rsidTr="00D967B1">
        <w:trPr>
          <w:gridAfter w:val="1"/>
          <w:wAfter w:w="1102" w:type="dxa"/>
          <w:trHeight w:val="300"/>
        </w:trPr>
        <w:tc>
          <w:tcPr>
            <w:tcW w:w="7305" w:type="dxa"/>
            <w:gridSpan w:val="2"/>
            <w:vAlign w:val="center"/>
          </w:tcPr>
          <w:p w14:paraId="744E0331" w14:textId="783459C5" w:rsidR="27209AD1" w:rsidRPr="00510FD2" w:rsidRDefault="27209AD1">
            <w:pPr>
              <w:rPr>
                <w:rFonts w:cs="Arial"/>
                <w:sz w:val="20"/>
                <w:szCs w:val="20"/>
              </w:rPr>
            </w:pPr>
            <w:r w:rsidRPr="00510FD2">
              <w:rPr>
                <w:rFonts w:cs="Arial"/>
                <w:sz w:val="20"/>
                <w:szCs w:val="20"/>
              </w:rPr>
              <w:t>ASM-20403 - SESP (Social and Environmental Screening Procedure)</w:t>
            </w:r>
          </w:p>
        </w:tc>
        <w:tc>
          <w:tcPr>
            <w:tcW w:w="375" w:type="dxa"/>
            <w:vAlign w:val="center"/>
          </w:tcPr>
          <w:p w14:paraId="69D70677" w14:textId="2B6C69AF" w:rsidR="27209AD1" w:rsidRPr="00510FD2" w:rsidRDefault="27209AD1">
            <w:pPr>
              <w:rPr>
                <w:rFonts w:cs="Arial"/>
              </w:rPr>
            </w:pPr>
          </w:p>
        </w:tc>
        <w:tc>
          <w:tcPr>
            <w:tcW w:w="1920" w:type="dxa"/>
            <w:gridSpan w:val="2"/>
            <w:vAlign w:val="center"/>
          </w:tcPr>
          <w:p w14:paraId="3A51DAE9" w14:textId="2C6E0B5D" w:rsidR="27209AD1" w:rsidRPr="00510FD2" w:rsidRDefault="27209AD1">
            <w:pPr>
              <w:rPr>
                <w:rFonts w:cs="Arial"/>
              </w:rPr>
            </w:pPr>
          </w:p>
        </w:tc>
      </w:tr>
      <w:tr w:rsidR="27209AD1" w:rsidRPr="00510FD2" w14:paraId="3FE5191A" w14:textId="77777777" w:rsidTr="00D967B1">
        <w:trPr>
          <w:gridAfter w:val="2"/>
          <w:wAfter w:w="1446" w:type="dxa"/>
          <w:trHeight w:val="300"/>
        </w:trPr>
        <w:tc>
          <w:tcPr>
            <w:tcW w:w="5355" w:type="dxa"/>
            <w:shd w:val="clear" w:color="auto" w:fill="FFFFFF" w:themeFill="background1"/>
            <w:vAlign w:val="center"/>
          </w:tcPr>
          <w:p w14:paraId="2C95F2CC" w14:textId="2A184880" w:rsidR="27209AD1" w:rsidRPr="00510FD2" w:rsidRDefault="27209AD1" w:rsidP="00D967B1">
            <w:pPr>
              <w:rPr>
                <w:rFonts w:cs="Arial"/>
                <w:sz w:val="20"/>
                <w:szCs w:val="20"/>
              </w:rPr>
            </w:pPr>
            <w:r w:rsidRPr="00510FD2">
              <w:rPr>
                <w:rFonts w:cs="Arial"/>
                <w:b/>
                <w:bCs/>
                <w:sz w:val="20"/>
                <w:szCs w:val="20"/>
              </w:rPr>
              <w:t xml:space="preserve">Procedure Year: </w:t>
            </w:r>
            <w:r w:rsidRPr="00510FD2">
              <w:rPr>
                <w:rFonts w:cs="Arial"/>
                <w:sz w:val="20"/>
                <w:szCs w:val="20"/>
              </w:rPr>
              <w:t>2026</w:t>
            </w:r>
          </w:p>
        </w:tc>
        <w:tc>
          <w:tcPr>
            <w:tcW w:w="3901" w:type="dxa"/>
            <w:gridSpan w:val="3"/>
            <w:shd w:val="clear" w:color="auto" w:fill="FFFFFF" w:themeFill="background1"/>
            <w:vAlign w:val="center"/>
          </w:tcPr>
          <w:p w14:paraId="03DF311E" w14:textId="0E2374EB" w:rsidR="27209AD1" w:rsidRPr="00510FD2" w:rsidRDefault="27209AD1" w:rsidP="00D967B1">
            <w:pPr>
              <w:rPr>
                <w:rFonts w:cs="Arial"/>
                <w:sz w:val="20"/>
                <w:szCs w:val="20"/>
              </w:rPr>
            </w:pPr>
            <w:r w:rsidRPr="00510FD2">
              <w:rPr>
                <w:rFonts w:cs="Arial"/>
                <w:b/>
                <w:bCs/>
                <w:sz w:val="20"/>
                <w:szCs w:val="20"/>
              </w:rPr>
              <w:t>Procedure Rating:</w:t>
            </w:r>
            <w:r w:rsidRPr="00510FD2">
              <w:rPr>
                <w:rFonts w:cs="Arial"/>
                <w:sz w:val="20"/>
                <w:szCs w:val="20"/>
              </w:rPr>
              <w:t xml:space="preserve"> Low</w:t>
            </w:r>
          </w:p>
        </w:tc>
      </w:tr>
      <w:tr w:rsidR="27209AD1" w:rsidRPr="00510FD2" w14:paraId="03033604" w14:textId="77777777" w:rsidTr="00D967B1">
        <w:trPr>
          <w:gridAfter w:val="2"/>
          <w:wAfter w:w="1446" w:type="dxa"/>
          <w:trHeight w:val="300"/>
        </w:trPr>
        <w:tc>
          <w:tcPr>
            <w:tcW w:w="5355" w:type="dxa"/>
            <w:shd w:val="clear" w:color="auto" w:fill="FFFFFF" w:themeFill="background1"/>
            <w:vAlign w:val="center"/>
          </w:tcPr>
          <w:p w14:paraId="5F782CCD" w14:textId="0C567628" w:rsidR="27209AD1" w:rsidRPr="00510FD2" w:rsidRDefault="27209AD1" w:rsidP="00D967B1">
            <w:pPr>
              <w:rPr>
                <w:rFonts w:cs="Arial"/>
                <w:sz w:val="20"/>
                <w:szCs w:val="20"/>
              </w:rPr>
            </w:pPr>
            <w:r w:rsidRPr="00510FD2">
              <w:rPr>
                <w:rFonts w:cs="Arial"/>
                <w:b/>
                <w:bCs/>
                <w:sz w:val="20"/>
                <w:szCs w:val="20"/>
              </w:rPr>
              <w:t xml:space="preserve">Procedure Status: </w:t>
            </w:r>
            <w:r w:rsidRPr="00510FD2">
              <w:rPr>
                <w:rFonts w:cs="Arial"/>
                <w:sz w:val="20"/>
                <w:szCs w:val="20"/>
              </w:rPr>
              <w:t>Approved</w:t>
            </w:r>
          </w:p>
        </w:tc>
        <w:tc>
          <w:tcPr>
            <w:tcW w:w="3901" w:type="dxa"/>
            <w:gridSpan w:val="3"/>
            <w:shd w:val="clear" w:color="auto" w:fill="FFFFFF" w:themeFill="background1"/>
            <w:vAlign w:val="center"/>
          </w:tcPr>
          <w:p w14:paraId="0EE1E85D" w14:textId="2A5A0E91" w:rsidR="27209AD1" w:rsidRPr="00510FD2" w:rsidRDefault="27209AD1" w:rsidP="00D967B1">
            <w:pPr>
              <w:rPr>
                <w:rFonts w:cs="Arial"/>
                <w:sz w:val="20"/>
                <w:szCs w:val="20"/>
              </w:rPr>
            </w:pPr>
            <w:r w:rsidRPr="00510FD2">
              <w:rPr>
                <w:rFonts w:cs="Arial"/>
                <w:b/>
                <w:bCs/>
                <w:sz w:val="20"/>
                <w:szCs w:val="20"/>
              </w:rPr>
              <w:t xml:space="preserve">Procedure Name: </w:t>
            </w:r>
            <w:r w:rsidRPr="00510FD2">
              <w:rPr>
                <w:rFonts w:cs="Arial"/>
                <w:sz w:val="20"/>
                <w:szCs w:val="20"/>
              </w:rPr>
              <w:t>ASM-20403</w:t>
            </w:r>
          </w:p>
        </w:tc>
      </w:tr>
      <w:tr w:rsidR="27209AD1" w:rsidRPr="00510FD2" w14:paraId="4032E3FA" w14:textId="77777777" w:rsidTr="00D967B1">
        <w:trPr>
          <w:gridAfter w:val="2"/>
          <w:wAfter w:w="1446" w:type="dxa"/>
          <w:trHeight w:val="300"/>
        </w:trPr>
        <w:tc>
          <w:tcPr>
            <w:tcW w:w="5355" w:type="dxa"/>
            <w:shd w:val="clear" w:color="auto" w:fill="FFFFFF" w:themeFill="background1"/>
            <w:vAlign w:val="center"/>
          </w:tcPr>
          <w:p w14:paraId="4254FCB0" w14:textId="2AF7F5EB" w:rsidR="27209AD1" w:rsidRPr="00510FD2" w:rsidRDefault="27209AD1" w:rsidP="00D967B1">
            <w:pPr>
              <w:rPr>
                <w:rFonts w:cs="Arial"/>
                <w:sz w:val="20"/>
                <w:szCs w:val="20"/>
              </w:rPr>
            </w:pPr>
            <w:r w:rsidRPr="00510FD2">
              <w:rPr>
                <w:rFonts w:cs="Arial"/>
                <w:b/>
                <w:bCs/>
                <w:sz w:val="20"/>
                <w:szCs w:val="20"/>
              </w:rPr>
              <w:t xml:space="preserve">Procedure Type: </w:t>
            </w:r>
            <w:r w:rsidRPr="00510FD2">
              <w:rPr>
                <w:rFonts w:cs="Arial"/>
                <w:sz w:val="20"/>
                <w:szCs w:val="20"/>
              </w:rPr>
              <w:t>Design</w:t>
            </w:r>
          </w:p>
        </w:tc>
        <w:tc>
          <w:tcPr>
            <w:tcW w:w="3901" w:type="dxa"/>
            <w:gridSpan w:val="3"/>
            <w:shd w:val="clear" w:color="auto" w:fill="FFFFFF" w:themeFill="background1"/>
            <w:vAlign w:val="center"/>
          </w:tcPr>
          <w:p w14:paraId="5E74BDBF" w14:textId="14D4E0D0" w:rsidR="27209AD1" w:rsidRPr="00510FD2" w:rsidRDefault="27209AD1" w:rsidP="00D967B1">
            <w:pPr>
              <w:rPr>
                <w:rFonts w:cs="Arial"/>
                <w:sz w:val="20"/>
                <w:szCs w:val="20"/>
              </w:rPr>
            </w:pPr>
            <w:r w:rsidRPr="00510FD2">
              <w:rPr>
                <w:rFonts w:cs="Arial"/>
                <w:b/>
                <w:bCs/>
                <w:sz w:val="20"/>
                <w:szCs w:val="20"/>
              </w:rPr>
              <w:t xml:space="preserve">Procedure Department: </w:t>
            </w:r>
            <w:hyperlink r:id="rId30">
              <w:r w:rsidRPr="00510FD2">
                <w:rPr>
                  <w:rStyle w:val="Hyperlink"/>
                  <w:rFonts w:cs="Arial"/>
                  <w:sz w:val="20"/>
                  <w:szCs w:val="20"/>
                  <w:u w:val="none"/>
                </w:rPr>
                <w:t>CO - Kazakhstan - Astana</w:t>
              </w:r>
            </w:hyperlink>
          </w:p>
        </w:tc>
      </w:tr>
      <w:tr w:rsidR="27209AD1" w:rsidRPr="00510FD2" w14:paraId="19D4D7CE" w14:textId="77777777" w:rsidTr="00D967B1">
        <w:trPr>
          <w:trHeight w:val="300"/>
        </w:trPr>
        <w:tc>
          <w:tcPr>
            <w:tcW w:w="5351" w:type="dxa"/>
            <w:shd w:val="clear" w:color="auto" w:fill="FFFFFF" w:themeFill="background1"/>
            <w:vAlign w:val="center"/>
          </w:tcPr>
          <w:p w14:paraId="2D1A873A" w14:textId="0B7F1C9E" w:rsidR="27209AD1" w:rsidRPr="00510FD2" w:rsidRDefault="27209AD1" w:rsidP="00D967B1">
            <w:pPr>
              <w:rPr>
                <w:rFonts w:cs="Arial"/>
                <w:sz w:val="20"/>
                <w:szCs w:val="20"/>
              </w:rPr>
            </w:pPr>
            <w:r w:rsidRPr="00510FD2">
              <w:rPr>
                <w:rFonts w:cs="Arial"/>
                <w:b/>
                <w:bCs/>
                <w:sz w:val="20"/>
                <w:szCs w:val="20"/>
              </w:rPr>
              <w:t xml:space="preserve">Record Owner: </w:t>
            </w:r>
            <w:r w:rsidRPr="00510FD2">
              <w:rPr>
                <w:rFonts w:cs="Arial"/>
                <w:sz w:val="20"/>
                <w:szCs w:val="20"/>
              </w:rPr>
              <w:t>Aliya Seitzhan</w:t>
            </w:r>
          </w:p>
        </w:tc>
        <w:tc>
          <w:tcPr>
            <w:tcW w:w="5351" w:type="dxa"/>
            <w:gridSpan w:val="5"/>
            <w:shd w:val="clear" w:color="auto" w:fill="FFFFFF" w:themeFill="background1"/>
            <w:vAlign w:val="center"/>
          </w:tcPr>
          <w:p w14:paraId="76579617" w14:textId="371F09DF" w:rsidR="27209AD1" w:rsidRPr="00510FD2" w:rsidRDefault="27209AD1">
            <w:pPr>
              <w:rPr>
                <w:rFonts w:cs="Arial"/>
              </w:rPr>
            </w:pPr>
          </w:p>
        </w:tc>
      </w:tr>
      <w:tr w:rsidR="27209AD1" w:rsidRPr="00510FD2" w14:paraId="4C1F7B91" w14:textId="77777777" w:rsidTr="00D967B1">
        <w:trPr>
          <w:trHeight w:val="300"/>
        </w:trPr>
        <w:tc>
          <w:tcPr>
            <w:tcW w:w="5351" w:type="dxa"/>
            <w:shd w:val="clear" w:color="auto" w:fill="FFFFFF" w:themeFill="background1"/>
            <w:vAlign w:val="center"/>
          </w:tcPr>
          <w:p w14:paraId="5D62E471" w14:textId="1C7759DE" w:rsidR="27209AD1" w:rsidRPr="00510FD2" w:rsidRDefault="27209AD1" w:rsidP="00D967B1">
            <w:pPr>
              <w:rPr>
                <w:rFonts w:cs="Arial"/>
                <w:sz w:val="20"/>
                <w:szCs w:val="20"/>
              </w:rPr>
            </w:pPr>
            <w:r w:rsidRPr="00510FD2">
              <w:rPr>
                <w:rFonts w:cs="Arial"/>
                <w:b/>
                <w:bCs/>
                <w:sz w:val="20"/>
                <w:szCs w:val="20"/>
              </w:rPr>
              <w:t xml:space="preserve">Created by: </w:t>
            </w:r>
            <w:r w:rsidRPr="00510FD2">
              <w:rPr>
                <w:rFonts w:cs="Arial"/>
                <w:sz w:val="20"/>
                <w:szCs w:val="20"/>
              </w:rPr>
              <w:t>Aliya Seitzhan,4/22/2026, 4:54 AM</w:t>
            </w:r>
          </w:p>
        </w:tc>
        <w:tc>
          <w:tcPr>
            <w:tcW w:w="5351" w:type="dxa"/>
            <w:gridSpan w:val="5"/>
            <w:shd w:val="clear" w:color="auto" w:fill="FFFFFF" w:themeFill="background1"/>
            <w:vAlign w:val="center"/>
          </w:tcPr>
          <w:p w14:paraId="57FD1B39" w14:textId="29502A90" w:rsidR="27209AD1" w:rsidRPr="00510FD2" w:rsidRDefault="27209AD1" w:rsidP="00D967B1">
            <w:pPr>
              <w:rPr>
                <w:rFonts w:cs="Arial"/>
                <w:sz w:val="20"/>
                <w:szCs w:val="20"/>
              </w:rPr>
            </w:pPr>
            <w:r w:rsidRPr="00510FD2">
              <w:rPr>
                <w:rFonts w:cs="Arial"/>
                <w:b/>
                <w:bCs/>
                <w:sz w:val="20"/>
                <w:szCs w:val="20"/>
              </w:rPr>
              <w:t xml:space="preserve">Last Modified by: </w:t>
            </w:r>
            <w:r w:rsidRPr="00510FD2">
              <w:rPr>
                <w:rFonts w:cs="Arial"/>
                <w:sz w:val="20"/>
                <w:szCs w:val="20"/>
              </w:rPr>
              <w:t>Sukhrob Khojimatov,</w:t>
            </w:r>
          </w:p>
          <w:p w14:paraId="290E237B" w14:textId="76E5782A" w:rsidR="27209AD1" w:rsidRPr="00510FD2" w:rsidRDefault="27209AD1" w:rsidP="27209AD1">
            <w:pPr>
              <w:rPr>
                <w:rFonts w:cs="Arial"/>
                <w:sz w:val="20"/>
                <w:szCs w:val="20"/>
              </w:rPr>
            </w:pPr>
            <w:r w:rsidRPr="00510FD2">
              <w:rPr>
                <w:rFonts w:cs="Arial"/>
                <w:sz w:val="20"/>
                <w:szCs w:val="20"/>
              </w:rPr>
              <w:t>4/26/2026, 9:50 PM</w:t>
            </w:r>
          </w:p>
        </w:tc>
      </w:tr>
    </w:tbl>
    <w:p w14:paraId="1001E7A2" w14:textId="7B740018" w:rsidR="00C33463" w:rsidRPr="00510FD2" w:rsidRDefault="00C33463" w:rsidP="27209AD1">
      <w:pPr>
        <w:rPr>
          <w:rFonts w:cs="Arial"/>
          <w:sz w:val="20"/>
          <w:szCs w:val="20"/>
        </w:rPr>
      </w:pPr>
    </w:p>
    <w:tbl>
      <w:tblPr>
        <w:tblW w:w="0" w:type="auto"/>
        <w:tblLook w:val="06A0" w:firstRow="1" w:lastRow="0" w:firstColumn="1" w:lastColumn="0" w:noHBand="1" w:noVBand="1"/>
      </w:tblPr>
      <w:tblGrid>
        <w:gridCol w:w="6496"/>
      </w:tblGrid>
      <w:tr w:rsidR="27209AD1" w:rsidRPr="00510FD2" w14:paraId="0D2A30DC" w14:textId="77777777" w:rsidTr="27209AD1">
        <w:trPr>
          <w:trHeight w:val="300"/>
        </w:trPr>
        <w:tc>
          <w:tcPr>
            <w:tcW w:w="6496" w:type="dxa"/>
            <w:shd w:val="clear" w:color="auto" w:fill="FFFFFF" w:themeFill="background1"/>
            <w:vAlign w:val="center"/>
          </w:tcPr>
          <w:p w14:paraId="6B8C38D8" w14:textId="6FABA496" w:rsidR="27209AD1" w:rsidRPr="00510FD2" w:rsidRDefault="27209AD1" w:rsidP="00D967B1">
            <w:pPr>
              <w:rPr>
                <w:rFonts w:cs="Arial"/>
                <w:sz w:val="20"/>
                <w:szCs w:val="20"/>
              </w:rPr>
            </w:pPr>
            <w:proofErr w:type="spellStart"/>
            <w:r w:rsidRPr="00510FD2">
              <w:rPr>
                <w:rFonts w:cs="Arial"/>
                <w:b/>
                <w:bCs/>
                <w:sz w:val="20"/>
                <w:szCs w:val="20"/>
              </w:rPr>
              <w:t>Portofolio</w:t>
            </w:r>
            <w:proofErr w:type="spellEnd"/>
            <w:r w:rsidRPr="00510FD2">
              <w:rPr>
                <w:rFonts w:cs="Arial"/>
                <w:b/>
                <w:bCs/>
                <w:sz w:val="20"/>
                <w:szCs w:val="20"/>
              </w:rPr>
              <w:t xml:space="preserve">/Project Type: </w:t>
            </w:r>
            <w:r w:rsidRPr="00510FD2">
              <w:rPr>
                <w:rFonts w:cs="Arial"/>
                <w:sz w:val="20"/>
                <w:szCs w:val="20"/>
              </w:rPr>
              <w:t>Project</w:t>
            </w:r>
          </w:p>
        </w:tc>
      </w:tr>
    </w:tbl>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083"/>
        <w:gridCol w:w="2457"/>
        <w:gridCol w:w="1557"/>
        <w:gridCol w:w="984"/>
        <w:gridCol w:w="1125"/>
        <w:gridCol w:w="1190"/>
        <w:gridCol w:w="1190"/>
      </w:tblGrid>
      <w:tr w:rsidR="27209AD1" w:rsidRPr="00510FD2" w14:paraId="137DA243" w14:textId="77777777" w:rsidTr="001756C3">
        <w:trPr>
          <w:trHeight w:val="300"/>
        </w:trPr>
        <w:tc>
          <w:tcPr>
            <w:tcW w:w="9586" w:type="dxa"/>
            <w:gridSpan w:val="7"/>
            <w:shd w:val="clear" w:color="auto" w:fill="F3F3F3"/>
            <w:vAlign w:val="center"/>
          </w:tcPr>
          <w:p w14:paraId="65C52E94" w14:textId="79CE2D21" w:rsidR="27209AD1" w:rsidRPr="00510FD2" w:rsidRDefault="27209AD1" w:rsidP="00D967B1">
            <w:pPr>
              <w:rPr>
                <w:rFonts w:cs="Arial"/>
                <w:b/>
                <w:bCs/>
                <w:caps/>
                <w:sz w:val="20"/>
                <w:szCs w:val="20"/>
              </w:rPr>
            </w:pPr>
            <w:r w:rsidRPr="00510FD2">
              <w:rPr>
                <w:rFonts w:cs="Arial"/>
                <w:b/>
                <w:bCs/>
                <w:caps/>
                <w:sz w:val="20"/>
                <w:szCs w:val="20"/>
              </w:rPr>
              <w:t>Related Portfolio MYWPs/Projects (1)</w:t>
            </w:r>
          </w:p>
        </w:tc>
      </w:tr>
      <w:tr w:rsidR="27209AD1" w:rsidRPr="00510FD2" w14:paraId="4AB817F2" w14:textId="77777777" w:rsidTr="001756C3">
        <w:trPr>
          <w:trHeight w:val="300"/>
        </w:trPr>
        <w:tc>
          <w:tcPr>
            <w:tcW w:w="1522" w:type="dxa"/>
            <w:shd w:val="clear" w:color="auto" w:fill="F3F3F3"/>
            <w:vAlign w:val="center"/>
          </w:tcPr>
          <w:p w14:paraId="49FF54D1" w14:textId="6ECEA76C" w:rsidR="27209AD1" w:rsidRPr="00510FD2" w:rsidRDefault="27209AD1" w:rsidP="00D967B1">
            <w:pPr>
              <w:rPr>
                <w:rFonts w:cs="Arial"/>
                <w:caps/>
                <w:sz w:val="20"/>
                <w:szCs w:val="20"/>
              </w:rPr>
            </w:pPr>
            <w:r w:rsidRPr="00510FD2">
              <w:rPr>
                <w:rFonts w:cs="Arial"/>
                <w:caps/>
                <w:sz w:val="20"/>
                <w:szCs w:val="20"/>
              </w:rPr>
              <w:t>Name</w:t>
            </w:r>
          </w:p>
        </w:tc>
        <w:tc>
          <w:tcPr>
            <w:tcW w:w="2018" w:type="dxa"/>
            <w:shd w:val="clear" w:color="auto" w:fill="F3F3F3"/>
            <w:vAlign w:val="center"/>
          </w:tcPr>
          <w:p w14:paraId="27D9E6E9" w14:textId="4162F7BE" w:rsidR="27209AD1" w:rsidRPr="00510FD2" w:rsidRDefault="27209AD1" w:rsidP="00D967B1">
            <w:pPr>
              <w:rPr>
                <w:rFonts w:cs="Arial"/>
                <w:caps/>
                <w:sz w:val="20"/>
                <w:szCs w:val="20"/>
              </w:rPr>
            </w:pPr>
            <w:r w:rsidRPr="00510FD2">
              <w:rPr>
                <w:rFonts w:cs="Arial"/>
                <w:caps/>
                <w:sz w:val="20"/>
                <w:szCs w:val="20"/>
              </w:rPr>
              <w:t>Portofolio/Project Name</w:t>
            </w:r>
          </w:p>
        </w:tc>
        <w:tc>
          <w:tcPr>
            <w:tcW w:w="1557" w:type="dxa"/>
            <w:shd w:val="clear" w:color="auto" w:fill="F3F3F3"/>
            <w:vAlign w:val="center"/>
          </w:tcPr>
          <w:p w14:paraId="7B26A559" w14:textId="525882B7" w:rsidR="27209AD1" w:rsidRPr="00510FD2" w:rsidRDefault="27209AD1" w:rsidP="00D967B1">
            <w:pPr>
              <w:rPr>
                <w:rFonts w:cs="Arial"/>
                <w:caps/>
                <w:sz w:val="20"/>
                <w:szCs w:val="20"/>
              </w:rPr>
            </w:pPr>
            <w:r w:rsidRPr="00510FD2">
              <w:rPr>
                <w:rFonts w:cs="Arial"/>
                <w:caps/>
                <w:sz w:val="20"/>
                <w:szCs w:val="20"/>
              </w:rPr>
              <w:t>Department</w:t>
            </w:r>
          </w:p>
        </w:tc>
        <w:tc>
          <w:tcPr>
            <w:tcW w:w="984" w:type="dxa"/>
            <w:shd w:val="clear" w:color="auto" w:fill="F3F3F3"/>
            <w:vAlign w:val="center"/>
          </w:tcPr>
          <w:p w14:paraId="611A09FF" w14:textId="5DA7CFB9" w:rsidR="27209AD1" w:rsidRPr="00510FD2" w:rsidRDefault="27209AD1" w:rsidP="00D967B1">
            <w:pPr>
              <w:rPr>
                <w:rFonts w:cs="Arial"/>
                <w:caps/>
                <w:sz w:val="20"/>
                <w:szCs w:val="20"/>
              </w:rPr>
            </w:pPr>
            <w:r w:rsidRPr="00510FD2">
              <w:rPr>
                <w:rFonts w:cs="Arial"/>
                <w:caps/>
                <w:sz w:val="20"/>
                <w:szCs w:val="20"/>
              </w:rPr>
              <w:t>Status</w:t>
            </w:r>
          </w:p>
        </w:tc>
        <w:tc>
          <w:tcPr>
            <w:tcW w:w="1125" w:type="dxa"/>
            <w:shd w:val="clear" w:color="auto" w:fill="F3F3F3"/>
            <w:vAlign w:val="center"/>
          </w:tcPr>
          <w:p w14:paraId="3070249A" w14:textId="799D6144" w:rsidR="27209AD1" w:rsidRPr="00510FD2" w:rsidRDefault="27209AD1" w:rsidP="00D967B1">
            <w:pPr>
              <w:rPr>
                <w:rFonts w:cs="Arial"/>
                <w:caps/>
                <w:sz w:val="20"/>
                <w:szCs w:val="20"/>
              </w:rPr>
            </w:pPr>
            <w:r w:rsidRPr="00510FD2">
              <w:rPr>
                <w:rFonts w:cs="Arial"/>
                <w:caps/>
                <w:sz w:val="20"/>
                <w:szCs w:val="20"/>
              </w:rPr>
              <w:t>ATLAS Project Number</w:t>
            </w:r>
          </w:p>
        </w:tc>
        <w:tc>
          <w:tcPr>
            <w:tcW w:w="1190" w:type="dxa"/>
            <w:shd w:val="clear" w:color="auto" w:fill="F3F3F3"/>
            <w:vAlign w:val="center"/>
          </w:tcPr>
          <w:p w14:paraId="5E94AD69" w14:textId="3A58A4AE" w:rsidR="27209AD1" w:rsidRPr="00510FD2" w:rsidRDefault="27209AD1" w:rsidP="00D967B1">
            <w:pPr>
              <w:rPr>
                <w:rFonts w:cs="Arial"/>
                <w:caps/>
                <w:sz w:val="20"/>
                <w:szCs w:val="20"/>
              </w:rPr>
            </w:pPr>
            <w:r w:rsidRPr="00510FD2">
              <w:rPr>
                <w:rFonts w:cs="Arial"/>
                <w:caps/>
                <w:sz w:val="20"/>
                <w:szCs w:val="20"/>
              </w:rPr>
              <w:t>Start Date</w:t>
            </w:r>
          </w:p>
        </w:tc>
        <w:tc>
          <w:tcPr>
            <w:tcW w:w="1190" w:type="dxa"/>
            <w:shd w:val="clear" w:color="auto" w:fill="F3F3F3"/>
            <w:vAlign w:val="center"/>
          </w:tcPr>
          <w:p w14:paraId="6BD593C4" w14:textId="012D9F1C" w:rsidR="27209AD1" w:rsidRPr="00510FD2" w:rsidRDefault="27209AD1" w:rsidP="00D967B1">
            <w:pPr>
              <w:rPr>
                <w:rFonts w:cs="Arial"/>
                <w:caps/>
                <w:sz w:val="20"/>
                <w:szCs w:val="20"/>
              </w:rPr>
            </w:pPr>
            <w:r w:rsidRPr="00510FD2">
              <w:rPr>
                <w:rFonts w:cs="Arial"/>
                <w:caps/>
                <w:sz w:val="20"/>
                <w:szCs w:val="20"/>
              </w:rPr>
              <w:t>End Date</w:t>
            </w:r>
          </w:p>
        </w:tc>
      </w:tr>
      <w:tr w:rsidR="27209AD1" w:rsidRPr="00510FD2" w14:paraId="69568CEB" w14:textId="77777777" w:rsidTr="001756C3">
        <w:trPr>
          <w:trHeight w:val="300"/>
        </w:trPr>
        <w:tc>
          <w:tcPr>
            <w:tcW w:w="1522" w:type="dxa"/>
            <w:shd w:val="clear" w:color="auto" w:fill="FFFFFF" w:themeFill="background1"/>
            <w:vAlign w:val="center"/>
          </w:tcPr>
          <w:p w14:paraId="0BB58284" w14:textId="76785412" w:rsidR="27209AD1" w:rsidRPr="00510FD2" w:rsidRDefault="27209AD1">
            <w:pPr>
              <w:rPr>
                <w:rFonts w:cs="Arial"/>
                <w:sz w:val="20"/>
                <w:szCs w:val="20"/>
              </w:rPr>
            </w:pPr>
            <w:r w:rsidRPr="00510FD2">
              <w:rPr>
                <w:rFonts w:cs="Arial"/>
                <w:sz w:val="20"/>
                <w:szCs w:val="20"/>
              </w:rPr>
              <w:t>01005597</w:t>
            </w:r>
          </w:p>
        </w:tc>
        <w:tc>
          <w:tcPr>
            <w:tcW w:w="2018" w:type="dxa"/>
            <w:shd w:val="clear" w:color="auto" w:fill="FFFFFF" w:themeFill="background1"/>
            <w:vAlign w:val="center"/>
          </w:tcPr>
          <w:p w14:paraId="4BEA775B" w14:textId="7A5392F0" w:rsidR="27209AD1" w:rsidRPr="00510FD2" w:rsidRDefault="27209AD1">
            <w:pPr>
              <w:rPr>
                <w:rFonts w:cs="Arial"/>
                <w:sz w:val="20"/>
                <w:szCs w:val="20"/>
              </w:rPr>
            </w:pPr>
            <w:r w:rsidRPr="00510FD2">
              <w:rPr>
                <w:rFonts w:cs="Arial"/>
                <w:sz w:val="20"/>
                <w:szCs w:val="20"/>
              </w:rPr>
              <w:t xml:space="preserve">CHANGE - Challenging Harmful Attitudes and Norms for Gender </w:t>
            </w:r>
            <w:proofErr w:type="spellStart"/>
            <w:r w:rsidRPr="00510FD2">
              <w:rPr>
                <w:rFonts w:cs="Arial"/>
                <w:sz w:val="20"/>
                <w:szCs w:val="20"/>
              </w:rPr>
              <w:t>Equality_MPTF</w:t>
            </w:r>
            <w:proofErr w:type="spellEnd"/>
          </w:p>
        </w:tc>
        <w:tc>
          <w:tcPr>
            <w:tcW w:w="1557" w:type="dxa"/>
            <w:shd w:val="clear" w:color="auto" w:fill="FFFFFF" w:themeFill="background1"/>
            <w:vAlign w:val="center"/>
          </w:tcPr>
          <w:p w14:paraId="00ADB3B3" w14:textId="6AE86580" w:rsidR="27209AD1" w:rsidRPr="00510FD2" w:rsidRDefault="27209AD1">
            <w:pPr>
              <w:rPr>
                <w:rFonts w:cs="Arial"/>
                <w:sz w:val="20"/>
                <w:szCs w:val="20"/>
              </w:rPr>
            </w:pPr>
            <w:hyperlink r:id="rId31">
              <w:r w:rsidRPr="00510FD2">
                <w:rPr>
                  <w:rStyle w:val="Hyperlink"/>
                  <w:rFonts w:cs="Arial"/>
                  <w:sz w:val="20"/>
                  <w:szCs w:val="20"/>
                  <w:u w:val="none"/>
                </w:rPr>
                <w:t>CO - Kazakhstan - Astana</w:t>
              </w:r>
            </w:hyperlink>
          </w:p>
        </w:tc>
        <w:tc>
          <w:tcPr>
            <w:tcW w:w="984" w:type="dxa"/>
            <w:shd w:val="clear" w:color="auto" w:fill="FFFFFF" w:themeFill="background1"/>
            <w:vAlign w:val="center"/>
          </w:tcPr>
          <w:p w14:paraId="35654317" w14:textId="47B05F7E" w:rsidR="27209AD1" w:rsidRPr="00510FD2" w:rsidRDefault="27209AD1">
            <w:pPr>
              <w:rPr>
                <w:rFonts w:cs="Arial"/>
                <w:sz w:val="20"/>
                <w:szCs w:val="20"/>
              </w:rPr>
            </w:pPr>
            <w:r w:rsidRPr="00510FD2">
              <w:rPr>
                <w:rFonts w:cs="Arial"/>
                <w:sz w:val="20"/>
                <w:szCs w:val="20"/>
              </w:rPr>
              <w:t>On Going</w:t>
            </w:r>
          </w:p>
        </w:tc>
        <w:tc>
          <w:tcPr>
            <w:tcW w:w="1125" w:type="dxa"/>
            <w:shd w:val="clear" w:color="auto" w:fill="FFFFFF" w:themeFill="background1"/>
            <w:vAlign w:val="center"/>
          </w:tcPr>
          <w:p w14:paraId="2FED29C1" w14:textId="3C3CCD6A" w:rsidR="27209AD1" w:rsidRPr="00510FD2" w:rsidRDefault="27209AD1">
            <w:pPr>
              <w:rPr>
                <w:rFonts w:cs="Arial"/>
              </w:rPr>
            </w:pPr>
          </w:p>
        </w:tc>
        <w:tc>
          <w:tcPr>
            <w:tcW w:w="1190" w:type="dxa"/>
            <w:shd w:val="clear" w:color="auto" w:fill="FFFFFF" w:themeFill="background1"/>
            <w:vAlign w:val="center"/>
          </w:tcPr>
          <w:p w14:paraId="61AB6CBF" w14:textId="4DBAD901" w:rsidR="27209AD1" w:rsidRPr="00510FD2" w:rsidRDefault="27209AD1">
            <w:pPr>
              <w:rPr>
                <w:rFonts w:cs="Arial"/>
                <w:sz w:val="20"/>
                <w:szCs w:val="20"/>
              </w:rPr>
            </w:pPr>
            <w:r w:rsidRPr="00510FD2">
              <w:rPr>
                <w:rFonts w:cs="Arial"/>
                <w:sz w:val="20"/>
                <w:szCs w:val="20"/>
              </w:rPr>
              <w:t>12/18/2025</w:t>
            </w:r>
          </w:p>
        </w:tc>
        <w:tc>
          <w:tcPr>
            <w:tcW w:w="1190" w:type="dxa"/>
            <w:shd w:val="clear" w:color="auto" w:fill="FFFFFF" w:themeFill="background1"/>
            <w:vAlign w:val="center"/>
          </w:tcPr>
          <w:p w14:paraId="53DA7FC5" w14:textId="46C32903" w:rsidR="27209AD1" w:rsidRPr="00510FD2" w:rsidRDefault="27209AD1">
            <w:pPr>
              <w:rPr>
                <w:rFonts w:cs="Arial"/>
                <w:sz w:val="20"/>
                <w:szCs w:val="20"/>
              </w:rPr>
            </w:pPr>
            <w:r w:rsidRPr="00510FD2">
              <w:rPr>
                <w:rFonts w:cs="Arial"/>
                <w:sz w:val="20"/>
                <w:szCs w:val="20"/>
              </w:rPr>
              <w:t>12/31/2028</w:t>
            </w:r>
          </w:p>
        </w:tc>
      </w:tr>
    </w:tbl>
    <w:p w14:paraId="244C6223" w14:textId="05B69831" w:rsidR="00C33463" w:rsidRPr="00510FD2" w:rsidRDefault="00C33463" w:rsidP="27209AD1">
      <w:pPr>
        <w:rPr>
          <w:rFonts w:cs="Arial"/>
          <w:sz w:val="20"/>
          <w:szCs w:val="20"/>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196"/>
        <w:gridCol w:w="3195"/>
        <w:gridCol w:w="3195"/>
      </w:tblGrid>
      <w:tr w:rsidR="27209AD1" w:rsidRPr="00510FD2" w14:paraId="6BFBF494" w14:textId="77777777" w:rsidTr="27209AD1">
        <w:trPr>
          <w:trHeight w:val="300"/>
        </w:trPr>
        <w:tc>
          <w:tcPr>
            <w:tcW w:w="9600" w:type="dxa"/>
            <w:gridSpan w:val="3"/>
            <w:shd w:val="clear" w:color="auto" w:fill="F3F3F3"/>
            <w:vAlign w:val="center"/>
          </w:tcPr>
          <w:p w14:paraId="7D3B91A4" w14:textId="73E6358F" w:rsidR="27209AD1" w:rsidRPr="00510FD2" w:rsidRDefault="27209AD1" w:rsidP="00D967B1">
            <w:pPr>
              <w:rPr>
                <w:rFonts w:cs="Arial"/>
                <w:b/>
                <w:bCs/>
                <w:caps/>
                <w:sz w:val="20"/>
                <w:szCs w:val="20"/>
              </w:rPr>
            </w:pPr>
            <w:r w:rsidRPr="00510FD2">
              <w:rPr>
                <w:rFonts w:cs="Arial"/>
                <w:b/>
                <w:bCs/>
                <w:caps/>
                <w:sz w:val="20"/>
                <w:szCs w:val="20"/>
              </w:rPr>
              <w:t>Related QAs (1)</w:t>
            </w:r>
          </w:p>
        </w:tc>
      </w:tr>
      <w:tr w:rsidR="27209AD1" w:rsidRPr="00510FD2" w14:paraId="4F3CE2C1" w14:textId="77777777" w:rsidTr="27209AD1">
        <w:trPr>
          <w:trHeight w:val="300"/>
        </w:trPr>
        <w:tc>
          <w:tcPr>
            <w:tcW w:w="3200" w:type="dxa"/>
            <w:shd w:val="clear" w:color="auto" w:fill="F3F3F3"/>
            <w:vAlign w:val="center"/>
          </w:tcPr>
          <w:p w14:paraId="03F1C4C7" w14:textId="7F6127DB" w:rsidR="27209AD1" w:rsidRPr="00510FD2" w:rsidRDefault="27209AD1" w:rsidP="00D967B1">
            <w:pPr>
              <w:rPr>
                <w:rFonts w:cs="Arial"/>
                <w:caps/>
                <w:sz w:val="20"/>
                <w:szCs w:val="20"/>
              </w:rPr>
            </w:pPr>
            <w:r w:rsidRPr="00510FD2">
              <w:rPr>
                <w:rFonts w:cs="Arial"/>
                <w:caps/>
                <w:sz w:val="20"/>
                <w:szCs w:val="20"/>
              </w:rPr>
              <w:t>Parent Procedure</w:t>
            </w:r>
          </w:p>
        </w:tc>
        <w:tc>
          <w:tcPr>
            <w:tcW w:w="3200" w:type="dxa"/>
            <w:shd w:val="clear" w:color="auto" w:fill="F3F3F3"/>
            <w:vAlign w:val="center"/>
          </w:tcPr>
          <w:p w14:paraId="2417F439" w14:textId="79121D8C" w:rsidR="27209AD1" w:rsidRPr="00510FD2" w:rsidRDefault="27209AD1" w:rsidP="00D967B1">
            <w:pPr>
              <w:rPr>
                <w:rFonts w:cs="Arial"/>
                <w:caps/>
                <w:sz w:val="20"/>
                <w:szCs w:val="20"/>
              </w:rPr>
            </w:pPr>
            <w:r w:rsidRPr="00510FD2">
              <w:rPr>
                <w:rFonts w:cs="Arial"/>
                <w:caps/>
                <w:sz w:val="20"/>
                <w:szCs w:val="20"/>
              </w:rPr>
              <w:t>Procedure Type</w:t>
            </w:r>
          </w:p>
        </w:tc>
        <w:tc>
          <w:tcPr>
            <w:tcW w:w="3200" w:type="dxa"/>
            <w:shd w:val="clear" w:color="auto" w:fill="F3F3F3"/>
            <w:vAlign w:val="center"/>
          </w:tcPr>
          <w:p w14:paraId="53D0DF40" w14:textId="10281D4D" w:rsidR="27209AD1" w:rsidRPr="00510FD2" w:rsidRDefault="27209AD1" w:rsidP="00D967B1">
            <w:pPr>
              <w:rPr>
                <w:rFonts w:cs="Arial"/>
                <w:caps/>
                <w:sz w:val="20"/>
                <w:szCs w:val="20"/>
              </w:rPr>
            </w:pPr>
            <w:r w:rsidRPr="00510FD2">
              <w:rPr>
                <w:rFonts w:cs="Arial"/>
                <w:caps/>
                <w:sz w:val="20"/>
                <w:szCs w:val="20"/>
              </w:rPr>
              <w:t>Procedure Year</w:t>
            </w:r>
          </w:p>
        </w:tc>
      </w:tr>
      <w:tr w:rsidR="27209AD1" w:rsidRPr="00510FD2" w14:paraId="019BA943" w14:textId="77777777" w:rsidTr="27209AD1">
        <w:trPr>
          <w:trHeight w:val="300"/>
        </w:trPr>
        <w:tc>
          <w:tcPr>
            <w:tcW w:w="3200" w:type="dxa"/>
            <w:shd w:val="clear" w:color="auto" w:fill="FFFFFF" w:themeFill="background1"/>
            <w:vAlign w:val="center"/>
          </w:tcPr>
          <w:p w14:paraId="5C0D1048" w14:textId="682FF389" w:rsidR="27209AD1" w:rsidRPr="00510FD2" w:rsidRDefault="27209AD1">
            <w:pPr>
              <w:rPr>
                <w:rFonts w:cs="Arial"/>
                <w:sz w:val="20"/>
                <w:szCs w:val="20"/>
              </w:rPr>
            </w:pPr>
            <w:r w:rsidRPr="00510FD2">
              <w:rPr>
                <w:rFonts w:cs="Arial"/>
                <w:sz w:val="20"/>
                <w:szCs w:val="20"/>
              </w:rPr>
              <w:t>ASM-20402</w:t>
            </w:r>
          </w:p>
        </w:tc>
        <w:tc>
          <w:tcPr>
            <w:tcW w:w="3200" w:type="dxa"/>
            <w:shd w:val="clear" w:color="auto" w:fill="FFFFFF" w:themeFill="background1"/>
            <w:vAlign w:val="center"/>
          </w:tcPr>
          <w:p w14:paraId="7CE0B55F" w14:textId="427A8EC2" w:rsidR="27209AD1" w:rsidRPr="00510FD2" w:rsidRDefault="27209AD1">
            <w:pPr>
              <w:rPr>
                <w:rFonts w:cs="Arial"/>
                <w:sz w:val="20"/>
                <w:szCs w:val="20"/>
              </w:rPr>
            </w:pPr>
            <w:r w:rsidRPr="00510FD2">
              <w:rPr>
                <w:rFonts w:cs="Arial"/>
                <w:sz w:val="20"/>
                <w:szCs w:val="20"/>
              </w:rPr>
              <w:t>Quality Assurance - Design</w:t>
            </w:r>
          </w:p>
        </w:tc>
        <w:tc>
          <w:tcPr>
            <w:tcW w:w="3200" w:type="dxa"/>
            <w:shd w:val="clear" w:color="auto" w:fill="FFFFFF" w:themeFill="background1"/>
            <w:vAlign w:val="center"/>
          </w:tcPr>
          <w:p w14:paraId="1F8F9FE2" w14:textId="7B8E05CE" w:rsidR="27209AD1" w:rsidRPr="00510FD2" w:rsidRDefault="27209AD1">
            <w:pPr>
              <w:rPr>
                <w:rFonts w:cs="Arial"/>
                <w:sz w:val="20"/>
                <w:szCs w:val="20"/>
              </w:rPr>
            </w:pPr>
            <w:r w:rsidRPr="00510FD2">
              <w:rPr>
                <w:rFonts w:cs="Arial"/>
                <w:sz w:val="20"/>
                <w:szCs w:val="20"/>
              </w:rPr>
              <w:t>2026</w:t>
            </w:r>
          </w:p>
        </w:tc>
      </w:tr>
    </w:tbl>
    <w:p w14:paraId="4FBD3E5C" w14:textId="099D8854" w:rsidR="00C33463" w:rsidRPr="00510FD2" w:rsidRDefault="00C33463" w:rsidP="27209AD1">
      <w:pPr>
        <w:rPr>
          <w:rFonts w:cs="Arial"/>
          <w:sz w:val="20"/>
          <w:szCs w:val="20"/>
        </w:rPr>
      </w:pPr>
    </w:p>
    <w:p w14:paraId="521B1559" w14:textId="5DFEBC1A" w:rsidR="00C33463" w:rsidRPr="00510FD2" w:rsidRDefault="00C33463" w:rsidP="27209AD1">
      <w:pPr>
        <w:rPr>
          <w:rFonts w:cs="Arial"/>
          <w:sz w:val="20"/>
          <w:szCs w:val="20"/>
        </w:rPr>
      </w:pPr>
    </w:p>
    <w:p w14:paraId="6AA1319B" w14:textId="114768BB" w:rsidR="00C33463" w:rsidRPr="00510FD2" w:rsidRDefault="29027A4C">
      <w:pPr>
        <w:rPr>
          <w:rFonts w:cs="Arial"/>
          <w:sz w:val="20"/>
          <w:szCs w:val="20"/>
        </w:rPr>
      </w:pPr>
      <w:r w:rsidRPr="00510FD2">
        <w:rPr>
          <w:rFonts w:cs="Arial"/>
          <w:sz w:val="20"/>
          <w:szCs w:val="20"/>
        </w:rPr>
        <w:t>Triggered Requirements</w:t>
      </w:r>
    </w:p>
    <w:p w14:paraId="1B81A1CC" w14:textId="176514EA" w:rsidR="00C33463" w:rsidRPr="00510FD2" w:rsidRDefault="29027A4C" w:rsidP="00F86FB4">
      <w:pPr>
        <w:jc w:val="left"/>
        <w:rPr>
          <w:rFonts w:cs="Arial"/>
          <w:b/>
          <w:bCs/>
          <w:sz w:val="20"/>
          <w:szCs w:val="20"/>
        </w:rPr>
      </w:pPr>
      <w:r w:rsidRPr="00510FD2">
        <w:rPr>
          <w:rFonts w:cs="Arial"/>
          <w:b/>
          <w:bCs/>
          <w:sz w:val="20"/>
          <w:szCs w:val="20"/>
        </w:rPr>
        <w:t xml:space="preserve">Number of Identified Risks: </w:t>
      </w:r>
      <w:r w:rsidRPr="00510FD2">
        <w:rPr>
          <w:rFonts w:cs="Arial"/>
          <w:sz w:val="20"/>
          <w:szCs w:val="20"/>
        </w:rPr>
        <w:t>0</w:t>
      </w:r>
      <w:r w:rsidR="00C33463" w:rsidRPr="00510FD2">
        <w:rPr>
          <w:rFonts w:cs="Arial"/>
        </w:rPr>
        <w:br/>
      </w:r>
      <w:r w:rsidR="00C33463" w:rsidRPr="00510FD2">
        <w:rPr>
          <w:rFonts w:cs="Arial"/>
        </w:rPr>
        <w:br/>
      </w:r>
      <w:r w:rsidRPr="00510FD2">
        <w:rPr>
          <w:rFonts w:cs="Arial"/>
          <w:b/>
          <w:bCs/>
          <w:sz w:val="20"/>
          <w:szCs w:val="20"/>
        </w:rPr>
        <w:t>The Social and Environmental Screening Procedure (SESP) has indicated that, from a risk perspective, the following SES Principles and Standards are triggered for the project:</w:t>
      </w:r>
      <w:r w:rsidR="00C33463" w:rsidRPr="00510FD2">
        <w:rPr>
          <w:rFonts w:cs="Arial"/>
        </w:rPr>
        <w:br/>
      </w:r>
      <w:r w:rsidR="00C33463" w:rsidRPr="00510FD2">
        <w:rPr>
          <w:rFonts w:cs="Arial"/>
        </w:rPr>
        <w:br/>
      </w:r>
    </w:p>
    <w:p w14:paraId="5D8C256C" w14:textId="0F3D8E24" w:rsidR="00C33463" w:rsidRPr="00510FD2" w:rsidRDefault="29027A4C" w:rsidP="27209AD1">
      <w:pPr>
        <w:rPr>
          <w:rFonts w:cs="Arial"/>
          <w:b/>
          <w:bCs/>
          <w:sz w:val="20"/>
          <w:szCs w:val="20"/>
        </w:rPr>
      </w:pPr>
      <w:r w:rsidRPr="00510FD2">
        <w:rPr>
          <w:rFonts w:cs="Arial"/>
          <w:b/>
          <w:bCs/>
          <w:sz w:val="20"/>
          <w:szCs w:val="20"/>
        </w:rPr>
        <w:t>No Triggered Principles</w:t>
      </w:r>
    </w:p>
    <w:p w14:paraId="0E7202E1" w14:textId="2ADD78E7" w:rsidR="00C33463" w:rsidRPr="00510FD2" w:rsidRDefault="00C33463" w:rsidP="27209AD1">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512"/>
        <w:gridCol w:w="1080"/>
      </w:tblGrid>
      <w:tr w:rsidR="27209AD1" w:rsidRPr="00510FD2" w14:paraId="6A0271FC" w14:textId="77777777" w:rsidTr="00F86FB4">
        <w:trPr>
          <w:trHeight w:val="300"/>
        </w:trPr>
        <w:tc>
          <w:tcPr>
            <w:tcW w:w="8520" w:type="dxa"/>
            <w:vAlign w:val="center"/>
          </w:tcPr>
          <w:p w14:paraId="44D48190" w14:textId="6CD0EE8D" w:rsidR="27209AD1" w:rsidRPr="00510FD2" w:rsidRDefault="27209AD1">
            <w:pPr>
              <w:rPr>
                <w:rFonts w:cs="Arial"/>
                <w:sz w:val="20"/>
                <w:szCs w:val="20"/>
              </w:rPr>
            </w:pPr>
            <w:r w:rsidRPr="00510FD2">
              <w:rPr>
                <w:rFonts w:cs="Arial"/>
                <w:sz w:val="20"/>
                <w:szCs w:val="20"/>
              </w:rPr>
              <w:t>Assessment</w:t>
            </w:r>
          </w:p>
        </w:tc>
        <w:tc>
          <w:tcPr>
            <w:tcW w:w="1080" w:type="dxa"/>
            <w:vAlign w:val="center"/>
          </w:tcPr>
          <w:p w14:paraId="74C87462" w14:textId="25A0D312" w:rsidR="27209AD1" w:rsidRPr="00510FD2" w:rsidRDefault="27209AD1">
            <w:pPr>
              <w:rPr>
                <w:rFonts w:cs="Arial"/>
                <w:sz w:val="20"/>
                <w:szCs w:val="20"/>
              </w:rPr>
            </w:pPr>
            <w:r w:rsidRPr="00510FD2">
              <w:rPr>
                <w:rFonts w:cs="Arial"/>
                <w:sz w:val="20"/>
                <w:szCs w:val="20"/>
              </w:rPr>
              <w:t>Status: Complete</w:t>
            </w:r>
          </w:p>
        </w:tc>
      </w:tr>
    </w:tbl>
    <w:p w14:paraId="447C33D6" w14:textId="52360D54" w:rsidR="00C33463" w:rsidRPr="00C271EB" w:rsidRDefault="29027A4C" w:rsidP="27209AD1">
      <w:pPr>
        <w:rPr>
          <w:rFonts w:cs="Arial"/>
          <w:sz w:val="20"/>
          <w:szCs w:val="20"/>
        </w:rPr>
      </w:pPr>
      <w:r w:rsidRPr="00510FD2">
        <w:rPr>
          <w:rFonts w:cs="Arial"/>
          <w:sz w:val="20"/>
          <w:szCs w:val="20"/>
        </w:rPr>
        <w:t xml:space="preserve">Is assessment required? (Question only required for Moderate, Substantial and </w:t>
      </w:r>
      <w:proofErr w:type="gramStart"/>
      <w:r w:rsidRPr="00510FD2">
        <w:rPr>
          <w:rFonts w:cs="Arial"/>
          <w:sz w:val="20"/>
          <w:szCs w:val="20"/>
        </w:rPr>
        <w:t>High Risk</w:t>
      </w:r>
      <w:proofErr w:type="gramEnd"/>
      <w:r w:rsidRPr="00510FD2">
        <w:rPr>
          <w:rFonts w:cs="Arial"/>
          <w:sz w:val="20"/>
          <w:szCs w:val="20"/>
        </w:rPr>
        <w:t xml:space="preserve"> portfolio MYWPs</w:t>
      </w:r>
      <w:r w:rsidRPr="00C271EB">
        <w:rPr>
          <w:rFonts w:cs="Arial"/>
          <w:sz w:val="20"/>
          <w:szCs w:val="20"/>
        </w:rPr>
        <w:t>/projects)</w:t>
      </w:r>
    </w:p>
    <w:tbl>
      <w:tblPr>
        <w:tblW w:w="0" w:type="auto"/>
        <w:tblLook w:val="06A0" w:firstRow="1" w:lastRow="0" w:firstColumn="1" w:lastColumn="0" w:noHBand="1" w:noVBand="1"/>
      </w:tblPr>
      <w:tblGrid>
        <w:gridCol w:w="7365"/>
        <w:gridCol w:w="1635"/>
        <w:gridCol w:w="600"/>
      </w:tblGrid>
      <w:tr w:rsidR="27209AD1" w:rsidRPr="00C271EB" w14:paraId="4DA0897A" w14:textId="77777777" w:rsidTr="00D967B1">
        <w:trPr>
          <w:trHeight w:val="300"/>
        </w:trPr>
        <w:tc>
          <w:tcPr>
            <w:tcW w:w="9000" w:type="dxa"/>
            <w:gridSpan w:val="2"/>
            <w:vAlign w:val="center"/>
          </w:tcPr>
          <w:p w14:paraId="75370CF7" w14:textId="05A0029C" w:rsidR="27209AD1" w:rsidRPr="00C271EB" w:rsidRDefault="27209AD1">
            <w:pPr>
              <w:rPr>
                <w:rFonts w:cs="Arial"/>
                <w:sz w:val="20"/>
                <w:szCs w:val="20"/>
              </w:rPr>
            </w:pPr>
            <w:r w:rsidRPr="00C271EB">
              <w:rPr>
                <w:rFonts w:cs="Arial"/>
                <w:sz w:val="20"/>
                <w:szCs w:val="20"/>
              </w:rPr>
              <w:t>Targeted assessment(s) required?</w:t>
            </w:r>
          </w:p>
        </w:tc>
        <w:tc>
          <w:tcPr>
            <w:tcW w:w="600" w:type="dxa"/>
            <w:vAlign w:val="center"/>
          </w:tcPr>
          <w:p w14:paraId="581FB4D6" w14:textId="0742CCE8" w:rsidR="27209AD1" w:rsidRPr="00C271EB" w:rsidRDefault="27209AD1">
            <w:pPr>
              <w:rPr>
                <w:rFonts w:cs="Arial"/>
                <w:sz w:val="20"/>
                <w:szCs w:val="20"/>
              </w:rPr>
            </w:pPr>
            <w:r w:rsidRPr="00C271EB">
              <w:rPr>
                <w:rFonts w:cs="Arial"/>
                <w:sz w:val="20"/>
                <w:szCs w:val="20"/>
              </w:rPr>
              <w:t>No</w:t>
            </w:r>
          </w:p>
        </w:tc>
      </w:tr>
      <w:tr w:rsidR="27209AD1" w:rsidRPr="00C271EB" w14:paraId="56B54D83" w14:textId="77777777" w:rsidTr="00D967B1">
        <w:trPr>
          <w:trHeight w:val="300"/>
        </w:trPr>
        <w:tc>
          <w:tcPr>
            <w:tcW w:w="7365" w:type="dxa"/>
            <w:vAlign w:val="center"/>
          </w:tcPr>
          <w:p w14:paraId="5AE75013" w14:textId="53EC8B42" w:rsidR="27209AD1" w:rsidRPr="00C271EB" w:rsidRDefault="27209AD1">
            <w:pPr>
              <w:rPr>
                <w:rFonts w:cs="Arial"/>
                <w:sz w:val="20"/>
                <w:szCs w:val="20"/>
              </w:rPr>
            </w:pPr>
            <w:r w:rsidRPr="00C271EB">
              <w:rPr>
                <w:rFonts w:cs="Arial"/>
                <w:sz w:val="20"/>
                <w:szCs w:val="20"/>
              </w:rPr>
              <w:t>If yes, please indicate the status of required assessment(s)?</w:t>
            </w:r>
          </w:p>
        </w:tc>
        <w:tc>
          <w:tcPr>
            <w:tcW w:w="2235" w:type="dxa"/>
            <w:gridSpan w:val="2"/>
            <w:vAlign w:val="center"/>
          </w:tcPr>
          <w:p w14:paraId="031CA916" w14:textId="0B7A5AAE" w:rsidR="27209AD1" w:rsidRPr="00C271EB" w:rsidRDefault="27209AD1">
            <w:pPr>
              <w:rPr>
                <w:rFonts w:cs="Arial"/>
              </w:rPr>
            </w:pPr>
          </w:p>
        </w:tc>
      </w:tr>
    </w:tbl>
    <w:p w14:paraId="096751B7" w14:textId="77AB39B0" w:rsidR="00C33463" w:rsidRPr="00C271EB" w:rsidRDefault="29027A4C" w:rsidP="27209AD1">
      <w:pPr>
        <w:rPr>
          <w:rFonts w:cs="Arial"/>
          <w:sz w:val="20"/>
          <w:szCs w:val="20"/>
        </w:rPr>
      </w:pPr>
      <w:r w:rsidRPr="00C271EB">
        <w:rPr>
          <w:rFonts w:cs="Arial"/>
          <w:sz w:val="20"/>
          <w:szCs w:val="20"/>
        </w:rPr>
        <w:t>Comments (for instance, please indicate the assessment type) (20000 Characters maximum)</w:t>
      </w:r>
    </w:p>
    <w:tbl>
      <w:tblPr>
        <w:tblW w:w="0" w:type="auto"/>
        <w:tblLook w:val="06A0" w:firstRow="1" w:lastRow="0" w:firstColumn="1" w:lastColumn="0" w:noHBand="1" w:noVBand="1"/>
      </w:tblPr>
      <w:tblGrid>
        <w:gridCol w:w="4800"/>
        <w:gridCol w:w="4185"/>
        <w:gridCol w:w="615"/>
      </w:tblGrid>
      <w:tr w:rsidR="27209AD1" w:rsidRPr="00C271EB" w14:paraId="07AFBC7F" w14:textId="77777777" w:rsidTr="00D967B1">
        <w:trPr>
          <w:trHeight w:val="300"/>
        </w:trPr>
        <w:tc>
          <w:tcPr>
            <w:tcW w:w="8985" w:type="dxa"/>
            <w:gridSpan w:val="2"/>
            <w:vAlign w:val="center"/>
          </w:tcPr>
          <w:p w14:paraId="0D7F0CA7" w14:textId="6FCDE39C" w:rsidR="27209AD1" w:rsidRPr="00C271EB" w:rsidRDefault="27209AD1">
            <w:pPr>
              <w:rPr>
                <w:rFonts w:cs="Arial"/>
                <w:sz w:val="20"/>
                <w:szCs w:val="20"/>
              </w:rPr>
            </w:pPr>
            <w:r w:rsidRPr="00C271EB">
              <w:rPr>
                <w:rFonts w:cs="Arial"/>
                <w:sz w:val="20"/>
                <w:szCs w:val="20"/>
              </w:rPr>
              <w:t>Environmental and Social Impact Assessment (ESIA) required?</w:t>
            </w:r>
          </w:p>
        </w:tc>
        <w:tc>
          <w:tcPr>
            <w:tcW w:w="615" w:type="dxa"/>
            <w:vAlign w:val="center"/>
          </w:tcPr>
          <w:p w14:paraId="0930EA40" w14:textId="2F4AC9A6" w:rsidR="27209AD1" w:rsidRPr="00C271EB" w:rsidRDefault="27209AD1">
            <w:pPr>
              <w:rPr>
                <w:rFonts w:cs="Arial"/>
                <w:sz w:val="20"/>
                <w:szCs w:val="20"/>
              </w:rPr>
            </w:pPr>
            <w:r w:rsidRPr="00C271EB">
              <w:rPr>
                <w:rFonts w:cs="Arial"/>
                <w:sz w:val="20"/>
                <w:szCs w:val="20"/>
              </w:rPr>
              <w:t>No</w:t>
            </w:r>
          </w:p>
        </w:tc>
      </w:tr>
      <w:tr w:rsidR="27209AD1" w:rsidRPr="00C271EB" w14:paraId="3CC27310" w14:textId="77777777" w:rsidTr="27209AD1">
        <w:trPr>
          <w:trHeight w:val="300"/>
        </w:trPr>
        <w:tc>
          <w:tcPr>
            <w:tcW w:w="4800" w:type="dxa"/>
            <w:vAlign w:val="center"/>
          </w:tcPr>
          <w:p w14:paraId="07097A5F" w14:textId="2E627782" w:rsidR="27209AD1" w:rsidRPr="00C271EB" w:rsidRDefault="27209AD1">
            <w:pPr>
              <w:rPr>
                <w:rFonts w:cs="Arial"/>
                <w:sz w:val="20"/>
                <w:szCs w:val="20"/>
              </w:rPr>
            </w:pPr>
            <w:r w:rsidRPr="00C271EB">
              <w:rPr>
                <w:rFonts w:cs="Arial"/>
                <w:sz w:val="20"/>
                <w:szCs w:val="20"/>
              </w:rPr>
              <w:lastRenderedPageBreak/>
              <w:t>If yes, please indicate the status?</w:t>
            </w:r>
          </w:p>
        </w:tc>
        <w:tc>
          <w:tcPr>
            <w:tcW w:w="4800" w:type="dxa"/>
            <w:gridSpan w:val="2"/>
            <w:vAlign w:val="center"/>
          </w:tcPr>
          <w:p w14:paraId="52A2339C" w14:textId="2E5CF027" w:rsidR="27209AD1" w:rsidRPr="00C271EB" w:rsidRDefault="27209AD1">
            <w:pPr>
              <w:rPr>
                <w:rFonts w:cs="Arial"/>
              </w:rPr>
            </w:pPr>
          </w:p>
        </w:tc>
      </w:tr>
    </w:tbl>
    <w:p w14:paraId="1962AC03" w14:textId="50695E6C" w:rsidR="00C33463" w:rsidRPr="00C271EB" w:rsidRDefault="29027A4C" w:rsidP="27209AD1">
      <w:pPr>
        <w:rPr>
          <w:rFonts w:cs="Arial"/>
          <w:sz w:val="20"/>
          <w:szCs w:val="20"/>
        </w:rPr>
      </w:pPr>
      <w:r w:rsidRPr="00C271EB">
        <w:rPr>
          <w:rFonts w:cs="Arial"/>
          <w:sz w:val="20"/>
          <w:szCs w:val="20"/>
        </w:rPr>
        <w:t>Comments (20000 Characters maximum)</w:t>
      </w:r>
    </w:p>
    <w:tbl>
      <w:tblPr>
        <w:tblW w:w="0" w:type="auto"/>
        <w:tblLook w:val="06A0" w:firstRow="1" w:lastRow="0" w:firstColumn="1" w:lastColumn="0" w:noHBand="1" w:noVBand="1"/>
      </w:tblPr>
      <w:tblGrid>
        <w:gridCol w:w="4800"/>
        <w:gridCol w:w="4185"/>
        <w:gridCol w:w="615"/>
      </w:tblGrid>
      <w:tr w:rsidR="27209AD1" w:rsidRPr="00C271EB" w14:paraId="4E0A0DBC" w14:textId="77777777" w:rsidTr="00D967B1">
        <w:trPr>
          <w:trHeight w:val="300"/>
        </w:trPr>
        <w:tc>
          <w:tcPr>
            <w:tcW w:w="8985" w:type="dxa"/>
            <w:gridSpan w:val="2"/>
            <w:vAlign w:val="center"/>
          </w:tcPr>
          <w:p w14:paraId="32318353" w14:textId="7F0805F8" w:rsidR="27209AD1" w:rsidRPr="00C271EB" w:rsidRDefault="27209AD1">
            <w:pPr>
              <w:rPr>
                <w:rFonts w:cs="Arial"/>
                <w:sz w:val="20"/>
                <w:szCs w:val="20"/>
              </w:rPr>
            </w:pPr>
            <w:r w:rsidRPr="00C271EB">
              <w:rPr>
                <w:rFonts w:cs="Arial"/>
                <w:sz w:val="20"/>
                <w:szCs w:val="20"/>
              </w:rPr>
              <w:t>Strategic Environmental and Social Assessment (SESA) required?</w:t>
            </w:r>
          </w:p>
        </w:tc>
        <w:tc>
          <w:tcPr>
            <w:tcW w:w="615" w:type="dxa"/>
            <w:vAlign w:val="center"/>
          </w:tcPr>
          <w:p w14:paraId="0C685D18" w14:textId="0417B251" w:rsidR="27209AD1" w:rsidRPr="00C271EB" w:rsidRDefault="27209AD1">
            <w:pPr>
              <w:rPr>
                <w:rFonts w:cs="Arial"/>
                <w:sz w:val="20"/>
                <w:szCs w:val="20"/>
              </w:rPr>
            </w:pPr>
            <w:r w:rsidRPr="00C271EB">
              <w:rPr>
                <w:rFonts w:cs="Arial"/>
                <w:sz w:val="20"/>
                <w:szCs w:val="20"/>
              </w:rPr>
              <w:t>No</w:t>
            </w:r>
          </w:p>
        </w:tc>
      </w:tr>
      <w:tr w:rsidR="27209AD1" w:rsidRPr="00C271EB" w14:paraId="00F7148C" w14:textId="77777777" w:rsidTr="27209AD1">
        <w:trPr>
          <w:trHeight w:val="300"/>
        </w:trPr>
        <w:tc>
          <w:tcPr>
            <w:tcW w:w="4800" w:type="dxa"/>
            <w:vAlign w:val="center"/>
          </w:tcPr>
          <w:p w14:paraId="793BDF6C" w14:textId="2F06A691" w:rsidR="27209AD1" w:rsidRPr="00C271EB" w:rsidRDefault="27209AD1">
            <w:pPr>
              <w:rPr>
                <w:rFonts w:cs="Arial"/>
                <w:sz w:val="20"/>
                <w:szCs w:val="20"/>
              </w:rPr>
            </w:pPr>
            <w:r w:rsidRPr="00C271EB">
              <w:rPr>
                <w:rFonts w:cs="Arial"/>
                <w:sz w:val="20"/>
                <w:szCs w:val="20"/>
              </w:rPr>
              <w:t>If yes, please indicate the status?</w:t>
            </w:r>
          </w:p>
        </w:tc>
        <w:tc>
          <w:tcPr>
            <w:tcW w:w="4800" w:type="dxa"/>
            <w:gridSpan w:val="2"/>
            <w:vAlign w:val="center"/>
          </w:tcPr>
          <w:p w14:paraId="0BBE62AC" w14:textId="321E9B4B" w:rsidR="27209AD1" w:rsidRPr="00C271EB" w:rsidRDefault="27209AD1">
            <w:pPr>
              <w:rPr>
                <w:rFonts w:cs="Arial"/>
              </w:rPr>
            </w:pPr>
          </w:p>
        </w:tc>
      </w:tr>
    </w:tbl>
    <w:p w14:paraId="1F154739" w14:textId="4B4B2853" w:rsidR="00C33463" w:rsidRPr="00C271EB" w:rsidRDefault="29027A4C" w:rsidP="27209AD1">
      <w:pPr>
        <w:rPr>
          <w:rFonts w:cs="Arial"/>
          <w:sz w:val="20"/>
          <w:szCs w:val="20"/>
        </w:rPr>
      </w:pPr>
      <w:r w:rsidRPr="00C271EB">
        <w:rPr>
          <w:rFonts w:cs="Arial"/>
          <w:sz w:val="20"/>
          <w:szCs w:val="20"/>
        </w:rPr>
        <w:t>Comments (20000 Characters maximum)</w:t>
      </w:r>
    </w:p>
    <w:tbl>
      <w:tblPr>
        <w:tblW w:w="0" w:type="auto"/>
        <w:tblLook w:val="06A0" w:firstRow="1" w:lastRow="0" w:firstColumn="1" w:lastColumn="0" w:noHBand="1" w:noVBand="1"/>
      </w:tblPr>
      <w:tblGrid>
        <w:gridCol w:w="8478"/>
        <w:gridCol w:w="1124"/>
      </w:tblGrid>
      <w:tr w:rsidR="27209AD1" w:rsidRPr="00C271EB" w14:paraId="1E9BFBD5" w14:textId="77777777" w:rsidTr="00D967B1">
        <w:trPr>
          <w:trHeight w:val="300"/>
        </w:trPr>
        <w:tc>
          <w:tcPr>
            <w:tcW w:w="8610" w:type="dxa"/>
            <w:vAlign w:val="center"/>
          </w:tcPr>
          <w:p w14:paraId="5855F20B" w14:textId="36ABF643" w:rsidR="27209AD1" w:rsidRPr="00C271EB" w:rsidRDefault="27209AD1">
            <w:pPr>
              <w:rPr>
                <w:rFonts w:cs="Arial"/>
                <w:sz w:val="20"/>
                <w:szCs w:val="20"/>
              </w:rPr>
            </w:pPr>
            <w:r w:rsidRPr="00C271EB">
              <w:rPr>
                <w:rFonts w:cs="Arial"/>
                <w:sz w:val="20"/>
                <w:szCs w:val="20"/>
              </w:rPr>
              <w:t>Management Plans</w:t>
            </w:r>
          </w:p>
        </w:tc>
        <w:tc>
          <w:tcPr>
            <w:tcW w:w="1125" w:type="dxa"/>
            <w:vAlign w:val="center"/>
          </w:tcPr>
          <w:p w14:paraId="4A63137F" w14:textId="088E44DA" w:rsidR="27209AD1" w:rsidRPr="00C271EB" w:rsidRDefault="27209AD1">
            <w:pPr>
              <w:rPr>
                <w:rFonts w:cs="Arial"/>
                <w:sz w:val="20"/>
                <w:szCs w:val="20"/>
              </w:rPr>
            </w:pPr>
            <w:r w:rsidRPr="00C271EB">
              <w:rPr>
                <w:rFonts w:cs="Arial"/>
                <w:sz w:val="20"/>
                <w:szCs w:val="20"/>
              </w:rPr>
              <w:t>Status: Complete</w:t>
            </w:r>
          </w:p>
        </w:tc>
      </w:tr>
    </w:tbl>
    <w:p w14:paraId="409F8256" w14:textId="24A6BEFA" w:rsidR="00C33463" w:rsidRPr="00C271EB" w:rsidRDefault="29027A4C" w:rsidP="27209AD1">
      <w:pPr>
        <w:rPr>
          <w:rFonts w:cs="Arial"/>
          <w:sz w:val="20"/>
          <w:szCs w:val="20"/>
        </w:rPr>
      </w:pPr>
      <w:r w:rsidRPr="00C271EB">
        <w:rPr>
          <w:rFonts w:cs="Arial"/>
          <w:sz w:val="20"/>
          <w:szCs w:val="20"/>
        </w:rPr>
        <w:t xml:space="preserve">Are management plans required? (Question only required for Moderate, Substantial and </w:t>
      </w:r>
      <w:proofErr w:type="gramStart"/>
      <w:r w:rsidRPr="00C271EB">
        <w:rPr>
          <w:rFonts w:cs="Arial"/>
          <w:sz w:val="20"/>
          <w:szCs w:val="20"/>
        </w:rPr>
        <w:t>High Risk</w:t>
      </w:r>
      <w:proofErr w:type="gramEnd"/>
      <w:r w:rsidRPr="00C271EB">
        <w:rPr>
          <w:rFonts w:cs="Arial"/>
          <w:sz w:val="20"/>
          <w:szCs w:val="20"/>
        </w:rPr>
        <w:t xml:space="preserve"> portfolio MYWPs/projects)</w:t>
      </w:r>
    </w:p>
    <w:tbl>
      <w:tblPr>
        <w:tblW w:w="0" w:type="auto"/>
        <w:tblLook w:val="06A0" w:firstRow="1" w:lastRow="0" w:firstColumn="1" w:lastColumn="0" w:noHBand="1" w:noVBand="1"/>
      </w:tblPr>
      <w:tblGrid>
        <w:gridCol w:w="4800"/>
        <w:gridCol w:w="4170"/>
        <w:gridCol w:w="630"/>
      </w:tblGrid>
      <w:tr w:rsidR="27209AD1" w:rsidRPr="00C271EB" w14:paraId="7D3CB17E" w14:textId="77777777" w:rsidTr="00D967B1">
        <w:trPr>
          <w:trHeight w:val="300"/>
        </w:trPr>
        <w:tc>
          <w:tcPr>
            <w:tcW w:w="8970" w:type="dxa"/>
            <w:gridSpan w:val="2"/>
            <w:vAlign w:val="center"/>
          </w:tcPr>
          <w:p w14:paraId="4156866F" w14:textId="2A35C6DD" w:rsidR="27209AD1" w:rsidRPr="00C271EB" w:rsidRDefault="27209AD1">
            <w:pPr>
              <w:rPr>
                <w:rFonts w:cs="Arial"/>
                <w:sz w:val="20"/>
                <w:szCs w:val="20"/>
              </w:rPr>
            </w:pPr>
            <w:r w:rsidRPr="00C271EB">
              <w:rPr>
                <w:rFonts w:cs="Arial"/>
                <w:sz w:val="20"/>
                <w:szCs w:val="20"/>
              </w:rPr>
              <w:t>Targeted management plan(s) required?</w:t>
            </w:r>
          </w:p>
        </w:tc>
        <w:tc>
          <w:tcPr>
            <w:tcW w:w="630" w:type="dxa"/>
            <w:vAlign w:val="center"/>
          </w:tcPr>
          <w:p w14:paraId="79F6FDA9" w14:textId="462A0045" w:rsidR="27209AD1" w:rsidRPr="00C271EB" w:rsidRDefault="27209AD1">
            <w:pPr>
              <w:rPr>
                <w:rFonts w:cs="Arial"/>
                <w:sz w:val="20"/>
                <w:szCs w:val="20"/>
              </w:rPr>
            </w:pPr>
            <w:r w:rsidRPr="00C271EB">
              <w:rPr>
                <w:rFonts w:cs="Arial"/>
                <w:sz w:val="20"/>
                <w:szCs w:val="20"/>
              </w:rPr>
              <w:t>No</w:t>
            </w:r>
          </w:p>
        </w:tc>
      </w:tr>
      <w:tr w:rsidR="27209AD1" w:rsidRPr="00C271EB" w14:paraId="24D30CA9" w14:textId="77777777" w:rsidTr="27209AD1">
        <w:trPr>
          <w:trHeight w:val="300"/>
        </w:trPr>
        <w:tc>
          <w:tcPr>
            <w:tcW w:w="4800" w:type="dxa"/>
            <w:vAlign w:val="center"/>
          </w:tcPr>
          <w:p w14:paraId="4ED0FA8D" w14:textId="06E75E60" w:rsidR="27209AD1" w:rsidRPr="00C271EB" w:rsidRDefault="27209AD1">
            <w:pPr>
              <w:rPr>
                <w:rFonts w:cs="Arial"/>
                <w:sz w:val="20"/>
                <w:szCs w:val="20"/>
              </w:rPr>
            </w:pPr>
            <w:r w:rsidRPr="00C271EB">
              <w:rPr>
                <w:rFonts w:cs="Arial"/>
                <w:sz w:val="20"/>
                <w:szCs w:val="20"/>
              </w:rPr>
              <w:t>If yes, please indicate the status of required management plan(s)?</w:t>
            </w:r>
          </w:p>
        </w:tc>
        <w:tc>
          <w:tcPr>
            <w:tcW w:w="4800" w:type="dxa"/>
            <w:gridSpan w:val="2"/>
            <w:vAlign w:val="center"/>
          </w:tcPr>
          <w:p w14:paraId="6629F298" w14:textId="40628BFB" w:rsidR="27209AD1" w:rsidRPr="00C271EB" w:rsidRDefault="27209AD1">
            <w:pPr>
              <w:rPr>
                <w:rFonts w:cs="Arial"/>
              </w:rPr>
            </w:pPr>
          </w:p>
        </w:tc>
      </w:tr>
    </w:tbl>
    <w:p w14:paraId="6E6A711F" w14:textId="3CF40BDF" w:rsidR="00C33463" w:rsidRPr="00C271EB" w:rsidRDefault="29027A4C" w:rsidP="27209AD1">
      <w:pPr>
        <w:rPr>
          <w:rFonts w:cs="Arial"/>
          <w:sz w:val="20"/>
          <w:szCs w:val="20"/>
        </w:rPr>
      </w:pPr>
      <w:r w:rsidRPr="00C271EB">
        <w:rPr>
          <w:rFonts w:cs="Arial"/>
          <w:sz w:val="20"/>
          <w:szCs w:val="20"/>
        </w:rPr>
        <w:t>Comments (for instance, please indicate the type of management plan) (20000 Characters maximum)</w:t>
      </w:r>
    </w:p>
    <w:tbl>
      <w:tblPr>
        <w:tblW w:w="0" w:type="auto"/>
        <w:tblLook w:val="06A0" w:firstRow="1" w:lastRow="0" w:firstColumn="1" w:lastColumn="0" w:noHBand="1" w:noVBand="1"/>
      </w:tblPr>
      <w:tblGrid>
        <w:gridCol w:w="4800"/>
        <w:gridCol w:w="4155"/>
        <w:gridCol w:w="645"/>
      </w:tblGrid>
      <w:tr w:rsidR="27209AD1" w:rsidRPr="00C271EB" w14:paraId="7B0CD0C1" w14:textId="77777777" w:rsidTr="00D967B1">
        <w:trPr>
          <w:trHeight w:val="300"/>
        </w:trPr>
        <w:tc>
          <w:tcPr>
            <w:tcW w:w="8955" w:type="dxa"/>
            <w:gridSpan w:val="2"/>
            <w:vAlign w:val="center"/>
          </w:tcPr>
          <w:p w14:paraId="5C3806E8" w14:textId="5C304DEF" w:rsidR="27209AD1" w:rsidRPr="00C271EB" w:rsidRDefault="27209AD1">
            <w:pPr>
              <w:rPr>
                <w:rFonts w:cs="Arial"/>
                <w:sz w:val="20"/>
                <w:szCs w:val="20"/>
              </w:rPr>
            </w:pPr>
            <w:r w:rsidRPr="00C271EB">
              <w:rPr>
                <w:rFonts w:cs="Arial"/>
                <w:sz w:val="20"/>
                <w:szCs w:val="20"/>
              </w:rPr>
              <w:t>Environmental and Social Management Plan (ESMP) required?</w:t>
            </w:r>
          </w:p>
        </w:tc>
        <w:tc>
          <w:tcPr>
            <w:tcW w:w="645" w:type="dxa"/>
            <w:vAlign w:val="center"/>
          </w:tcPr>
          <w:p w14:paraId="44943C7D" w14:textId="7284AD5D" w:rsidR="27209AD1" w:rsidRPr="00C271EB" w:rsidRDefault="27209AD1">
            <w:pPr>
              <w:rPr>
                <w:rFonts w:cs="Arial"/>
                <w:sz w:val="20"/>
                <w:szCs w:val="20"/>
              </w:rPr>
            </w:pPr>
            <w:r w:rsidRPr="00C271EB">
              <w:rPr>
                <w:rFonts w:cs="Arial"/>
                <w:sz w:val="20"/>
                <w:szCs w:val="20"/>
              </w:rPr>
              <w:t>No</w:t>
            </w:r>
          </w:p>
        </w:tc>
      </w:tr>
      <w:tr w:rsidR="27209AD1" w:rsidRPr="00C271EB" w14:paraId="4332DC3C" w14:textId="77777777" w:rsidTr="27209AD1">
        <w:trPr>
          <w:trHeight w:val="300"/>
        </w:trPr>
        <w:tc>
          <w:tcPr>
            <w:tcW w:w="4800" w:type="dxa"/>
            <w:vAlign w:val="center"/>
          </w:tcPr>
          <w:p w14:paraId="7C6FCAE8" w14:textId="75E3FF92" w:rsidR="27209AD1" w:rsidRPr="00C271EB" w:rsidRDefault="27209AD1">
            <w:pPr>
              <w:rPr>
                <w:rFonts w:cs="Arial"/>
                <w:sz w:val="20"/>
                <w:szCs w:val="20"/>
              </w:rPr>
            </w:pPr>
            <w:r w:rsidRPr="00C271EB">
              <w:rPr>
                <w:rFonts w:cs="Arial"/>
                <w:sz w:val="20"/>
                <w:szCs w:val="20"/>
              </w:rPr>
              <w:t>If yes, please indicate the status?</w:t>
            </w:r>
          </w:p>
        </w:tc>
        <w:tc>
          <w:tcPr>
            <w:tcW w:w="4800" w:type="dxa"/>
            <w:gridSpan w:val="2"/>
            <w:vAlign w:val="center"/>
          </w:tcPr>
          <w:p w14:paraId="50C5D406" w14:textId="7ED6C82C" w:rsidR="27209AD1" w:rsidRPr="00C271EB" w:rsidRDefault="27209AD1">
            <w:pPr>
              <w:rPr>
                <w:rFonts w:cs="Arial"/>
              </w:rPr>
            </w:pPr>
          </w:p>
        </w:tc>
      </w:tr>
    </w:tbl>
    <w:p w14:paraId="512A647D" w14:textId="577807EA" w:rsidR="00C33463" w:rsidRPr="00C271EB" w:rsidRDefault="29027A4C" w:rsidP="27209AD1">
      <w:pPr>
        <w:rPr>
          <w:rFonts w:cs="Arial"/>
          <w:sz w:val="20"/>
          <w:szCs w:val="20"/>
        </w:rPr>
      </w:pPr>
      <w:r w:rsidRPr="00C271EB">
        <w:rPr>
          <w:rFonts w:cs="Arial"/>
          <w:sz w:val="20"/>
          <w:szCs w:val="20"/>
        </w:rPr>
        <w:t>Comments (20000 Characters maximum)</w:t>
      </w:r>
    </w:p>
    <w:tbl>
      <w:tblPr>
        <w:tblW w:w="0" w:type="auto"/>
        <w:tblLook w:val="06A0" w:firstRow="1" w:lastRow="0" w:firstColumn="1" w:lastColumn="0" w:noHBand="1" w:noVBand="1"/>
      </w:tblPr>
      <w:tblGrid>
        <w:gridCol w:w="4800"/>
        <w:gridCol w:w="4155"/>
        <w:gridCol w:w="645"/>
      </w:tblGrid>
      <w:tr w:rsidR="27209AD1" w:rsidRPr="00C271EB" w14:paraId="22ABD13A" w14:textId="77777777" w:rsidTr="00D967B1">
        <w:trPr>
          <w:trHeight w:val="300"/>
        </w:trPr>
        <w:tc>
          <w:tcPr>
            <w:tcW w:w="8955" w:type="dxa"/>
            <w:gridSpan w:val="2"/>
            <w:vAlign w:val="center"/>
          </w:tcPr>
          <w:p w14:paraId="48BE64ED" w14:textId="41891652" w:rsidR="27209AD1" w:rsidRPr="00C271EB" w:rsidRDefault="27209AD1">
            <w:pPr>
              <w:rPr>
                <w:rFonts w:cs="Arial"/>
                <w:sz w:val="20"/>
                <w:szCs w:val="20"/>
              </w:rPr>
            </w:pPr>
            <w:r w:rsidRPr="00C271EB">
              <w:rPr>
                <w:rFonts w:cs="Arial"/>
                <w:sz w:val="20"/>
                <w:szCs w:val="20"/>
              </w:rPr>
              <w:t>Environmental and Social Management Framework (ESMF) required?</w:t>
            </w:r>
          </w:p>
        </w:tc>
        <w:tc>
          <w:tcPr>
            <w:tcW w:w="645" w:type="dxa"/>
            <w:vAlign w:val="center"/>
          </w:tcPr>
          <w:p w14:paraId="543883D7" w14:textId="5CE52E81" w:rsidR="27209AD1" w:rsidRPr="00C271EB" w:rsidRDefault="27209AD1">
            <w:pPr>
              <w:rPr>
                <w:rFonts w:cs="Arial"/>
                <w:sz w:val="20"/>
                <w:szCs w:val="20"/>
              </w:rPr>
            </w:pPr>
            <w:r w:rsidRPr="00C271EB">
              <w:rPr>
                <w:rFonts w:cs="Arial"/>
                <w:sz w:val="20"/>
                <w:szCs w:val="20"/>
              </w:rPr>
              <w:t>No</w:t>
            </w:r>
          </w:p>
        </w:tc>
      </w:tr>
      <w:tr w:rsidR="27209AD1" w:rsidRPr="00C271EB" w14:paraId="3A026B00" w14:textId="77777777" w:rsidTr="27209AD1">
        <w:trPr>
          <w:trHeight w:val="300"/>
        </w:trPr>
        <w:tc>
          <w:tcPr>
            <w:tcW w:w="4800" w:type="dxa"/>
            <w:vAlign w:val="center"/>
          </w:tcPr>
          <w:p w14:paraId="76C3C6C1" w14:textId="58BF4645" w:rsidR="27209AD1" w:rsidRPr="00C271EB" w:rsidRDefault="27209AD1">
            <w:pPr>
              <w:rPr>
                <w:rFonts w:cs="Arial"/>
                <w:sz w:val="20"/>
                <w:szCs w:val="20"/>
              </w:rPr>
            </w:pPr>
            <w:r w:rsidRPr="00C271EB">
              <w:rPr>
                <w:rFonts w:cs="Arial"/>
                <w:sz w:val="20"/>
                <w:szCs w:val="20"/>
              </w:rPr>
              <w:t>If yes, please indicate the status?</w:t>
            </w:r>
          </w:p>
        </w:tc>
        <w:tc>
          <w:tcPr>
            <w:tcW w:w="4800" w:type="dxa"/>
            <w:gridSpan w:val="2"/>
            <w:vAlign w:val="center"/>
          </w:tcPr>
          <w:p w14:paraId="417ECC81" w14:textId="305283A0" w:rsidR="27209AD1" w:rsidRPr="00C271EB" w:rsidRDefault="27209AD1">
            <w:pPr>
              <w:rPr>
                <w:rFonts w:cs="Arial"/>
              </w:rPr>
            </w:pPr>
          </w:p>
        </w:tc>
      </w:tr>
    </w:tbl>
    <w:p w14:paraId="2ECDE724" w14:textId="3B19F4D7" w:rsidR="00C33463" w:rsidRPr="00C271EB" w:rsidRDefault="29027A4C" w:rsidP="27209AD1">
      <w:pPr>
        <w:rPr>
          <w:rFonts w:cs="Arial"/>
          <w:sz w:val="20"/>
          <w:szCs w:val="20"/>
        </w:rPr>
      </w:pPr>
      <w:r w:rsidRPr="00C271EB">
        <w:rPr>
          <w:rFonts w:cs="Arial"/>
          <w:sz w:val="20"/>
          <w:szCs w:val="20"/>
        </w:rPr>
        <w:t>Comments (20000 Characters maximum)</w:t>
      </w:r>
    </w:p>
    <w:p w14:paraId="2DC2A149" w14:textId="27294767" w:rsidR="00C33463" w:rsidRPr="00C271EB" w:rsidRDefault="00C33463" w:rsidP="27209AD1">
      <w:pPr>
        <w:rPr>
          <w:rFonts w:cs="Arial"/>
          <w:sz w:val="20"/>
          <w:szCs w:val="20"/>
        </w:rPr>
      </w:pPr>
    </w:p>
    <w:p w14:paraId="6CD59969" w14:textId="7BB66514" w:rsidR="00C33463" w:rsidRPr="00510FD2" w:rsidRDefault="00C33463" w:rsidP="27209AD1">
      <w:pPr>
        <w:rPr>
          <w:rFonts w:cs="Arial"/>
          <w:sz w:val="20"/>
          <w:szCs w:val="20"/>
        </w:rPr>
      </w:pPr>
    </w:p>
    <w:p w14:paraId="7EC2711F" w14:textId="39DB7AFD" w:rsidR="00C33463" w:rsidRPr="00510FD2" w:rsidRDefault="29027A4C">
      <w:pPr>
        <w:rPr>
          <w:rFonts w:cs="Arial"/>
          <w:sz w:val="20"/>
          <w:szCs w:val="20"/>
        </w:rPr>
      </w:pPr>
      <w:r w:rsidRPr="00510FD2">
        <w:rPr>
          <w:rFonts w:cs="Arial"/>
          <w:sz w:val="20"/>
          <w:szCs w:val="20"/>
        </w:rPr>
        <w:t>Approval Information</w:t>
      </w:r>
    </w:p>
    <w:tbl>
      <w:tblPr>
        <w:tblW w:w="0" w:type="auto"/>
        <w:tblLook w:val="06A0" w:firstRow="1" w:lastRow="0" w:firstColumn="1" w:lastColumn="0" w:noHBand="1" w:noVBand="1"/>
      </w:tblPr>
      <w:tblGrid>
        <w:gridCol w:w="5685"/>
        <w:gridCol w:w="3915"/>
      </w:tblGrid>
      <w:tr w:rsidR="27209AD1" w:rsidRPr="00510FD2" w14:paraId="5083562E" w14:textId="77777777" w:rsidTr="00D967B1">
        <w:trPr>
          <w:trHeight w:val="300"/>
        </w:trPr>
        <w:tc>
          <w:tcPr>
            <w:tcW w:w="5685" w:type="dxa"/>
            <w:shd w:val="clear" w:color="auto" w:fill="FFFFFF" w:themeFill="background1"/>
            <w:vAlign w:val="center"/>
          </w:tcPr>
          <w:p w14:paraId="5F272792" w14:textId="7F0FE628" w:rsidR="27209AD1" w:rsidRPr="00510FD2" w:rsidRDefault="27209AD1" w:rsidP="00D967B1">
            <w:pPr>
              <w:rPr>
                <w:rFonts w:cs="Arial"/>
                <w:sz w:val="20"/>
                <w:szCs w:val="20"/>
              </w:rPr>
            </w:pPr>
            <w:r w:rsidRPr="00510FD2">
              <w:rPr>
                <w:rFonts w:cs="Arial"/>
                <w:b/>
                <w:bCs/>
                <w:sz w:val="20"/>
                <w:szCs w:val="20"/>
              </w:rPr>
              <w:t xml:space="preserve">Approval Date: </w:t>
            </w:r>
            <w:r w:rsidRPr="00510FD2">
              <w:rPr>
                <w:rFonts w:cs="Arial"/>
                <w:sz w:val="20"/>
                <w:szCs w:val="20"/>
              </w:rPr>
              <w:t>April 26, 2026</w:t>
            </w:r>
          </w:p>
        </w:tc>
        <w:tc>
          <w:tcPr>
            <w:tcW w:w="3915" w:type="dxa"/>
            <w:shd w:val="clear" w:color="auto" w:fill="FFFFFF" w:themeFill="background1"/>
            <w:vAlign w:val="center"/>
          </w:tcPr>
          <w:p w14:paraId="78C64693" w14:textId="42040A59" w:rsidR="27209AD1" w:rsidRPr="00510FD2" w:rsidRDefault="27209AD1" w:rsidP="00D967B1">
            <w:pPr>
              <w:rPr>
                <w:rFonts w:cs="Arial"/>
                <w:sz w:val="20"/>
                <w:szCs w:val="20"/>
              </w:rPr>
            </w:pPr>
            <w:r w:rsidRPr="00510FD2">
              <w:rPr>
                <w:rFonts w:cs="Arial"/>
                <w:b/>
                <w:bCs/>
                <w:sz w:val="20"/>
                <w:szCs w:val="20"/>
              </w:rPr>
              <w:t xml:space="preserve">Approved By: </w:t>
            </w:r>
            <w:r w:rsidRPr="00510FD2">
              <w:rPr>
                <w:rFonts w:cs="Arial"/>
                <w:sz w:val="20"/>
                <w:szCs w:val="20"/>
              </w:rPr>
              <w:t xml:space="preserve">Sukhrob Khojimatov </w:t>
            </w:r>
            <w:hyperlink r:id="rId32" w:history="1">
              <w:r w:rsidRPr="00510FD2">
                <w:rPr>
                  <w:rStyle w:val="Hyperlink"/>
                  <w:rFonts w:cs="Arial"/>
                  <w:sz w:val="20"/>
                  <w:szCs w:val="20"/>
                </w:rPr>
                <w:t>&lt;sukhrob.khojimatov@undp.org</w:t>
              </w:r>
            </w:hyperlink>
            <w:r w:rsidRPr="00510FD2">
              <w:rPr>
                <w:rFonts w:cs="Arial"/>
                <w:sz w:val="20"/>
                <w:szCs w:val="20"/>
              </w:rPr>
              <w:t>&gt;</w:t>
            </w:r>
          </w:p>
        </w:tc>
      </w:tr>
      <w:tr w:rsidR="27209AD1" w:rsidRPr="00510FD2" w14:paraId="1201DAC9" w14:textId="77777777" w:rsidTr="00D967B1">
        <w:trPr>
          <w:trHeight w:val="300"/>
        </w:trPr>
        <w:tc>
          <w:tcPr>
            <w:tcW w:w="5685" w:type="dxa"/>
            <w:shd w:val="clear" w:color="auto" w:fill="FFFFFF" w:themeFill="background1"/>
            <w:vAlign w:val="center"/>
          </w:tcPr>
          <w:p w14:paraId="2B602F0C" w14:textId="33152619" w:rsidR="27209AD1" w:rsidRPr="00510FD2" w:rsidRDefault="27209AD1" w:rsidP="00D967B1">
            <w:pPr>
              <w:rPr>
                <w:rFonts w:cs="Arial"/>
                <w:b/>
                <w:bCs/>
                <w:sz w:val="20"/>
                <w:szCs w:val="20"/>
              </w:rPr>
            </w:pPr>
            <w:r w:rsidRPr="00510FD2">
              <w:rPr>
                <w:rFonts w:cs="Arial"/>
                <w:b/>
                <w:bCs/>
                <w:sz w:val="20"/>
                <w:szCs w:val="20"/>
              </w:rPr>
              <w:t>Confirmed Date:</w:t>
            </w:r>
          </w:p>
        </w:tc>
        <w:tc>
          <w:tcPr>
            <w:tcW w:w="3915" w:type="dxa"/>
            <w:shd w:val="clear" w:color="auto" w:fill="FFFFFF" w:themeFill="background1"/>
            <w:vAlign w:val="center"/>
          </w:tcPr>
          <w:p w14:paraId="5EDF19F4" w14:textId="1B3D54EC" w:rsidR="27209AD1" w:rsidRPr="00510FD2" w:rsidRDefault="27209AD1" w:rsidP="00D967B1">
            <w:pPr>
              <w:rPr>
                <w:rFonts w:cs="Arial"/>
                <w:b/>
                <w:bCs/>
                <w:sz w:val="20"/>
                <w:szCs w:val="20"/>
              </w:rPr>
            </w:pPr>
            <w:r w:rsidRPr="00510FD2">
              <w:rPr>
                <w:rFonts w:cs="Arial"/>
                <w:b/>
                <w:bCs/>
                <w:sz w:val="20"/>
                <w:szCs w:val="20"/>
              </w:rPr>
              <w:t>Confirmed By:</w:t>
            </w:r>
          </w:p>
        </w:tc>
      </w:tr>
      <w:tr w:rsidR="27209AD1" w:rsidRPr="00510FD2" w14:paraId="6BF79E3B" w14:textId="77777777" w:rsidTr="00D967B1">
        <w:trPr>
          <w:trHeight w:val="300"/>
        </w:trPr>
        <w:tc>
          <w:tcPr>
            <w:tcW w:w="5685" w:type="dxa"/>
            <w:shd w:val="clear" w:color="auto" w:fill="FFFFFF" w:themeFill="background1"/>
            <w:vAlign w:val="center"/>
          </w:tcPr>
          <w:p w14:paraId="13BC2B29" w14:textId="1AAB9564" w:rsidR="27209AD1" w:rsidRPr="00510FD2" w:rsidRDefault="27209AD1" w:rsidP="00D967B1">
            <w:pPr>
              <w:rPr>
                <w:rFonts w:cs="Arial"/>
                <w:b/>
                <w:bCs/>
                <w:sz w:val="20"/>
                <w:szCs w:val="20"/>
              </w:rPr>
            </w:pPr>
            <w:r w:rsidRPr="00510FD2">
              <w:rPr>
                <w:rFonts w:cs="Arial"/>
                <w:b/>
                <w:bCs/>
                <w:sz w:val="20"/>
                <w:szCs w:val="20"/>
              </w:rPr>
              <w:t>PAC/Board Date:</w:t>
            </w:r>
          </w:p>
        </w:tc>
        <w:tc>
          <w:tcPr>
            <w:tcW w:w="3915" w:type="dxa"/>
            <w:shd w:val="clear" w:color="auto" w:fill="FFFFFF" w:themeFill="background1"/>
            <w:vAlign w:val="center"/>
          </w:tcPr>
          <w:p w14:paraId="5F55F869" w14:textId="3C3D6A31" w:rsidR="27209AD1" w:rsidRPr="00510FD2" w:rsidRDefault="27209AD1" w:rsidP="00D967B1">
            <w:pPr>
              <w:rPr>
                <w:rFonts w:cs="Arial"/>
                <w:b/>
                <w:bCs/>
                <w:sz w:val="20"/>
                <w:szCs w:val="20"/>
              </w:rPr>
            </w:pPr>
            <w:r w:rsidRPr="00510FD2">
              <w:rPr>
                <w:rFonts w:cs="Arial"/>
                <w:b/>
                <w:bCs/>
                <w:sz w:val="20"/>
                <w:szCs w:val="20"/>
              </w:rPr>
              <w:t xml:space="preserve">PAC/Board Meeting minutes uploaded: </w:t>
            </w:r>
            <w:r w:rsidR="29027A4C" w:rsidRPr="00510FD2">
              <w:rPr>
                <w:rFonts w:cs="Arial"/>
                <w:noProof/>
              </w:rPr>
              <w:drawing>
                <wp:inline distT="0" distB="0" distL="0" distR="0" wp14:anchorId="1E08257D" wp14:editId="67B60834">
                  <wp:extent cx="200025" cy="152400"/>
                  <wp:effectExtent l="0" t="0" r="0" b="0"/>
                  <wp:docPr id="1991647308" name="drawing" title="Not 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647308" name="Picture 1991647308"/>
                          <pic:cNvPicPr/>
                        </pic:nvPicPr>
                        <pic:blipFill>
                          <a:blip r:embed="rId33">
                            <a:extLst>
                              <a:ext uri="{28A0092B-C50C-407E-A947-70E740481C1C}">
                                <a14:useLocalDpi xmlns:a14="http://schemas.microsoft.com/office/drawing/2010/main"/>
                              </a:ext>
                            </a:extLst>
                          </a:blip>
                          <a:stretch>
                            <a:fillRect/>
                          </a:stretch>
                        </pic:blipFill>
                        <pic:spPr>
                          <a:xfrm>
                            <a:off x="0" y="0"/>
                            <a:ext cx="200025" cy="152400"/>
                          </a:xfrm>
                          <a:prstGeom prst="rect">
                            <a:avLst/>
                          </a:prstGeom>
                        </pic:spPr>
                      </pic:pic>
                    </a:graphicData>
                  </a:graphic>
                </wp:inline>
              </w:drawing>
            </w:r>
          </w:p>
        </w:tc>
      </w:tr>
    </w:tbl>
    <w:p w14:paraId="1288D507" w14:textId="28026B23" w:rsidR="00C33463" w:rsidRPr="00510FD2" w:rsidRDefault="00C33463" w:rsidP="27209AD1">
      <w:pPr>
        <w:rPr>
          <w:rFonts w:cs="Arial"/>
          <w:sz w:val="20"/>
          <w:szCs w:val="20"/>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397"/>
        <w:gridCol w:w="2396"/>
        <w:gridCol w:w="2396"/>
        <w:gridCol w:w="2397"/>
      </w:tblGrid>
      <w:tr w:rsidR="27209AD1" w:rsidRPr="00510FD2" w14:paraId="0A09B49D" w14:textId="77777777" w:rsidTr="27209AD1">
        <w:trPr>
          <w:trHeight w:val="300"/>
        </w:trPr>
        <w:tc>
          <w:tcPr>
            <w:tcW w:w="9600" w:type="dxa"/>
            <w:gridSpan w:val="4"/>
            <w:shd w:val="clear" w:color="auto" w:fill="F3F3F3"/>
            <w:vAlign w:val="center"/>
          </w:tcPr>
          <w:p w14:paraId="0D3BA015" w14:textId="59CA0930" w:rsidR="27209AD1" w:rsidRPr="00510FD2" w:rsidRDefault="27209AD1" w:rsidP="00D967B1">
            <w:pPr>
              <w:rPr>
                <w:rFonts w:cs="Arial"/>
                <w:b/>
                <w:bCs/>
                <w:caps/>
                <w:sz w:val="20"/>
                <w:szCs w:val="20"/>
              </w:rPr>
            </w:pPr>
            <w:r w:rsidRPr="00510FD2">
              <w:rPr>
                <w:rFonts w:cs="Arial"/>
                <w:b/>
                <w:bCs/>
                <w:caps/>
                <w:sz w:val="20"/>
                <w:szCs w:val="20"/>
              </w:rPr>
              <w:t>Approval History</w:t>
            </w:r>
          </w:p>
        </w:tc>
      </w:tr>
      <w:tr w:rsidR="27209AD1" w:rsidRPr="00510FD2" w14:paraId="55317877" w14:textId="77777777" w:rsidTr="27209AD1">
        <w:trPr>
          <w:trHeight w:val="300"/>
        </w:trPr>
        <w:tc>
          <w:tcPr>
            <w:tcW w:w="2400" w:type="dxa"/>
            <w:shd w:val="clear" w:color="auto" w:fill="F3F3F3"/>
            <w:vAlign w:val="center"/>
          </w:tcPr>
          <w:p w14:paraId="09B75465" w14:textId="61670F10" w:rsidR="27209AD1" w:rsidRPr="00510FD2" w:rsidRDefault="27209AD1" w:rsidP="00D967B1">
            <w:pPr>
              <w:rPr>
                <w:rFonts w:cs="Arial"/>
                <w:caps/>
                <w:sz w:val="20"/>
                <w:szCs w:val="20"/>
              </w:rPr>
            </w:pPr>
            <w:r w:rsidRPr="00510FD2">
              <w:rPr>
                <w:rFonts w:cs="Arial"/>
                <w:caps/>
                <w:sz w:val="20"/>
                <w:szCs w:val="20"/>
              </w:rPr>
              <w:t>Step Name</w:t>
            </w:r>
          </w:p>
        </w:tc>
        <w:tc>
          <w:tcPr>
            <w:tcW w:w="2400" w:type="dxa"/>
            <w:shd w:val="clear" w:color="auto" w:fill="F3F3F3"/>
            <w:vAlign w:val="center"/>
          </w:tcPr>
          <w:p w14:paraId="15241134" w14:textId="6ED637D0" w:rsidR="27209AD1" w:rsidRPr="00510FD2" w:rsidRDefault="27209AD1" w:rsidP="00D967B1">
            <w:pPr>
              <w:rPr>
                <w:rFonts w:cs="Arial"/>
                <w:caps/>
                <w:sz w:val="20"/>
                <w:szCs w:val="20"/>
              </w:rPr>
            </w:pPr>
            <w:r w:rsidRPr="00510FD2">
              <w:rPr>
                <w:rFonts w:cs="Arial"/>
                <w:caps/>
                <w:sz w:val="20"/>
                <w:szCs w:val="20"/>
              </w:rPr>
              <w:t>Date</w:t>
            </w:r>
          </w:p>
        </w:tc>
        <w:tc>
          <w:tcPr>
            <w:tcW w:w="2400" w:type="dxa"/>
            <w:shd w:val="clear" w:color="auto" w:fill="F3F3F3"/>
            <w:vAlign w:val="center"/>
          </w:tcPr>
          <w:p w14:paraId="70FC6360" w14:textId="6B012205" w:rsidR="27209AD1" w:rsidRPr="00510FD2" w:rsidRDefault="27209AD1" w:rsidP="00D967B1">
            <w:pPr>
              <w:rPr>
                <w:rFonts w:cs="Arial"/>
                <w:caps/>
                <w:sz w:val="20"/>
                <w:szCs w:val="20"/>
              </w:rPr>
            </w:pPr>
            <w:r w:rsidRPr="00510FD2">
              <w:rPr>
                <w:rFonts w:cs="Arial"/>
                <w:caps/>
                <w:sz w:val="20"/>
                <w:szCs w:val="20"/>
              </w:rPr>
              <w:t>Status</w:t>
            </w:r>
          </w:p>
        </w:tc>
        <w:tc>
          <w:tcPr>
            <w:tcW w:w="2400" w:type="dxa"/>
            <w:shd w:val="clear" w:color="auto" w:fill="F3F3F3"/>
            <w:vAlign w:val="center"/>
          </w:tcPr>
          <w:p w14:paraId="2FF72F73" w14:textId="1EDB5BE6" w:rsidR="27209AD1" w:rsidRPr="00510FD2" w:rsidRDefault="27209AD1" w:rsidP="00D967B1">
            <w:pPr>
              <w:rPr>
                <w:rFonts w:cs="Arial"/>
                <w:caps/>
                <w:sz w:val="20"/>
                <w:szCs w:val="20"/>
              </w:rPr>
            </w:pPr>
            <w:r w:rsidRPr="00510FD2">
              <w:rPr>
                <w:rFonts w:cs="Arial"/>
                <w:caps/>
                <w:sz w:val="20"/>
                <w:szCs w:val="20"/>
              </w:rPr>
              <w:t>Assigned To</w:t>
            </w:r>
          </w:p>
        </w:tc>
      </w:tr>
      <w:tr w:rsidR="27209AD1" w:rsidRPr="00510FD2" w14:paraId="37C10D66" w14:textId="77777777" w:rsidTr="27209AD1">
        <w:trPr>
          <w:trHeight w:val="300"/>
        </w:trPr>
        <w:tc>
          <w:tcPr>
            <w:tcW w:w="2400" w:type="dxa"/>
            <w:shd w:val="clear" w:color="auto" w:fill="FFFFFF" w:themeFill="background1"/>
            <w:vAlign w:val="center"/>
          </w:tcPr>
          <w:p w14:paraId="10899DA3" w14:textId="2AA1A046" w:rsidR="27209AD1" w:rsidRPr="00510FD2" w:rsidRDefault="27209AD1">
            <w:pPr>
              <w:rPr>
                <w:rFonts w:cs="Arial"/>
                <w:sz w:val="20"/>
                <w:szCs w:val="20"/>
              </w:rPr>
            </w:pPr>
            <w:r w:rsidRPr="00510FD2">
              <w:rPr>
                <w:rFonts w:cs="Arial"/>
                <w:sz w:val="20"/>
                <w:szCs w:val="20"/>
              </w:rPr>
              <w:t>Cleared for PAC/Board</w:t>
            </w:r>
          </w:p>
        </w:tc>
        <w:tc>
          <w:tcPr>
            <w:tcW w:w="2400" w:type="dxa"/>
            <w:shd w:val="clear" w:color="auto" w:fill="FFFFFF" w:themeFill="background1"/>
            <w:vAlign w:val="center"/>
          </w:tcPr>
          <w:p w14:paraId="1E66561C" w14:textId="0F6203B0" w:rsidR="27209AD1" w:rsidRPr="00510FD2" w:rsidRDefault="27209AD1">
            <w:pPr>
              <w:rPr>
                <w:rFonts w:cs="Arial"/>
                <w:sz w:val="20"/>
                <w:szCs w:val="20"/>
              </w:rPr>
            </w:pPr>
            <w:r w:rsidRPr="00510FD2">
              <w:rPr>
                <w:rFonts w:cs="Arial"/>
                <w:sz w:val="20"/>
                <w:szCs w:val="20"/>
              </w:rPr>
              <w:t>2026-04-26 21:50:37</w:t>
            </w:r>
          </w:p>
        </w:tc>
        <w:tc>
          <w:tcPr>
            <w:tcW w:w="2400" w:type="dxa"/>
            <w:shd w:val="clear" w:color="auto" w:fill="FFFFFF" w:themeFill="background1"/>
            <w:vAlign w:val="center"/>
          </w:tcPr>
          <w:p w14:paraId="20483881" w14:textId="34F90D50" w:rsidR="27209AD1" w:rsidRPr="00510FD2" w:rsidRDefault="27209AD1">
            <w:pPr>
              <w:rPr>
                <w:rFonts w:cs="Arial"/>
                <w:sz w:val="20"/>
                <w:szCs w:val="20"/>
              </w:rPr>
            </w:pPr>
            <w:r w:rsidRPr="00510FD2">
              <w:rPr>
                <w:rFonts w:cs="Arial"/>
                <w:sz w:val="20"/>
                <w:szCs w:val="20"/>
              </w:rPr>
              <w:t>Approved</w:t>
            </w:r>
          </w:p>
        </w:tc>
        <w:tc>
          <w:tcPr>
            <w:tcW w:w="2400" w:type="dxa"/>
            <w:shd w:val="clear" w:color="auto" w:fill="FFFFFF" w:themeFill="background1"/>
            <w:vAlign w:val="center"/>
          </w:tcPr>
          <w:p w14:paraId="653B1ABF" w14:textId="73E4B8F3" w:rsidR="27209AD1" w:rsidRPr="00510FD2" w:rsidRDefault="27209AD1">
            <w:pPr>
              <w:rPr>
                <w:rFonts w:cs="Arial"/>
                <w:sz w:val="20"/>
                <w:szCs w:val="20"/>
              </w:rPr>
            </w:pPr>
            <w:r w:rsidRPr="00510FD2">
              <w:rPr>
                <w:rFonts w:cs="Arial"/>
                <w:sz w:val="20"/>
                <w:szCs w:val="20"/>
              </w:rPr>
              <w:t>Sukhrob Khojimatov</w:t>
            </w:r>
          </w:p>
        </w:tc>
      </w:tr>
      <w:tr w:rsidR="27209AD1" w:rsidRPr="00510FD2" w14:paraId="3106A2A3" w14:textId="77777777" w:rsidTr="27209AD1">
        <w:trPr>
          <w:trHeight w:val="300"/>
        </w:trPr>
        <w:tc>
          <w:tcPr>
            <w:tcW w:w="2400" w:type="dxa"/>
            <w:shd w:val="clear" w:color="auto" w:fill="FFFFFF" w:themeFill="background1"/>
            <w:vAlign w:val="center"/>
          </w:tcPr>
          <w:p w14:paraId="1C9D6AEE" w14:textId="690AE861" w:rsidR="27209AD1" w:rsidRPr="00510FD2" w:rsidRDefault="27209AD1">
            <w:pPr>
              <w:rPr>
                <w:rFonts w:cs="Arial"/>
                <w:sz w:val="20"/>
                <w:szCs w:val="20"/>
              </w:rPr>
            </w:pPr>
            <w:r w:rsidRPr="00510FD2">
              <w:rPr>
                <w:rFonts w:cs="Arial"/>
                <w:sz w:val="20"/>
                <w:szCs w:val="20"/>
              </w:rPr>
              <w:t>Confirmed by PAC/Board</w:t>
            </w:r>
          </w:p>
        </w:tc>
        <w:tc>
          <w:tcPr>
            <w:tcW w:w="2400" w:type="dxa"/>
            <w:shd w:val="clear" w:color="auto" w:fill="FFFFFF" w:themeFill="background1"/>
            <w:vAlign w:val="center"/>
          </w:tcPr>
          <w:p w14:paraId="37E97EE0" w14:textId="7592F765" w:rsidR="27209AD1" w:rsidRPr="00510FD2" w:rsidRDefault="27209AD1">
            <w:pPr>
              <w:rPr>
                <w:rFonts w:cs="Arial"/>
                <w:sz w:val="20"/>
                <w:szCs w:val="20"/>
              </w:rPr>
            </w:pPr>
            <w:r w:rsidRPr="00510FD2">
              <w:rPr>
                <w:rFonts w:cs="Arial"/>
                <w:sz w:val="20"/>
                <w:szCs w:val="20"/>
              </w:rPr>
              <w:t>2026-04-26 21:50:37</w:t>
            </w:r>
          </w:p>
        </w:tc>
        <w:tc>
          <w:tcPr>
            <w:tcW w:w="2400" w:type="dxa"/>
            <w:shd w:val="clear" w:color="auto" w:fill="FFFFFF" w:themeFill="background1"/>
            <w:vAlign w:val="center"/>
          </w:tcPr>
          <w:p w14:paraId="4D48810D" w14:textId="46B083DE" w:rsidR="27209AD1" w:rsidRPr="00510FD2" w:rsidRDefault="27209AD1">
            <w:pPr>
              <w:rPr>
                <w:rFonts w:cs="Arial"/>
                <w:sz w:val="20"/>
                <w:szCs w:val="20"/>
              </w:rPr>
            </w:pPr>
            <w:r w:rsidRPr="00510FD2">
              <w:rPr>
                <w:rFonts w:cs="Arial"/>
                <w:sz w:val="20"/>
                <w:szCs w:val="20"/>
              </w:rPr>
              <w:t>Pending</w:t>
            </w:r>
          </w:p>
        </w:tc>
        <w:tc>
          <w:tcPr>
            <w:tcW w:w="2400" w:type="dxa"/>
            <w:shd w:val="clear" w:color="auto" w:fill="FFFFFF" w:themeFill="background1"/>
            <w:vAlign w:val="center"/>
          </w:tcPr>
          <w:p w14:paraId="2ECD0043" w14:textId="4FAA3515" w:rsidR="27209AD1" w:rsidRPr="00510FD2" w:rsidRDefault="27209AD1">
            <w:pPr>
              <w:rPr>
                <w:rFonts w:cs="Arial"/>
                <w:sz w:val="20"/>
                <w:szCs w:val="20"/>
              </w:rPr>
            </w:pPr>
            <w:r w:rsidRPr="00510FD2">
              <w:rPr>
                <w:rFonts w:cs="Arial"/>
                <w:sz w:val="20"/>
                <w:szCs w:val="20"/>
              </w:rPr>
              <w:t>Sukhrob Khojimatov</w:t>
            </w:r>
          </w:p>
        </w:tc>
      </w:tr>
      <w:tr w:rsidR="27209AD1" w:rsidRPr="00510FD2" w14:paraId="7175D8CF" w14:textId="77777777" w:rsidTr="27209AD1">
        <w:trPr>
          <w:trHeight w:val="300"/>
        </w:trPr>
        <w:tc>
          <w:tcPr>
            <w:tcW w:w="2400" w:type="dxa"/>
            <w:shd w:val="clear" w:color="auto" w:fill="FFFFFF" w:themeFill="background1"/>
            <w:vAlign w:val="center"/>
          </w:tcPr>
          <w:p w14:paraId="59967332" w14:textId="37C7CE00" w:rsidR="27209AD1" w:rsidRPr="00510FD2" w:rsidRDefault="27209AD1">
            <w:pPr>
              <w:rPr>
                <w:rFonts w:cs="Arial"/>
                <w:sz w:val="20"/>
                <w:szCs w:val="20"/>
              </w:rPr>
            </w:pPr>
            <w:r w:rsidRPr="00510FD2">
              <w:rPr>
                <w:rFonts w:cs="Arial"/>
                <w:sz w:val="20"/>
                <w:szCs w:val="20"/>
              </w:rPr>
              <w:t>Approval Request Submitted</w:t>
            </w:r>
          </w:p>
        </w:tc>
        <w:tc>
          <w:tcPr>
            <w:tcW w:w="2400" w:type="dxa"/>
            <w:shd w:val="clear" w:color="auto" w:fill="FFFFFF" w:themeFill="background1"/>
            <w:vAlign w:val="center"/>
          </w:tcPr>
          <w:p w14:paraId="1F3B5D04" w14:textId="6B13EC56" w:rsidR="27209AD1" w:rsidRPr="00510FD2" w:rsidRDefault="27209AD1">
            <w:pPr>
              <w:rPr>
                <w:rFonts w:cs="Arial"/>
                <w:sz w:val="20"/>
                <w:szCs w:val="20"/>
              </w:rPr>
            </w:pPr>
            <w:r w:rsidRPr="00510FD2">
              <w:rPr>
                <w:rFonts w:cs="Arial"/>
                <w:sz w:val="20"/>
                <w:szCs w:val="20"/>
              </w:rPr>
              <w:t>2026-04-23 00:07:19</w:t>
            </w:r>
          </w:p>
        </w:tc>
        <w:tc>
          <w:tcPr>
            <w:tcW w:w="2400" w:type="dxa"/>
            <w:shd w:val="clear" w:color="auto" w:fill="FFFFFF" w:themeFill="background1"/>
            <w:vAlign w:val="center"/>
          </w:tcPr>
          <w:p w14:paraId="73A5F77B" w14:textId="351897BA" w:rsidR="27209AD1" w:rsidRPr="00510FD2" w:rsidRDefault="27209AD1">
            <w:pPr>
              <w:rPr>
                <w:rFonts w:cs="Arial"/>
                <w:sz w:val="20"/>
                <w:szCs w:val="20"/>
              </w:rPr>
            </w:pPr>
            <w:r w:rsidRPr="00510FD2">
              <w:rPr>
                <w:rFonts w:cs="Arial"/>
                <w:sz w:val="20"/>
                <w:szCs w:val="20"/>
              </w:rPr>
              <w:t>Started</w:t>
            </w:r>
          </w:p>
        </w:tc>
        <w:tc>
          <w:tcPr>
            <w:tcW w:w="2400" w:type="dxa"/>
            <w:shd w:val="clear" w:color="auto" w:fill="FFFFFF" w:themeFill="background1"/>
            <w:vAlign w:val="center"/>
          </w:tcPr>
          <w:p w14:paraId="4E6F3FB7" w14:textId="19FCAB42" w:rsidR="27209AD1" w:rsidRPr="00510FD2" w:rsidRDefault="27209AD1">
            <w:pPr>
              <w:rPr>
                <w:rFonts w:cs="Arial"/>
                <w:sz w:val="20"/>
                <w:szCs w:val="20"/>
              </w:rPr>
            </w:pPr>
            <w:r w:rsidRPr="00510FD2">
              <w:rPr>
                <w:rFonts w:cs="Arial"/>
                <w:sz w:val="20"/>
                <w:szCs w:val="20"/>
              </w:rPr>
              <w:t>Aliya Seitzhan</w:t>
            </w:r>
          </w:p>
        </w:tc>
      </w:tr>
    </w:tbl>
    <w:p w14:paraId="3AB02F65" w14:textId="6E0AEF16" w:rsidR="00C33463" w:rsidRPr="00510FD2" w:rsidRDefault="00C33463" w:rsidP="27209AD1">
      <w:pPr>
        <w:rPr>
          <w:rFonts w:cs="Arial"/>
          <w:sz w:val="20"/>
          <w:szCs w:val="20"/>
        </w:rPr>
      </w:pPr>
    </w:p>
    <w:p w14:paraId="1DE877A7" w14:textId="678BA1A5" w:rsidR="00C33463" w:rsidRPr="00510FD2" w:rsidRDefault="00C33463" w:rsidP="27209AD1">
      <w:pPr>
        <w:rPr>
          <w:rFonts w:cs="Arial"/>
          <w:sz w:val="20"/>
          <w:szCs w:val="20"/>
        </w:rPr>
      </w:pPr>
    </w:p>
    <w:p w14:paraId="57FEB8DA" w14:textId="04006AAC" w:rsidR="00C33463" w:rsidRPr="00510FD2" w:rsidRDefault="29027A4C" w:rsidP="27209AD1">
      <w:pPr>
        <w:rPr>
          <w:rFonts w:cs="Arial"/>
          <w:b/>
          <w:bCs/>
          <w:sz w:val="20"/>
          <w:szCs w:val="20"/>
        </w:rPr>
      </w:pPr>
      <w:r w:rsidRPr="00510FD2">
        <w:rPr>
          <w:rFonts w:cs="Arial"/>
          <w:b/>
          <w:bCs/>
          <w:sz w:val="20"/>
          <w:szCs w:val="20"/>
        </w:rPr>
        <w:t>Questionnaire</w:t>
      </w:r>
    </w:p>
    <w:tbl>
      <w:tblPr>
        <w:tblW w:w="0" w:type="auto"/>
        <w:tblLook w:val="06A0" w:firstRow="1" w:lastRow="0" w:firstColumn="1" w:lastColumn="0" w:noHBand="1" w:noVBand="1"/>
      </w:tblPr>
      <w:tblGrid>
        <w:gridCol w:w="4800"/>
        <w:gridCol w:w="4800"/>
      </w:tblGrid>
      <w:tr w:rsidR="27209AD1" w:rsidRPr="00510FD2" w14:paraId="02A56C33" w14:textId="77777777" w:rsidTr="27209AD1">
        <w:trPr>
          <w:trHeight w:val="300"/>
        </w:trPr>
        <w:tc>
          <w:tcPr>
            <w:tcW w:w="4800" w:type="dxa"/>
            <w:vAlign w:val="center"/>
          </w:tcPr>
          <w:p w14:paraId="25F8BF23" w14:textId="0F307213" w:rsidR="27209AD1" w:rsidRPr="00510FD2" w:rsidRDefault="27209AD1">
            <w:pPr>
              <w:rPr>
                <w:rFonts w:cs="Arial"/>
                <w:sz w:val="20"/>
                <w:szCs w:val="20"/>
              </w:rPr>
            </w:pPr>
            <w:r w:rsidRPr="00510FD2">
              <w:rPr>
                <w:rFonts w:cs="Arial"/>
                <w:sz w:val="20"/>
                <w:szCs w:val="20"/>
              </w:rPr>
              <w:t>Step 1 - Integrate the SES Programming Principles</w:t>
            </w:r>
          </w:p>
        </w:tc>
        <w:tc>
          <w:tcPr>
            <w:tcW w:w="4800" w:type="dxa"/>
            <w:vAlign w:val="center"/>
          </w:tcPr>
          <w:p w14:paraId="1DF2C5C7" w14:textId="4BD6A9A2" w:rsidR="27209AD1" w:rsidRPr="00510FD2" w:rsidRDefault="27209AD1">
            <w:pPr>
              <w:rPr>
                <w:rFonts w:cs="Arial"/>
                <w:sz w:val="20"/>
                <w:szCs w:val="20"/>
              </w:rPr>
            </w:pPr>
            <w:r w:rsidRPr="00510FD2">
              <w:rPr>
                <w:rFonts w:cs="Arial"/>
                <w:sz w:val="20"/>
                <w:szCs w:val="20"/>
              </w:rPr>
              <w:t>Status: Complete</w:t>
            </w:r>
          </w:p>
        </w:tc>
      </w:tr>
    </w:tbl>
    <w:p w14:paraId="4982667D" w14:textId="1587C699" w:rsidR="00C33463" w:rsidRPr="00510FD2" w:rsidRDefault="29027A4C" w:rsidP="27209AD1">
      <w:pPr>
        <w:rPr>
          <w:rFonts w:cs="Arial"/>
          <w:sz w:val="20"/>
          <w:szCs w:val="20"/>
        </w:rPr>
      </w:pPr>
      <w:r w:rsidRPr="00510FD2">
        <w:rPr>
          <w:rFonts w:cs="Arial"/>
          <w:sz w:val="20"/>
          <w:szCs w:val="20"/>
        </w:rPr>
        <w:t>QUESTION 1: How Does the Portfolio MYWP/Project Integrate the Programming Principles in Order to Strengthen Social and Environmental Sustainability?</w:t>
      </w:r>
    </w:p>
    <w:p w14:paraId="1CAABDA7" w14:textId="49BBDC47" w:rsidR="00C33463" w:rsidRPr="00510FD2" w:rsidRDefault="00C33463" w:rsidP="27209AD1">
      <w:pPr>
        <w:rPr>
          <w:rFonts w:cs="Arial"/>
          <w:b/>
          <w:bCs/>
          <w:sz w:val="20"/>
          <w:szCs w:val="20"/>
        </w:rPr>
      </w:pPr>
    </w:p>
    <w:p w14:paraId="055E732C" w14:textId="72065CF1" w:rsidR="00C33463" w:rsidRPr="00510FD2" w:rsidRDefault="29027A4C" w:rsidP="27209AD1">
      <w:pPr>
        <w:rPr>
          <w:rFonts w:cs="Arial"/>
          <w:b/>
          <w:bCs/>
          <w:sz w:val="20"/>
          <w:szCs w:val="20"/>
        </w:rPr>
      </w:pPr>
      <w:r w:rsidRPr="00510FD2">
        <w:rPr>
          <w:rFonts w:cs="Arial"/>
          <w:b/>
          <w:bCs/>
          <w:sz w:val="20"/>
          <w:szCs w:val="20"/>
        </w:rPr>
        <w:t>Briefly describe in the space below how the portfolio MYWP/project mainstreams the human rights-based approach (32000 Characters maximum)</w:t>
      </w:r>
    </w:p>
    <w:p w14:paraId="65F31342" w14:textId="23BE0FF2" w:rsidR="00C33463" w:rsidRPr="00510FD2" w:rsidRDefault="29027A4C">
      <w:pPr>
        <w:rPr>
          <w:rFonts w:cs="Arial"/>
          <w:sz w:val="20"/>
          <w:szCs w:val="20"/>
        </w:rPr>
      </w:pPr>
      <w:r w:rsidRPr="00510FD2">
        <w:rPr>
          <w:rFonts w:cs="Arial"/>
          <w:sz w:val="20"/>
          <w:szCs w:val="20"/>
        </w:rPr>
        <w:t xml:space="preserve">The CHANGE project mainstreams the human rights-based approach by promoting equal access to opportunities, participation, and decision-making for women, particularly those in vulnerable situations. It supports evidence-based policymaking through disaggregated data on women’s needs and ensures inclusive stakeholder engagement, including civil society and marginalized groups, in project design and implementation. The project also strengthens duty bearers’ capacity to apply gender equality and human rights </w:t>
      </w:r>
      <w:r w:rsidRPr="00510FD2">
        <w:rPr>
          <w:rFonts w:cs="Arial"/>
          <w:sz w:val="20"/>
          <w:szCs w:val="20"/>
        </w:rPr>
        <w:lastRenderedPageBreak/>
        <w:t>commitments in practice, while addressing resistance to change through awareness-raising, dialogue, and engagement of institutional change agents.</w:t>
      </w:r>
    </w:p>
    <w:p w14:paraId="5095226C" w14:textId="2A06B23F" w:rsidR="00C33463" w:rsidRPr="00510FD2" w:rsidRDefault="00C33463" w:rsidP="27209AD1">
      <w:pPr>
        <w:rPr>
          <w:rFonts w:cs="Arial"/>
          <w:b/>
          <w:bCs/>
          <w:sz w:val="20"/>
          <w:szCs w:val="20"/>
        </w:rPr>
      </w:pPr>
    </w:p>
    <w:p w14:paraId="5360E14F" w14:textId="3B532753" w:rsidR="00C33463" w:rsidRPr="00510FD2" w:rsidRDefault="29027A4C" w:rsidP="27209AD1">
      <w:pPr>
        <w:rPr>
          <w:rFonts w:cs="Arial"/>
          <w:b/>
          <w:bCs/>
          <w:sz w:val="20"/>
          <w:szCs w:val="20"/>
        </w:rPr>
      </w:pPr>
      <w:r w:rsidRPr="00510FD2">
        <w:rPr>
          <w:rFonts w:cs="Arial"/>
          <w:b/>
          <w:bCs/>
          <w:sz w:val="20"/>
          <w:szCs w:val="20"/>
        </w:rPr>
        <w:t>Briefly describe in the space below how the portfolio MYWP/project is likely to improve gender equality and women’s empowerment (32000 Characters maximum)</w:t>
      </w:r>
    </w:p>
    <w:p w14:paraId="243F5BB1" w14:textId="0B4A1A82" w:rsidR="00C33463" w:rsidRPr="00510FD2" w:rsidRDefault="29027A4C">
      <w:pPr>
        <w:rPr>
          <w:rFonts w:cs="Arial"/>
          <w:sz w:val="20"/>
          <w:szCs w:val="20"/>
        </w:rPr>
      </w:pPr>
      <w:r w:rsidRPr="00510FD2">
        <w:rPr>
          <w:rFonts w:cs="Arial"/>
          <w:sz w:val="20"/>
          <w:szCs w:val="20"/>
        </w:rPr>
        <w:t>The project directly promotes gender equality and women’s empowerment by improving women’s access to employment and income-generating opportunities and addressing structural and social barriers to economic participation. It works with government and community stakeholders to strengthen buy-in for gender-responsive approaches and integrates awareness-raising and tailored messaging to address traditional gender norms. Through capacity-building and targeted interventions, the project enhances women’s economic inclusion, agency, and long-term empowerment.</w:t>
      </w:r>
    </w:p>
    <w:p w14:paraId="77595295" w14:textId="4E57A632" w:rsidR="00C33463" w:rsidRPr="00510FD2" w:rsidRDefault="00C33463" w:rsidP="27209AD1">
      <w:pPr>
        <w:rPr>
          <w:rFonts w:cs="Arial"/>
          <w:b/>
          <w:bCs/>
          <w:sz w:val="20"/>
          <w:szCs w:val="20"/>
        </w:rPr>
      </w:pPr>
    </w:p>
    <w:p w14:paraId="34B6EB13" w14:textId="09F73FF2" w:rsidR="00C33463" w:rsidRPr="00510FD2" w:rsidRDefault="29027A4C" w:rsidP="27209AD1">
      <w:pPr>
        <w:rPr>
          <w:rFonts w:cs="Arial"/>
          <w:b/>
          <w:bCs/>
          <w:sz w:val="20"/>
          <w:szCs w:val="20"/>
        </w:rPr>
      </w:pPr>
      <w:r w:rsidRPr="00510FD2">
        <w:rPr>
          <w:rFonts w:cs="Arial"/>
          <w:b/>
          <w:bCs/>
          <w:sz w:val="20"/>
          <w:szCs w:val="20"/>
        </w:rPr>
        <w:t>Briefly describe in the space below how the portfolio MYWP/project mainstreams sustainability and resilience (32000 Characters maximum)</w:t>
      </w:r>
    </w:p>
    <w:p w14:paraId="0AD51660" w14:textId="5F1F35B5" w:rsidR="00C33463" w:rsidRPr="00510FD2" w:rsidRDefault="29027A4C">
      <w:pPr>
        <w:rPr>
          <w:rFonts w:cs="Arial"/>
          <w:sz w:val="20"/>
          <w:szCs w:val="20"/>
        </w:rPr>
      </w:pPr>
      <w:r w:rsidRPr="00510FD2">
        <w:rPr>
          <w:rFonts w:cs="Arial"/>
          <w:sz w:val="20"/>
          <w:szCs w:val="20"/>
        </w:rPr>
        <w:t>The CHANGE project strengthens sustainability and resilience by aligning interventions with national development priorities and building institutional capacity for long-term implementation. It adopts flexible programming to respond to potential political or contextual changes and ensures continuity through multi-stakeholder engagement mechanisms. By enhancing women’s economic opportunities and livelihoods, the project also contributes to greater household and community resilience to economic and social shocks.</w:t>
      </w:r>
    </w:p>
    <w:p w14:paraId="3D4B5A18" w14:textId="2D45A2AB" w:rsidR="00C33463" w:rsidRPr="00510FD2" w:rsidRDefault="00C33463" w:rsidP="27209AD1">
      <w:pPr>
        <w:rPr>
          <w:rFonts w:cs="Arial"/>
          <w:b/>
          <w:bCs/>
          <w:sz w:val="20"/>
          <w:szCs w:val="20"/>
        </w:rPr>
      </w:pPr>
    </w:p>
    <w:p w14:paraId="1E02071D" w14:textId="397B1275" w:rsidR="00C33463" w:rsidRPr="00510FD2" w:rsidRDefault="29027A4C" w:rsidP="27209AD1">
      <w:pPr>
        <w:rPr>
          <w:rFonts w:cs="Arial"/>
          <w:b/>
          <w:bCs/>
          <w:sz w:val="20"/>
          <w:szCs w:val="20"/>
        </w:rPr>
      </w:pPr>
      <w:r w:rsidRPr="00510FD2">
        <w:rPr>
          <w:rFonts w:cs="Arial"/>
          <w:b/>
          <w:bCs/>
          <w:sz w:val="20"/>
          <w:szCs w:val="20"/>
        </w:rPr>
        <w:t>Briefly describe in the space below how the portfolio MYWP/project strengthens accountability to stakeholders (32000 Characters maximum)</w:t>
      </w:r>
    </w:p>
    <w:p w14:paraId="161E4C90" w14:textId="5DEFED74" w:rsidR="00C33463" w:rsidRDefault="29027A4C">
      <w:pPr>
        <w:rPr>
          <w:rFonts w:cs="Arial"/>
          <w:sz w:val="20"/>
          <w:szCs w:val="20"/>
        </w:rPr>
      </w:pPr>
      <w:r w:rsidRPr="00510FD2">
        <w:rPr>
          <w:rFonts w:cs="Arial"/>
          <w:sz w:val="20"/>
          <w:szCs w:val="20"/>
        </w:rPr>
        <w:t>The project strengthens accountability through continuous and transparent engagement with government counterparts, civil society, and beneficiaries across all stages of implementation. It promotes clear communication of objectives, participatory planning, and regular coordination to ensure alignment and shared understanding. Feedback and collaboration mechanisms help prevent misinterpretation of goals and reinforce trust, ownership, and mutual accountability among stakeholders.</w:t>
      </w:r>
    </w:p>
    <w:p w14:paraId="54FCDA20" w14:textId="77777777" w:rsidR="00B67F6C" w:rsidRPr="00510FD2" w:rsidRDefault="00B67F6C">
      <w:pPr>
        <w:rPr>
          <w:rFonts w:cs="Arial"/>
          <w:sz w:val="20"/>
          <w:szCs w:val="20"/>
        </w:rPr>
      </w:pPr>
    </w:p>
    <w:tbl>
      <w:tblPr>
        <w:tblW w:w="0" w:type="auto"/>
        <w:tblLook w:val="06A0" w:firstRow="1" w:lastRow="0" w:firstColumn="1" w:lastColumn="0" w:noHBand="1" w:noVBand="1"/>
      </w:tblPr>
      <w:tblGrid>
        <w:gridCol w:w="7200"/>
        <w:gridCol w:w="2400"/>
      </w:tblGrid>
      <w:tr w:rsidR="27209AD1" w:rsidRPr="00C271EB" w14:paraId="15E57BC6" w14:textId="77777777" w:rsidTr="00874956">
        <w:trPr>
          <w:trHeight w:val="300"/>
        </w:trPr>
        <w:tc>
          <w:tcPr>
            <w:tcW w:w="7200" w:type="dxa"/>
            <w:vAlign w:val="center"/>
          </w:tcPr>
          <w:p w14:paraId="75625671" w14:textId="11CC4A4A" w:rsidR="27209AD1" w:rsidRPr="00230897" w:rsidRDefault="27209AD1">
            <w:pPr>
              <w:rPr>
                <w:rFonts w:cs="Arial"/>
                <w:b/>
                <w:bCs/>
                <w:sz w:val="20"/>
                <w:szCs w:val="20"/>
              </w:rPr>
            </w:pPr>
            <w:r w:rsidRPr="00230897">
              <w:rPr>
                <w:rFonts w:cs="Arial"/>
                <w:b/>
                <w:bCs/>
                <w:sz w:val="20"/>
                <w:szCs w:val="20"/>
              </w:rPr>
              <w:t>Step 2.1 - SES Risk Screening Checklist (Programming Principles)</w:t>
            </w:r>
          </w:p>
        </w:tc>
        <w:tc>
          <w:tcPr>
            <w:tcW w:w="2400" w:type="dxa"/>
            <w:vAlign w:val="center"/>
          </w:tcPr>
          <w:p w14:paraId="45F9D456" w14:textId="28B51588" w:rsidR="27209AD1" w:rsidRPr="00230897" w:rsidRDefault="27209AD1">
            <w:pPr>
              <w:rPr>
                <w:rFonts w:cs="Arial"/>
                <w:b/>
                <w:bCs/>
                <w:sz w:val="20"/>
                <w:szCs w:val="20"/>
              </w:rPr>
            </w:pPr>
            <w:r w:rsidRPr="00230897">
              <w:rPr>
                <w:rFonts w:cs="Arial"/>
                <w:b/>
                <w:bCs/>
                <w:sz w:val="20"/>
                <w:szCs w:val="20"/>
              </w:rPr>
              <w:t>Status: Complete</w:t>
            </w:r>
          </w:p>
        </w:tc>
      </w:tr>
    </w:tbl>
    <w:p w14:paraId="3014B793" w14:textId="34AE0270" w:rsidR="00C33463" w:rsidRPr="00230897" w:rsidRDefault="29027A4C" w:rsidP="27209AD1">
      <w:pPr>
        <w:rPr>
          <w:rFonts w:cs="Arial"/>
          <w:b/>
          <w:bCs/>
          <w:sz w:val="20"/>
          <w:szCs w:val="20"/>
        </w:rPr>
      </w:pPr>
      <w:r w:rsidRPr="00230897">
        <w:rPr>
          <w:rFonts w:cs="Arial"/>
          <w:b/>
          <w:bCs/>
          <w:sz w:val="20"/>
          <w:szCs w:val="20"/>
        </w:rPr>
        <w:t>Human Rights</w:t>
      </w:r>
    </w:p>
    <w:tbl>
      <w:tblPr>
        <w:tblW w:w="0" w:type="auto"/>
        <w:tblLook w:val="06A0" w:firstRow="1" w:lastRow="0" w:firstColumn="1" w:lastColumn="0" w:noHBand="1" w:noVBand="1"/>
      </w:tblPr>
      <w:tblGrid>
        <w:gridCol w:w="8940"/>
        <w:gridCol w:w="15"/>
        <w:gridCol w:w="645"/>
      </w:tblGrid>
      <w:tr w:rsidR="27209AD1" w:rsidRPr="00C271EB" w14:paraId="7CD599E6" w14:textId="77777777" w:rsidTr="00D967B1">
        <w:trPr>
          <w:trHeight w:val="300"/>
        </w:trPr>
        <w:tc>
          <w:tcPr>
            <w:tcW w:w="8955" w:type="dxa"/>
            <w:gridSpan w:val="2"/>
            <w:vAlign w:val="center"/>
          </w:tcPr>
          <w:p w14:paraId="0AA45609" w14:textId="1B748930" w:rsidR="27209AD1" w:rsidRPr="00C271EB" w:rsidRDefault="27209AD1">
            <w:pPr>
              <w:rPr>
                <w:rFonts w:cs="Arial"/>
                <w:sz w:val="20"/>
                <w:szCs w:val="20"/>
              </w:rPr>
            </w:pPr>
            <w:r w:rsidRPr="00C271EB">
              <w:rPr>
                <w:rFonts w:cs="Arial"/>
                <w:sz w:val="20"/>
                <w:szCs w:val="20"/>
              </w:rPr>
              <w:t>P.1 Have local communities or individuals raised human rights concerns regarding the portfolio MYWP/project (e.g. during the stakeholder engagement process, grievance processes, public statements)?</w:t>
            </w:r>
          </w:p>
        </w:tc>
        <w:tc>
          <w:tcPr>
            <w:tcW w:w="645" w:type="dxa"/>
            <w:vAlign w:val="center"/>
          </w:tcPr>
          <w:p w14:paraId="0BF53DF5" w14:textId="4008CD5E" w:rsidR="27209AD1" w:rsidRPr="00C271EB" w:rsidRDefault="27209AD1">
            <w:pPr>
              <w:rPr>
                <w:rFonts w:cs="Arial"/>
                <w:sz w:val="20"/>
                <w:szCs w:val="20"/>
              </w:rPr>
            </w:pPr>
            <w:r w:rsidRPr="00C271EB">
              <w:rPr>
                <w:rFonts w:cs="Arial"/>
                <w:sz w:val="20"/>
                <w:szCs w:val="20"/>
              </w:rPr>
              <w:t>No</w:t>
            </w:r>
          </w:p>
        </w:tc>
      </w:tr>
      <w:tr w:rsidR="27209AD1" w:rsidRPr="00C271EB" w14:paraId="5954C123" w14:textId="77777777" w:rsidTr="00D967B1">
        <w:trPr>
          <w:trHeight w:val="300"/>
        </w:trPr>
        <w:tc>
          <w:tcPr>
            <w:tcW w:w="8955" w:type="dxa"/>
            <w:gridSpan w:val="2"/>
            <w:vAlign w:val="center"/>
          </w:tcPr>
          <w:p w14:paraId="5AEF803A" w14:textId="35AE076E" w:rsidR="27209AD1" w:rsidRPr="00C271EB" w:rsidRDefault="27209AD1">
            <w:pPr>
              <w:rPr>
                <w:rFonts w:cs="Arial"/>
                <w:sz w:val="20"/>
                <w:szCs w:val="20"/>
              </w:rPr>
            </w:pPr>
            <w:r w:rsidRPr="00C271EB">
              <w:rPr>
                <w:rFonts w:cs="Arial"/>
                <w:sz w:val="20"/>
                <w:szCs w:val="20"/>
              </w:rPr>
              <w:t>P.2 Is there a risk that duty-bearers (e.g. government agencies) do not have the capacity to meet their obligations in the portfolio MYWP/project?</w:t>
            </w:r>
          </w:p>
        </w:tc>
        <w:tc>
          <w:tcPr>
            <w:tcW w:w="645" w:type="dxa"/>
            <w:vAlign w:val="center"/>
          </w:tcPr>
          <w:p w14:paraId="073C006B" w14:textId="005F0FB7" w:rsidR="27209AD1" w:rsidRPr="00C271EB" w:rsidRDefault="27209AD1">
            <w:pPr>
              <w:rPr>
                <w:rFonts w:cs="Arial"/>
                <w:sz w:val="20"/>
                <w:szCs w:val="20"/>
              </w:rPr>
            </w:pPr>
            <w:r w:rsidRPr="00C271EB">
              <w:rPr>
                <w:rFonts w:cs="Arial"/>
                <w:sz w:val="20"/>
                <w:szCs w:val="20"/>
              </w:rPr>
              <w:t>No</w:t>
            </w:r>
          </w:p>
        </w:tc>
      </w:tr>
      <w:tr w:rsidR="27209AD1" w:rsidRPr="00C271EB" w14:paraId="567C78A8" w14:textId="77777777" w:rsidTr="00D967B1">
        <w:trPr>
          <w:trHeight w:val="300"/>
        </w:trPr>
        <w:tc>
          <w:tcPr>
            <w:tcW w:w="8940" w:type="dxa"/>
            <w:vAlign w:val="center"/>
          </w:tcPr>
          <w:p w14:paraId="34E739E9" w14:textId="1F16D8A5" w:rsidR="27209AD1" w:rsidRPr="00C271EB" w:rsidRDefault="27209AD1">
            <w:pPr>
              <w:rPr>
                <w:rFonts w:cs="Arial"/>
                <w:sz w:val="20"/>
                <w:szCs w:val="20"/>
              </w:rPr>
            </w:pPr>
            <w:r w:rsidRPr="00C271EB">
              <w:rPr>
                <w:rFonts w:cs="Arial"/>
                <w:sz w:val="20"/>
                <w:szCs w:val="20"/>
              </w:rPr>
              <w:t>P.3 Is there a risk that rights-holders (e.g. persons affected by programming activities) do not have the capacity to claim their rights?</w:t>
            </w:r>
          </w:p>
        </w:tc>
        <w:tc>
          <w:tcPr>
            <w:tcW w:w="660" w:type="dxa"/>
            <w:gridSpan w:val="2"/>
            <w:vAlign w:val="center"/>
          </w:tcPr>
          <w:p w14:paraId="2379AFB8" w14:textId="7D58E2A3" w:rsidR="27209AD1" w:rsidRPr="00C271EB" w:rsidRDefault="27209AD1">
            <w:pPr>
              <w:rPr>
                <w:rFonts w:cs="Arial"/>
                <w:sz w:val="20"/>
                <w:szCs w:val="20"/>
              </w:rPr>
            </w:pPr>
            <w:r w:rsidRPr="00C271EB">
              <w:rPr>
                <w:rFonts w:cs="Arial"/>
                <w:sz w:val="20"/>
                <w:szCs w:val="20"/>
              </w:rPr>
              <w:t>No</w:t>
            </w:r>
          </w:p>
        </w:tc>
      </w:tr>
    </w:tbl>
    <w:p w14:paraId="22F2F76E" w14:textId="1C3D6B1B" w:rsidR="00C33463" w:rsidRPr="003C658C" w:rsidRDefault="29027A4C">
      <w:pPr>
        <w:rPr>
          <w:rFonts w:cs="Arial"/>
          <w:b/>
          <w:bCs/>
          <w:sz w:val="20"/>
          <w:szCs w:val="20"/>
        </w:rPr>
      </w:pPr>
      <w:r w:rsidRPr="003C658C">
        <w:rPr>
          <w:rFonts w:cs="Arial"/>
          <w:b/>
          <w:bCs/>
          <w:sz w:val="20"/>
          <w:szCs w:val="20"/>
        </w:rPr>
        <w:t>Would the portfolio MYWP/project potentially involve or lead to:</w:t>
      </w:r>
    </w:p>
    <w:tbl>
      <w:tblPr>
        <w:tblW w:w="0" w:type="auto"/>
        <w:tblLook w:val="06A0" w:firstRow="1" w:lastRow="0" w:firstColumn="1" w:lastColumn="0" w:noHBand="1" w:noVBand="1"/>
      </w:tblPr>
      <w:tblGrid>
        <w:gridCol w:w="8940"/>
        <w:gridCol w:w="15"/>
        <w:gridCol w:w="15"/>
        <w:gridCol w:w="15"/>
        <w:gridCol w:w="615"/>
      </w:tblGrid>
      <w:tr w:rsidR="27209AD1" w:rsidRPr="00C271EB" w14:paraId="10392366" w14:textId="77777777" w:rsidTr="00D967B1">
        <w:trPr>
          <w:trHeight w:val="300"/>
        </w:trPr>
        <w:tc>
          <w:tcPr>
            <w:tcW w:w="8940" w:type="dxa"/>
            <w:vAlign w:val="center"/>
          </w:tcPr>
          <w:p w14:paraId="5C428DDB" w14:textId="0DADDA6A" w:rsidR="27209AD1" w:rsidRPr="00C271EB" w:rsidRDefault="27209AD1">
            <w:pPr>
              <w:rPr>
                <w:rFonts w:cs="Arial"/>
                <w:sz w:val="20"/>
                <w:szCs w:val="20"/>
              </w:rPr>
            </w:pPr>
            <w:r w:rsidRPr="00C271EB">
              <w:rPr>
                <w:rFonts w:cs="Arial"/>
                <w:sz w:val="20"/>
                <w:szCs w:val="20"/>
              </w:rPr>
              <w:t>P.4 Adverse impacts on enjoyment of the human rights (civil, political, economic, social or cultural) of the affected population and particularly of marginalized groups?</w:t>
            </w:r>
          </w:p>
        </w:tc>
        <w:tc>
          <w:tcPr>
            <w:tcW w:w="660" w:type="dxa"/>
            <w:gridSpan w:val="4"/>
            <w:vAlign w:val="center"/>
          </w:tcPr>
          <w:p w14:paraId="664638EE" w14:textId="4BE0DCAE" w:rsidR="27209AD1" w:rsidRPr="00C271EB" w:rsidRDefault="27209AD1">
            <w:pPr>
              <w:rPr>
                <w:rFonts w:cs="Arial"/>
                <w:sz w:val="20"/>
                <w:szCs w:val="20"/>
              </w:rPr>
            </w:pPr>
            <w:r w:rsidRPr="00C271EB">
              <w:rPr>
                <w:rFonts w:cs="Arial"/>
                <w:sz w:val="20"/>
                <w:szCs w:val="20"/>
              </w:rPr>
              <w:t>No</w:t>
            </w:r>
          </w:p>
        </w:tc>
      </w:tr>
      <w:tr w:rsidR="27209AD1" w:rsidRPr="00C271EB" w14:paraId="490585B4" w14:textId="77777777" w:rsidTr="00D967B1">
        <w:trPr>
          <w:trHeight w:val="300"/>
        </w:trPr>
        <w:tc>
          <w:tcPr>
            <w:tcW w:w="8955" w:type="dxa"/>
            <w:gridSpan w:val="2"/>
            <w:vAlign w:val="center"/>
          </w:tcPr>
          <w:p w14:paraId="195CB4F2" w14:textId="046D0624" w:rsidR="27209AD1" w:rsidRPr="00C271EB" w:rsidRDefault="27209AD1">
            <w:pPr>
              <w:rPr>
                <w:rFonts w:cs="Arial"/>
                <w:sz w:val="20"/>
                <w:szCs w:val="20"/>
              </w:rPr>
            </w:pPr>
            <w:r w:rsidRPr="00C271EB">
              <w:rPr>
                <w:rFonts w:cs="Arial"/>
                <w:sz w:val="20"/>
                <w:szCs w:val="20"/>
              </w:rPr>
              <w:t>P.5 Inequitable or discriminatory impacts on affected populations, particularly people living in poverty or marginalized or excluded individuals or groups, including persons with disabilities?</w:t>
            </w:r>
          </w:p>
        </w:tc>
        <w:tc>
          <w:tcPr>
            <w:tcW w:w="645" w:type="dxa"/>
            <w:gridSpan w:val="3"/>
            <w:vAlign w:val="center"/>
          </w:tcPr>
          <w:p w14:paraId="040049A8" w14:textId="131078B6" w:rsidR="27209AD1" w:rsidRPr="00C271EB" w:rsidRDefault="27209AD1">
            <w:pPr>
              <w:rPr>
                <w:rFonts w:cs="Arial"/>
                <w:sz w:val="20"/>
                <w:szCs w:val="20"/>
              </w:rPr>
            </w:pPr>
            <w:r w:rsidRPr="00C271EB">
              <w:rPr>
                <w:rFonts w:cs="Arial"/>
                <w:sz w:val="20"/>
                <w:szCs w:val="20"/>
              </w:rPr>
              <w:t>No</w:t>
            </w:r>
          </w:p>
        </w:tc>
      </w:tr>
      <w:tr w:rsidR="27209AD1" w:rsidRPr="00C271EB" w14:paraId="268D042D" w14:textId="77777777" w:rsidTr="00D967B1">
        <w:trPr>
          <w:trHeight w:val="300"/>
        </w:trPr>
        <w:tc>
          <w:tcPr>
            <w:tcW w:w="8970" w:type="dxa"/>
            <w:gridSpan w:val="3"/>
            <w:vAlign w:val="center"/>
          </w:tcPr>
          <w:p w14:paraId="13B4BFE3" w14:textId="552CACA2" w:rsidR="27209AD1" w:rsidRPr="00C271EB" w:rsidRDefault="27209AD1">
            <w:pPr>
              <w:rPr>
                <w:rFonts w:cs="Arial"/>
                <w:sz w:val="20"/>
                <w:szCs w:val="20"/>
              </w:rPr>
            </w:pPr>
            <w:r w:rsidRPr="00C271EB">
              <w:rPr>
                <w:rFonts w:cs="Arial"/>
                <w:sz w:val="20"/>
                <w:szCs w:val="20"/>
              </w:rPr>
              <w:t xml:space="preserve">P.6 Restrictions in availability, quality of and/or access to resources or basic services, </w:t>
            </w:r>
            <w:proofErr w:type="gramStart"/>
            <w:r w:rsidRPr="00C271EB">
              <w:rPr>
                <w:rFonts w:cs="Arial"/>
                <w:sz w:val="20"/>
                <w:szCs w:val="20"/>
              </w:rPr>
              <w:t>in particular to</w:t>
            </w:r>
            <w:proofErr w:type="gramEnd"/>
            <w:r w:rsidRPr="00C271EB">
              <w:rPr>
                <w:rFonts w:cs="Arial"/>
                <w:sz w:val="20"/>
                <w:szCs w:val="20"/>
              </w:rPr>
              <w:t xml:space="preserve"> marginalized individuals or groups, including persons with disabilities?</w:t>
            </w:r>
          </w:p>
        </w:tc>
        <w:tc>
          <w:tcPr>
            <w:tcW w:w="630" w:type="dxa"/>
            <w:gridSpan w:val="2"/>
            <w:vAlign w:val="center"/>
          </w:tcPr>
          <w:p w14:paraId="493BF065" w14:textId="3AAF26EC" w:rsidR="27209AD1" w:rsidRPr="00C271EB" w:rsidRDefault="27209AD1">
            <w:pPr>
              <w:rPr>
                <w:rFonts w:cs="Arial"/>
                <w:sz w:val="20"/>
                <w:szCs w:val="20"/>
              </w:rPr>
            </w:pPr>
            <w:r w:rsidRPr="00C271EB">
              <w:rPr>
                <w:rFonts w:cs="Arial"/>
                <w:sz w:val="20"/>
                <w:szCs w:val="20"/>
              </w:rPr>
              <w:t>No</w:t>
            </w:r>
          </w:p>
        </w:tc>
      </w:tr>
      <w:tr w:rsidR="27209AD1" w:rsidRPr="00C271EB" w14:paraId="17CED064" w14:textId="77777777" w:rsidTr="00D967B1">
        <w:trPr>
          <w:trHeight w:val="300"/>
        </w:trPr>
        <w:tc>
          <w:tcPr>
            <w:tcW w:w="8985" w:type="dxa"/>
            <w:gridSpan w:val="4"/>
            <w:vAlign w:val="center"/>
          </w:tcPr>
          <w:p w14:paraId="7A6EB641" w14:textId="52056E71" w:rsidR="27209AD1" w:rsidRPr="00C271EB" w:rsidRDefault="27209AD1">
            <w:pPr>
              <w:rPr>
                <w:rFonts w:cs="Arial"/>
                <w:sz w:val="20"/>
                <w:szCs w:val="20"/>
              </w:rPr>
            </w:pPr>
            <w:r w:rsidRPr="00C271EB">
              <w:rPr>
                <w:rFonts w:cs="Arial"/>
                <w:sz w:val="20"/>
                <w:szCs w:val="20"/>
              </w:rPr>
              <w:t>P.7 Exacerbation of conflicts among and/or the risk of violence to affected communities and individuals?</w:t>
            </w:r>
          </w:p>
        </w:tc>
        <w:tc>
          <w:tcPr>
            <w:tcW w:w="615" w:type="dxa"/>
            <w:vAlign w:val="center"/>
          </w:tcPr>
          <w:p w14:paraId="33B4CBEA" w14:textId="36E8BF8E" w:rsidR="27209AD1" w:rsidRPr="00C271EB" w:rsidRDefault="27209AD1">
            <w:pPr>
              <w:rPr>
                <w:rFonts w:cs="Arial"/>
                <w:sz w:val="20"/>
                <w:szCs w:val="20"/>
              </w:rPr>
            </w:pPr>
            <w:r w:rsidRPr="00C271EB">
              <w:rPr>
                <w:rFonts w:cs="Arial"/>
                <w:sz w:val="20"/>
                <w:szCs w:val="20"/>
              </w:rPr>
              <w:t>No</w:t>
            </w:r>
          </w:p>
        </w:tc>
      </w:tr>
    </w:tbl>
    <w:p w14:paraId="306D1E47" w14:textId="6A2646CE" w:rsidR="00C33463" w:rsidRPr="00230897" w:rsidRDefault="29027A4C" w:rsidP="27209AD1">
      <w:pPr>
        <w:rPr>
          <w:rFonts w:cs="Arial"/>
          <w:b/>
          <w:bCs/>
          <w:sz w:val="20"/>
          <w:szCs w:val="20"/>
        </w:rPr>
      </w:pPr>
      <w:r w:rsidRPr="00230897">
        <w:rPr>
          <w:rFonts w:cs="Arial"/>
          <w:b/>
          <w:bCs/>
          <w:sz w:val="20"/>
          <w:szCs w:val="20"/>
        </w:rPr>
        <w:t>Gender Equality and Women's Empowerment</w:t>
      </w:r>
    </w:p>
    <w:tbl>
      <w:tblPr>
        <w:tblW w:w="0" w:type="auto"/>
        <w:tblLook w:val="06A0" w:firstRow="1" w:lastRow="0" w:firstColumn="1" w:lastColumn="0" w:noHBand="1" w:noVBand="1"/>
      </w:tblPr>
      <w:tblGrid>
        <w:gridCol w:w="9000"/>
        <w:gridCol w:w="600"/>
      </w:tblGrid>
      <w:tr w:rsidR="27209AD1" w:rsidRPr="00C271EB" w14:paraId="45DFCF5F" w14:textId="77777777" w:rsidTr="00D967B1">
        <w:trPr>
          <w:trHeight w:val="300"/>
        </w:trPr>
        <w:tc>
          <w:tcPr>
            <w:tcW w:w="9000" w:type="dxa"/>
            <w:vAlign w:val="center"/>
          </w:tcPr>
          <w:p w14:paraId="40BD638E" w14:textId="6BEFFAD2" w:rsidR="27209AD1" w:rsidRPr="00C271EB" w:rsidRDefault="27209AD1">
            <w:pPr>
              <w:rPr>
                <w:rFonts w:cs="Arial"/>
                <w:sz w:val="20"/>
                <w:szCs w:val="20"/>
              </w:rPr>
            </w:pPr>
            <w:r w:rsidRPr="00C271EB">
              <w:rPr>
                <w:rFonts w:cs="Arial"/>
                <w:sz w:val="20"/>
                <w:szCs w:val="20"/>
              </w:rPr>
              <w:t>P.8 Have women’s groups/leaders raised gender equality concerns regarding the portfolio MYWP/project, (e.g. during the stakeholder engagement process, grievance processes, public statements)?</w:t>
            </w:r>
          </w:p>
        </w:tc>
        <w:tc>
          <w:tcPr>
            <w:tcW w:w="600" w:type="dxa"/>
            <w:vAlign w:val="center"/>
          </w:tcPr>
          <w:p w14:paraId="3D53D399" w14:textId="5569E158" w:rsidR="27209AD1" w:rsidRPr="00C271EB" w:rsidRDefault="27209AD1">
            <w:pPr>
              <w:rPr>
                <w:rFonts w:cs="Arial"/>
                <w:sz w:val="20"/>
                <w:szCs w:val="20"/>
              </w:rPr>
            </w:pPr>
            <w:r w:rsidRPr="00C271EB">
              <w:rPr>
                <w:rFonts w:cs="Arial"/>
                <w:sz w:val="20"/>
                <w:szCs w:val="20"/>
              </w:rPr>
              <w:t>No</w:t>
            </w:r>
          </w:p>
        </w:tc>
      </w:tr>
    </w:tbl>
    <w:p w14:paraId="573082C9" w14:textId="5A947694" w:rsidR="00C33463" w:rsidRPr="003C658C" w:rsidRDefault="29027A4C">
      <w:pPr>
        <w:rPr>
          <w:rFonts w:cs="Arial"/>
          <w:b/>
          <w:bCs/>
          <w:sz w:val="20"/>
          <w:szCs w:val="20"/>
        </w:rPr>
      </w:pPr>
      <w:r w:rsidRPr="003C658C">
        <w:rPr>
          <w:rFonts w:cs="Arial"/>
          <w:b/>
          <w:bCs/>
          <w:sz w:val="20"/>
          <w:szCs w:val="20"/>
        </w:rPr>
        <w:t>Would the portfolio MYWP/project potentially involve or lead to:</w:t>
      </w:r>
    </w:p>
    <w:tbl>
      <w:tblPr>
        <w:tblW w:w="0" w:type="auto"/>
        <w:tblLook w:val="06A0" w:firstRow="1" w:lastRow="0" w:firstColumn="1" w:lastColumn="0" w:noHBand="1" w:noVBand="1"/>
      </w:tblPr>
      <w:tblGrid>
        <w:gridCol w:w="8985"/>
        <w:gridCol w:w="15"/>
        <w:gridCol w:w="600"/>
      </w:tblGrid>
      <w:tr w:rsidR="27209AD1" w:rsidRPr="00C271EB" w14:paraId="21F881F7" w14:textId="77777777" w:rsidTr="00D967B1">
        <w:trPr>
          <w:trHeight w:val="300"/>
        </w:trPr>
        <w:tc>
          <w:tcPr>
            <w:tcW w:w="8985" w:type="dxa"/>
            <w:vAlign w:val="center"/>
          </w:tcPr>
          <w:p w14:paraId="16F53E28" w14:textId="239636F5" w:rsidR="27209AD1" w:rsidRPr="00C271EB" w:rsidRDefault="27209AD1">
            <w:pPr>
              <w:rPr>
                <w:rFonts w:cs="Arial"/>
                <w:sz w:val="20"/>
                <w:szCs w:val="20"/>
              </w:rPr>
            </w:pPr>
            <w:r w:rsidRPr="00C271EB">
              <w:rPr>
                <w:rFonts w:cs="Arial"/>
                <w:sz w:val="20"/>
                <w:szCs w:val="20"/>
              </w:rPr>
              <w:t>P.9 Adverse impacts on gender equality and/or the situation of women and girls?</w:t>
            </w:r>
          </w:p>
        </w:tc>
        <w:tc>
          <w:tcPr>
            <w:tcW w:w="615" w:type="dxa"/>
            <w:gridSpan w:val="2"/>
            <w:vAlign w:val="center"/>
          </w:tcPr>
          <w:p w14:paraId="75D7F1E3" w14:textId="5CCA19A3" w:rsidR="27209AD1" w:rsidRPr="00C271EB" w:rsidRDefault="27209AD1">
            <w:pPr>
              <w:rPr>
                <w:rFonts w:cs="Arial"/>
                <w:sz w:val="20"/>
                <w:szCs w:val="20"/>
              </w:rPr>
            </w:pPr>
            <w:r w:rsidRPr="00C271EB">
              <w:rPr>
                <w:rFonts w:cs="Arial"/>
                <w:sz w:val="20"/>
                <w:szCs w:val="20"/>
              </w:rPr>
              <w:t>No</w:t>
            </w:r>
          </w:p>
        </w:tc>
      </w:tr>
      <w:tr w:rsidR="27209AD1" w:rsidRPr="00C271EB" w14:paraId="3A981B6B" w14:textId="77777777" w:rsidTr="00D967B1">
        <w:trPr>
          <w:trHeight w:val="300"/>
        </w:trPr>
        <w:tc>
          <w:tcPr>
            <w:tcW w:w="9000" w:type="dxa"/>
            <w:gridSpan w:val="2"/>
            <w:vAlign w:val="center"/>
          </w:tcPr>
          <w:p w14:paraId="6310D4E8" w14:textId="2E246813" w:rsidR="27209AD1" w:rsidRPr="00C271EB" w:rsidRDefault="27209AD1">
            <w:pPr>
              <w:rPr>
                <w:rFonts w:cs="Arial"/>
                <w:sz w:val="20"/>
                <w:szCs w:val="20"/>
              </w:rPr>
            </w:pPr>
            <w:r w:rsidRPr="00C271EB">
              <w:rPr>
                <w:rFonts w:cs="Arial"/>
                <w:sz w:val="20"/>
                <w:szCs w:val="20"/>
              </w:rPr>
              <w:lastRenderedPageBreak/>
              <w:t>P.10 Reproducing discriminations against women based on gender, especially regarding participation in design and implementation or access to opportunities and benefits?</w:t>
            </w:r>
          </w:p>
        </w:tc>
        <w:tc>
          <w:tcPr>
            <w:tcW w:w="600" w:type="dxa"/>
            <w:vAlign w:val="center"/>
          </w:tcPr>
          <w:p w14:paraId="5BB0666C" w14:textId="0547756E" w:rsidR="27209AD1" w:rsidRPr="00C271EB" w:rsidRDefault="27209AD1">
            <w:pPr>
              <w:rPr>
                <w:rFonts w:cs="Arial"/>
                <w:sz w:val="20"/>
                <w:szCs w:val="20"/>
              </w:rPr>
            </w:pPr>
            <w:r w:rsidRPr="00C271EB">
              <w:rPr>
                <w:rFonts w:cs="Arial"/>
                <w:sz w:val="20"/>
                <w:szCs w:val="20"/>
              </w:rPr>
              <w:t>No</w:t>
            </w:r>
          </w:p>
        </w:tc>
      </w:tr>
      <w:tr w:rsidR="27209AD1" w:rsidRPr="00C271EB" w14:paraId="10910915" w14:textId="77777777" w:rsidTr="00D967B1">
        <w:trPr>
          <w:trHeight w:val="300"/>
        </w:trPr>
        <w:tc>
          <w:tcPr>
            <w:tcW w:w="9000" w:type="dxa"/>
            <w:gridSpan w:val="2"/>
            <w:vAlign w:val="center"/>
          </w:tcPr>
          <w:p w14:paraId="4D780D38" w14:textId="5DC96E99" w:rsidR="27209AD1" w:rsidRPr="00C271EB" w:rsidRDefault="27209AD1">
            <w:pPr>
              <w:rPr>
                <w:rFonts w:cs="Arial"/>
                <w:sz w:val="20"/>
                <w:szCs w:val="20"/>
              </w:rPr>
            </w:pPr>
            <w:r w:rsidRPr="00C271EB">
              <w:rPr>
                <w:rFonts w:cs="Arial"/>
                <w:sz w:val="20"/>
                <w:szCs w:val="20"/>
              </w:rPr>
              <w:t xml:space="preserve">P.11 Limitations on women’s ability to use, develop and protect natural resources, </w:t>
            </w:r>
            <w:proofErr w:type="gramStart"/>
            <w:r w:rsidRPr="00C271EB">
              <w:rPr>
                <w:rFonts w:cs="Arial"/>
                <w:sz w:val="20"/>
                <w:szCs w:val="20"/>
              </w:rPr>
              <w:t>taking into account</w:t>
            </w:r>
            <w:proofErr w:type="gramEnd"/>
            <w:r w:rsidRPr="00C271EB">
              <w:rPr>
                <w:rFonts w:cs="Arial"/>
                <w:sz w:val="20"/>
                <w:szCs w:val="20"/>
              </w:rPr>
              <w:t xml:space="preserve"> different roles and positions of women and men in accessing environmental goods and services?</w:t>
            </w:r>
          </w:p>
        </w:tc>
        <w:tc>
          <w:tcPr>
            <w:tcW w:w="600" w:type="dxa"/>
            <w:vAlign w:val="center"/>
          </w:tcPr>
          <w:p w14:paraId="3C536079" w14:textId="669D6866" w:rsidR="27209AD1" w:rsidRPr="00C271EB" w:rsidRDefault="27209AD1">
            <w:pPr>
              <w:rPr>
                <w:rFonts w:cs="Arial"/>
                <w:sz w:val="20"/>
                <w:szCs w:val="20"/>
              </w:rPr>
            </w:pPr>
            <w:r w:rsidRPr="00C271EB">
              <w:rPr>
                <w:rFonts w:cs="Arial"/>
                <w:sz w:val="20"/>
                <w:szCs w:val="20"/>
              </w:rPr>
              <w:t>No</w:t>
            </w:r>
          </w:p>
        </w:tc>
      </w:tr>
      <w:tr w:rsidR="27209AD1" w:rsidRPr="00C271EB" w14:paraId="6133C207" w14:textId="77777777" w:rsidTr="00D967B1">
        <w:trPr>
          <w:trHeight w:val="300"/>
        </w:trPr>
        <w:tc>
          <w:tcPr>
            <w:tcW w:w="9000" w:type="dxa"/>
            <w:gridSpan w:val="2"/>
            <w:vAlign w:val="center"/>
          </w:tcPr>
          <w:p w14:paraId="50C7FBCC" w14:textId="3478106E" w:rsidR="27209AD1" w:rsidRPr="00C271EB" w:rsidRDefault="27209AD1">
            <w:pPr>
              <w:rPr>
                <w:rFonts w:cs="Arial"/>
                <w:sz w:val="20"/>
                <w:szCs w:val="20"/>
              </w:rPr>
            </w:pPr>
            <w:r w:rsidRPr="00C271EB">
              <w:rPr>
                <w:rFonts w:cs="Arial"/>
                <w:sz w:val="20"/>
                <w:szCs w:val="20"/>
              </w:rPr>
              <w:t>P.12 Exacerbation of risks of gender-based violence, including sexual exploitation and abuse of women and children?</w:t>
            </w:r>
          </w:p>
        </w:tc>
        <w:tc>
          <w:tcPr>
            <w:tcW w:w="600" w:type="dxa"/>
            <w:vAlign w:val="center"/>
          </w:tcPr>
          <w:p w14:paraId="46773635" w14:textId="773ADBD5" w:rsidR="27209AD1" w:rsidRPr="00C271EB" w:rsidRDefault="27209AD1">
            <w:pPr>
              <w:rPr>
                <w:rFonts w:cs="Arial"/>
                <w:sz w:val="20"/>
                <w:szCs w:val="20"/>
              </w:rPr>
            </w:pPr>
            <w:r w:rsidRPr="00C271EB">
              <w:rPr>
                <w:rFonts w:cs="Arial"/>
                <w:sz w:val="20"/>
                <w:szCs w:val="20"/>
              </w:rPr>
              <w:t>No</w:t>
            </w:r>
          </w:p>
        </w:tc>
      </w:tr>
    </w:tbl>
    <w:p w14:paraId="5C27CE6F" w14:textId="4417C42D" w:rsidR="00C33463" w:rsidRPr="00230897" w:rsidRDefault="29027A4C" w:rsidP="27209AD1">
      <w:pPr>
        <w:rPr>
          <w:rFonts w:cs="Arial"/>
          <w:b/>
          <w:bCs/>
          <w:sz w:val="20"/>
          <w:szCs w:val="20"/>
        </w:rPr>
      </w:pPr>
      <w:r w:rsidRPr="00230897">
        <w:rPr>
          <w:rFonts w:cs="Arial"/>
          <w:b/>
          <w:bCs/>
          <w:sz w:val="20"/>
          <w:szCs w:val="20"/>
        </w:rPr>
        <w:t>Accountability</w:t>
      </w:r>
    </w:p>
    <w:p w14:paraId="65CE5A7F" w14:textId="39E095B1" w:rsidR="00C33463" w:rsidRPr="00230897" w:rsidRDefault="29027A4C">
      <w:pPr>
        <w:rPr>
          <w:rFonts w:cs="Arial"/>
          <w:b/>
          <w:bCs/>
          <w:sz w:val="20"/>
          <w:szCs w:val="20"/>
        </w:rPr>
      </w:pPr>
      <w:r w:rsidRPr="00230897">
        <w:rPr>
          <w:rFonts w:cs="Arial"/>
          <w:b/>
          <w:bCs/>
          <w:sz w:val="20"/>
          <w:szCs w:val="20"/>
        </w:rPr>
        <w:t>Would the portfolio MYWP/project potentially involve or lead to:</w:t>
      </w:r>
    </w:p>
    <w:tbl>
      <w:tblPr>
        <w:tblW w:w="0" w:type="auto"/>
        <w:tblLook w:val="06A0" w:firstRow="1" w:lastRow="0" w:firstColumn="1" w:lastColumn="0" w:noHBand="1" w:noVBand="1"/>
      </w:tblPr>
      <w:tblGrid>
        <w:gridCol w:w="9000"/>
        <w:gridCol w:w="15"/>
        <w:gridCol w:w="585"/>
      </w:tblGrid>
      <w:tr w:rsidR="27209AD1" w:rsidRPr="00C271EB" w14:paraId="253BEA50" w14:textId="77777777" w:rsidTr="00D967B1">
        <w:trPr>
          <w:trHeight w:val="300"/>
        </w:trPr>
        <w:tc>
          <w:tcPr>
            <w:tcW w:w="9000" w:type="dxa"/>
            <w:vAlign w:val="center"/>
          </w:tcPr>
          <w:p w14:paraId="0237007C" w14:textId="52CEFEEF" w:rsidR="27209AD1" w:rsidRPr="00C271EB" w:rsidRDefault="27209AD1">
            <w:pPr>
              <w:rPr>
                <w:rFonts w:cs="Arial"/>
                <w:sz w:val="20"/>
                <w:szCs w:val="20"/>
              </w:rPr>
            </w:pPr>
            <w:r w:rsidRPr="00C271EB">
              <w:rPr>
                <w:rFonts w:cs="Arial"/>
                <w:sz w:val="20"/>
                <w:szCs w:val="20"/>
              </w:rPr>
              <w:t>P.13 Exclusion of any potentially affected stakeholders, in particular marginalized groups and excluded individuals (including persons with disabilities), from fully participating in decisions that may affect them?</w:t>
            </w:r>
          </w:p>
        </w:tc>
        <w:tc>
          <w:tcPr>
            <w:tcW w:w="600" w:type="dxa"/>
            <w:gridSpan w:val="2"/>
            <w:vAlign w:val="center"/>
          </w:tcPr>
          <w:p w14:paraId="60079C26" w14:textId="60819EB9" w:rsidR="27209AD1" w:rsidRPr="00C271EB" w:rsidRDefault="27209AD1">
            <w:pPr>
              <w:rPr>
                <w:rFonts w:cs="Arial"/>
                <w:sz w:val="20"/>
                <w:szCs w:val="20"/>
              </w:rPr>
            </w:pPr>
            <w:r w:rsidRPr="00C271EB">
              <w:rPr>
                <w:rFonts w:cs="Arial"/>
                <w:sz w:val="20"/>
                <w:szCs w:val="20"/>
              </w:rPr>
              <w:t>No</w:t>
            </w:r>
          </w:p>
        </w:tc>
      </w:tr>
      <w:tr w:rsidR="27209AD1" w:rsidRPr="00C271EB" w14:paraId="4B02759F" w14:textId="77777777" w:rsidTr="00D967B1">
        <w:trPr>
          <w:trHeight w:val="300"/>
        </w:trPr>
        <w:tc>
          <w:tcPr>
            <w:tcW w:w="9015" w:type="dxa"/>
            <w:gridSpan w:val="2"/>
            <w:vAlign w:val="center"/>
          </w:tcPr>
          <w:p w14:paraId="2AFA4407" w14:textId="27EA08A8" w:rsidR="27209AD1" w:rsidRPr="00C271EB" w:rsidRDefault="27209AD1">
            <w:pPr>
              <w:rPr>
                <w:rFonts w:cs="Arial"/>
                <w:sz w:val="20"/>
                <w:szCs w:val="20"/>
              </w:rPr>
            </w:pPr>
            <w:r w:rsidRPr="00C271EB">
              <w:rPr>
                <w:rFonts w:cs="Arial"/>
                <w:sz w:val="20"/>
                <w:szCs w:val="20"/>
              </w:rPr>
              <w:t>P.14 Grievances or objections from potentially affected stakeholders?</w:t>
            </w:r>
          </w:p>
        </w:tc>
        <w:tc>
          <w:tcPr>
            <w:tcW w:w="585" w:type="dxa"/>
            <w:vAlign w:val="center"/>
          </w:tcPr>
          <w:p w14:paraId="727A7EDE" w14:textId="4D53CC8C" w:rsidR="27209AD1" w:rsidRPr="00C271EB" w:rsidRDefault="27209AD1">
            <w:pPr>
              <w:rPr>
                <w:rFonts w:cs="Arial"/>
                <w:sz w:val="20"/>
                <w:szCs w:val="20"/>
              </w:rPr>
            </w:pPr>
            <w:r w:rsidRPr="00C271EB">
              <w:rPr>
                <w:rFonts w:cs="Arial"/>
                <w:sz w:val="20"/>
                <w:szCs w:val="20"/>
              </w:rPr>
              <w:t>No</w:t>
            </w:r>
          </w:p>
        </w:tc>
      </w:tr>
      <w:tr w:rsidR="27209AD1" w:rsidRPr="00C271EB" w14:paraId="0BF3CE1C" w14:textId="77777777" w:rsidTr="00D967B1">
        <w:trPr>
          <w:trHeight w:val="300"/>
        </w:trPr>
        <w:tc>
          <w:tcPr>
            <w:tcW w:w="9015" w:type="dxa"/>
            <w:gridSpan w:val="2"/>
            <w:vAlign w:val="center"/>
          </w:tcPr>
          <w:p w14:paraId="2639CFF3" w14:textId="67F62636" w:rsidR="27209AD1" w:rsidRPr="00C271EB" w:rsidRDefault="27209AD1">
            <w:pPr>
              <w:rPr>
                <w:rFonts w:cs="Arial"/>
                <w:sz w:val="20"/>
                <w:szCs w:val="20"/>
              </w:rPr>
            </w:pPr>
            <w:r w:rsidRPr="00C271EB">
              <w:rPr>
                <w:rFonts w:cs="Arial"/>
                <w:sz w:val="20"/>
                <w:szCs w:val="20"/>
              </w:rPr>
              <w:t>P.15 Risks of retaliation or reprisals against stakeholders who express concerns or grievances, or who seek to participate in or to obtain information on the project/portfolio?</w:t>
            </w:r>
          </w:p>
        </w:tc>
        <w:tc>
          <w:tcPr>
            <w:tcW w:w="585" w:type="dxa"/>
            <w:vAlign w:val="center"/>
          </w:tcPr>
          <w:p w14:paraId="7E8F858F" w14:textId="55E23D24" w:rsidR="27209AD1" w:rsidRPr="00C271EB" w:rsidRDefault="27209AD1">
            <w:pPr>
              <w:rPr>
                <w:rFonts w:cs="Arial"/>
                <w:sz w:val="20"/>
                <w:szCs w:val="20"/>
              </w:rPr>
            </w:pPr>
            <w:r w:rsidRPr="00C271EB">
              <w:rPr>
                <w:rFonts w:cs="Arial"/>
                <w:sz w:val="20"/>
                <w:szCs w:val="20"/>
              </w:rPr>
              <w:t>No</w:t>
            </w:r>
          </w:p>
        </w:tc>
      </w:tr>
    </w:tbl>
    <w:p w14:paraId="3830F353" w14:textId="2E1628F8" w:rsidR="00C33463" w:rsidRPr="00230897" w:rsidRDefault="29027A4C" w:rsidP="27209AD1">
      <w:pPr>
        <w:rPr>
          <w:rFonts w:cs="Arial"/>
          <w:b/>
          <w:bCs/>
          <w:sz w:val="20"/>
          <w:szCs w:val="20"/>
        </w:rPr>
      </w:pPr>
      <w:r w:rsidRPr="00230897">
        <w:rPr>
          <w:rFonts w:cs="Arial"/>
          <w:b/>
          <w:bCs/>
          <w:sz w:val="20"/>
          <w:szCs w:val="20"/>
        </w:rPr>
        <w:t>Sustainability and Resilience</w:t>
      </w:r>
    </w:p>
    <w:tbl>
      <w:tblPr>
        <w:tblW w:w="0" w:type="auto"/>
        <w:tblLook w:val="06A0" w:firstRow="1" w:lastRow="0" w:firstColumn="1" w:lastColumn="0" w:noHBand="1" w:noVBand="1"/>
      </w:tblPr>
      <w:tblGrid>
        <w:gridCol w:w="5220"/>
        <w:gridCol w:w="3780"/>
        <w:gridCol w:w="600"/>
      </w:tblGrid>
      <w:tr w:rsidR="27209AD1" w:rsidRPr="00C271EB" w14:paraId="2F3B1637" w14:textId="77777777" w:rsidTr="00D967B1">
        <w:trPr>
          <w:trHeight w:val="300"/>
        </w:trPr>
        <w:tc>
          <w:tcPr>
            <w:tcW w:w="9000" w:type="dxa"/>
            <w:gridSpan w:val="2"/>
            <w:vAlign w:val="center"/>
          </w:tcPr>
          <w:p w14:paraId="58E162A7" w14:textId="32D9E672" w:rsidR="27209AD1" w:rsidRPr="00C271EB" w:rsidRDefault="27209AD1">
            <w:pPr>
              <w:rPr>
                <w:rFonts w:cs="Arial"/>
                <w:sz w:val="20"/>
                <w:szCs w:val="20"/>
              </w:rPr>
            </w:pPr>
            <w:r w:rsidRPr="00C271EB">
              <w:rPr>
                <w:rFonts w:cs="Arial"/>
                <w:sz w:val="20"/>
                <w:szCs w:val="20"/>
              </w:rPr>
              <w:t>P.16 Does the portfolio MYWP/project include activities with unknown design parameters for which potential SES risks cannot yet be determined and will require further activity-level screening and potential assessment for risks associated with sustainability and resilience?</w:t>
            </w:r>
          </w:p>
        </w:tc>
        <w:tc>
          <w:tcPr>
            <w:tcW w:w="600" w:type="dxa"/>
            <w:vAlign w:val="center"/>
          </w:tcPr>
          <w:p w14:paraId="6E88326D" w14:textId="2DB3C88B" w:rsidR="27209AD1" w:rsidRPr="00C271EB" w:rsidRDefault="27209AD1">
            <w:pPr>
              <w:rPr>
                <w:rFonts w:cs="Arial"/>
                <w:sz w:val="20"/>
                <w:szCs w:val="20"/>
              </w:rPr>
            </w:pPr>
            <w:r w:rsidRPr="00C271EB">
              <w:rPr>
                <w:rFonts w:cs="Arial"/>
                <w:sz w:val="20"/>
                <w:szCs w:val="20"/>
              </w:rPr>
              <w:t>No</w:t>
            </w:r>
          </w:p>
        </w:tc>
      </w:tr>
      <w:tr w:rsidR="27209AD1" w:rsidRPr="00C271EB" w14:paraId="2BADD453" w14:textId="77777777" w:rsidTr="00230897">
        <w:trPr>
          <w:trHeight w:val="300"/>
        </w:trPr>
        <w:tc>
          <w:tcPr>
            <w:tcW w:w="5220" w:type="dxa"/>
            <w:vAlign w:val="center"/>
          </w:tcPr>
          <w:p w14:paraId="5BEE0ED2" w14:textId="22483410" w:rsidR="27209AD1" w:rsidRPr="00230897" w:rsidRDefault="27209AD1">
            <w:pPr>
              <w:rPr>
                <w:rFonts w:cs="Arial"/>
                <w:b/>
                <w:bCs/>
                <w:sz w:val="20"/>
                <w:szCs w:val="20"/>
              </w:rPr>
            </w:pPr>
            <w:r w:rsidRPr="00230897">
              <w:rPr>
                <w:rFonts w:cs="Arial"/>
                <w:b/>
                <w:bCs/>
                <w:sz w:val="20"/>
                <w:szCs w:val="20"/>
              </w:rPr>
              <w:t>Step 2.2 - SES Risk Screening Checklist (Standards)</w:t>
            </w:r>
          </w:p>
        </w:tc>
        <w:tc>
          <w:tcPr>
            <w:tcW w:w="4380" w:type="dxa"/>
            <w:gridSpan w:val="2"/>
            <w:vAlign w:val="center"/>
          </w:tcPr>
          <w:p w14:paraId="4E985DBA" w14:textId="6CCAED08" w:rsidR="27209AD1" w:rsidRPr="00C271EB" w:rsidRDefault="27209AD1">
            <w:pPr>
              <w:rPr>
                <w:rFonts w:cs="Arial"/>
                <w:sz w:val="20"/>
                <w:szCs w:val="20"/>
              </w:rPr>
            </w:pPr>
            <w:r w:rsidRPr="00C271EB">
              <w:rPr>
                <w:rFonts w:cs="Arial"/>
                <w:sz w:val="20"/>
                <w:szCs w:val="20"/>
              </w:rPr>
              <w:t>Status: Complete</w:t>
            </w:r>
          </w:p>
        </w:tc>
      </w:tr>
    </w:tbl>
    <w:p w14:paraId="5990A899" w14:textId="501432FE" w:rsidR="00C33463" w:rsidRPr="00230897" w:rsidRDefault="29027A4C" w:rsidP="27209AD1">
      <w:pPr>
        <w:rPr>
          <w:rFonts w:cs="Arial"/>
          <w:b/>
          <w:bCs/>
          <w:sz w:val="20"/>
          <w:szCs w:val="20"/>
        </w:rPr>
      </w:pPr>
      <w:r w:rsidRPr="00230897">
        <w:rPr>
          <w:rFonts w:cs="Arial"/>
          <w:b/>
          <w:bCs/>
          <w:sz w:val="20"/>
          <w:szCs w:val="20"/>
        </w:rPr>
        <w:t>Standard 1: Biodiversity Conservation and Sustainable Natural Resource Management</w:t>
      </w:r>
    </w:p>
    <w:p w14:paraId="6F865343" w14:textId="64D95DC0" w:rsidR="00C33463" w:rsidRPr="003C658C" w:rsidRDefault="29027A4C">
      <w:pPr>
        <w:rPr>
          <w:rFonts w:cs="Arial"/>
          <w:b/>
          <w:bCs/>
          <w:sz w:val="20"/>
          <w:szCs w:val="20"/>
        </w:rPr>
      </w:pPr>
      <w:r w:rsidRPr="003C658C">
        <w:rPr>
          <w:rFonts w:cs="Arial"/>
          <w:b/>
          <w:bCs/>
          <w:sz w:val="20"/>
          <w:szCs w:val="20"/>
        </w:rPr>
        <w:t>Would the portfolio MYWP/project potentially involve or lead to:</w:t>
      </w:r>
    </w:p>
    <w:tbl>
      <w:tblPr>
        <w:tblW w:w="0" w:type="auto"/>
        <w:tblLook w:val="06A0" w:firstRow="1" w:lastRow="0" w:firstColumn="1" w:lastColumn="0" w:noHBand="1" w:noVBand="1"/>
      </w:tblPr>
      <w:tblGrid>
        <w:gridCol w:w="8955"/>
        <w:gridCol w:w="15"/>
        <w:gridCol w:w="15"/>
        <w:gridCol w:w="30"/>
        <w:gridCol w:w="585"/>
      </w:tblGrid>
      <w:tr w:rsidR="27209AD1" w:rsidRPr="00C271EB" w14:paraId="3252820C" w14:textId="77777777" w:rsidTr="00D967B1">
        <w:trPr>
          <w:trHeight w:val="300"/>
        </w:trPr>
        <w:tc>
          <w:tcPr>
            <w:tcW w:w="8985" w:type="dxa"/>
            <w:gridSpan w:val="3"/>
            <w:vAlign w:val="center"/>
          </w:tcPr>
          <w:p w14:paraId="14568E07" w14:textId="4C5D91F4" w:rsidR="27209AD1" w:rsidRPr="00C271EB" w:rsidRDefault="27209AD1">
            <w:pPr>
              <w:rPr>
                <w:rFonts w:cs="Arial"/>
                <w:sz w:val="20"/>
                <w:szCs w:val="20"/>
              </w:rPr>
            </w:pPr>
            <w:r w:rsidRPr="00C271EB">
              <w:rPr>
                <w:rFonts w:cs="Arial"/>
                <w:sz w:val="20"/>
                <w:szCs w:val="20"/>
              </w:rPr>
              <w:t>1.1 Adverse impacts to habitats (e.g. modified, natural, and critical habitats) and/or ecosystems and ecosystem services?</w:t>
            </w:r>
          </w:p>
        </w:tc>
        <w:tc>
          <w:tcPr>
            <w:tcW w:w="615" w:type="dxa"/>
            <w:gridSpan w:val="2"/>
            <w:vAlign w:val="center"/>
          </w:tcPr>
          <w:p w14:paraId="170F17EE" w14:textId="4C57D307" w:rsidR="27209AD1" w:rsidRPr="00C271EB" w:rsidRDefault="27209AD1">
            <w:pPr>
              <w:rPr>
                <w:rFonts w:cs="Arial"/>
                <w:sz w:val="20"/>
                <w:szCs w:val="20"/>
              </w:rPr>
            </w:pPr>
            <w:r w:rsidRPr="00C271EB">
              <w:rPr>
                <w:rFonts w:cs="Arial"/>
                <w:sz w:val="20"/>
                <w:szCs w:val="20"/>
              </w:rPr>
              <w:t>No</w:t>
            </w:r>
          </w:p>
        </w:tc>
      </w:tr>
      <w:tr w:rsidR="27209AD1" w:rsidRPr="00C271EB" w14:paraId="2CF496B8" w14:textId="77777777" w:rsidTr="00B67F6C">
        <w:trPr>
          <w:trHeight w:val="300"/>
        </w:trPr>
        <w:tc>
          <w:tcPr>
            <w:tcW w:w="8985" w:type="dxa"/>
            <w:gridSpan w:val="3"/>
            <w:vAlign w:val="center"/>
          </w:tcPr>
          <w:p w14:paraId="12F90349" w14:textId="146CF5D1" w:rsidR="27209AD1" w:rsidRPr="00C271EB" w:rsidRDefault="27209AD1">
            <w:pPr>
              <w:rPr>
                <w:rFonts w:cs="Arial"/>
                <w:sz w:val="20"/>
                <w:szCs w:val="20"/>
              </w:rPr>
            </w:pPr>
            <w:r w:rsidRPr="00C271EB">
              <w:rPr>
                <w:rFonts w:cs="Arial"/>
                <w:sz w:val="20"/>
                <w:szCs w:val="20"/>
              </w:rPr>
              <w:t>1.2 Activities within or adjacent to critical habitats and/or environmentally sensitive areas, including (but not limited to) legally protected areas (e.g. nature reserve, national park), areas proposed for protection, or recognized as such by authoritative sources and/or indigenous peoples or local communities?</w:t>
            </w:r>
          </w:p>
        </w:tc>
        <w:tc>
          <w:tcPr>
            <w:tcW w:w="615" w:type="dxa"/>
            <w:gridSpan w:val="2"/>
            <w:vAlign w:val="center"/>
          </w:tcPr>
          <w:p w14:paraId="05DD0753" w14:textId="516BDE73" w:rsidR="27209AD1" w:rsidRPr="00C271EB" w:rsidRDefault="27209AD1">
            <w:pPr>
              <w:rPr>
                <w:rFonts w:cs="Arial"/>
                <w:sz w:val="20"/>
                <w:szCs w:val="20"/>
              </w:rPr>
            </w:pPr>
            <w:r w:rsidRPr="00C271EB">
              <w:rPr>
                <w:rFonts w:cs="Arial"/>
                <w:sz w:val="20"/>
                <w:szCs w:val="20"/>
              </w:rPr>
              <w:t>No</w:t>
            </w:r>
          </w:p>
        </w:tc>
      </w:tr>
      <w:tr w:rsidR="27209AD1" w:rsidRPr="00C271EB" w14:paraId="568CE460" w14:textId="77777777" w:rsidTr="00B67F6C">
        <w:trPr>
          <w:trHeight w:val="300"/>
        </w:trPr>
        <w:tc>
          <w:tcPr>
            <w:tcW w:w="8955" w:type="dxa"/>
            <w:vAlign w:val="center"/>
          </w:tcPr>
          <w:p w14:paraId="1559DB3A" w14:textId="23FC4FC5" w:rsidR="27209AD1" w:rsidRPr="00C271EB" w:rsidRDefault="27209AD1">
            <w:pPr>
              <w:rPr>
                <w:rFonts w:cs="Arial"/>
                <w:sz w:val="20"/>
                <w:szCs w:val="20"/>
              </w:rPr>
            </w:pPr>
            <w:r w:rsidRPr="00C271EB">
              <w:rPr>
                <w:rFonts w:cs="Arial"/>
                <w:sz w:val="20"/>
                <w:szCs w:val="20"/>
              </w:rPr>
              <w:t>1.3 Changes to the use of lands and resources that may have adverse impacts on habitats, ecosystems, and/or livelihoods?</w:t>
            </w:r>
          </w:p>
        </w:tc>
        <w:tc>
          <w:tcPr>
            <w:tcW w:w="645" w:type="dxa"/>
            <w:gridSpan w:val="4"/>
            <w:vAlign w:val="center"/>
          </w:tcPr>
          <w:p w14:paraId="3CA6487A" w14:textId="761BD961" w:rsidR="27209AD1" w:rsidRPr="00C271EB" w:rsidRDefault="27209AD1">
            <w:pPr>
              <w:rPr>
                <w:rFonts w:cs="Arial"/>
                <w:sz w:val="20"/>
                <w:szCs w:val="20"/>
              </w:rPr>
            </w:pPr>
            <w:r w:rsidRPr="00C271EB">
              <w:rPr>
                <w:rFonts w:cs="Arial"/>
                <w:sz w:val="20"/>
                <w:szCs w:val="20"/>
              </w:rPr>
              <w:t>No</w:t>
            </w:r>
          </w:p>
        </w:tc>
      </w:tr>
      <w:tr w:rsidR="27209AD1" w:rsidRPr="00C271EB" w14:paraId="3865C0D5" w14:textId="77777777" w:rsidTr="00B67F6C">
        <w:trPr>
          <w:trHeight w:val="300"/>
        </w:trPr>
        <w:tc>
          <w:tcPr>
            <w:tcW w:w="8970" w:type="dxa"/>
            <w:gridSpan w:val="2"/>
            <w:vAlign w:val="center"/>
          </w:tcPr>
          <w:p w14:paraId="61E72DB2" w14:textId="02A14307" w:rsidR="27209AD1" w:rsidRPr="00C271EB" w:rsidRDefault="27209AD1" w:rsidP="27209AD1">
            <w:pPr>
              <w:rPr>
                <w:rFonts w:cs="Arial"/>
                <w:sz w:val="20"/>
                <w:szCs w:val="20"/>
              </w:rPr>
            </w:pPr>
            <w:r w:rsidRPr="00C271EB">
              <w:rPr>
                <w:rFonts w:cs="Arial"/>
                <w:sz w:val="20"/>
                <w:szCs w:val="20"/>
              </w:rPr>
              <w:t>1.4 Risks to endangered species?</w:t>
            </w:r>
          </w:p>
        </w:tc>
        <w:tc>
          <w:tcPr>
            <w:tcW w:w="630" w:type="dxa"/>
            <w:gridSpan w:val="3"/>
            <w:tcBorders>
              <w:left w:val="nil"/>
            </w:tcBorders>
            <w:vAlign w:val="center"/>
          </w:tcPr>
          <w:p w14:paraId="4F9222F2" w14:textId="7729F776" w:rsidR="27209AD1" w:rsidRPr="00C271EB" w:rsidRDefault="27209AD1">
            <w:pPr>
              <w:rPr>
                <w:rFonts w:cs="Arial"/>
                <w:sz w:val="20"/>
                <w:szCs w:val="20"/>
              </w:rPr>
            </w:pPr>
            <w:r w:rsidRPr="00C271EB">
              <w:rPr>
                <w:rFonts w:cs="Arial"/>
                <w:sz w:val="20"/>
                <w:szCs w:val="20"/>
              </w:rPr>
              <w:t>No</w:t>
            </w:r>
          </w:p>
        </w:tc>
      </w:tr>
      <w:tr w:rsidR="27209AD1" w:rsidRPr="00C271EB" w14:paraId="528A26F2" w14:textId="77777777" w:rsidTr="00E90152">
        <w:trPr>
          <w:trHeight w:val="300"/>
        </w:trPr>
        <w:tc>
          <w:tcPr>
            <w:tcW w:w="9015" w:type="dxa"/>
            <w:gridSpan w:val="4"/>
            <w:vAlign w:val="center"/>
          </w:tcPr>
          <w:p w14:paraId="21E4D293" w14:textId="5A1FF75D" w:rsidR="27209AD1" w:rsidRPr="00C271EB" w:rsidRDefault="27209AD1">
            <w:pPr>
              <w:rPr>
                <w:rFonts w:cs="Arial"/>
                <w:sz w:val="20"/>
                <w:szCs w:val="20"/>
              </w:rPr>
            </w:pPr>
            <w:r w:rsidRPr="00C271EB">
              <w:rPr>
                <w:rFonts w:cs="Arial"/>
                <w:sz w:val="20"/>
                <w:szCs w:val="20"/>
              </w:rPr>
              <w:t>1.5 Exacerbation of illegal wildlife trade?</w:t>
            </w:r>
          </w:p>
        </w:tc>
        <w:tc>
          <w:tcPr>
            <w:tcW w:w="585" w:type="dxa"/>
            <w:vAlign w:val="center"/>
          </w:tcPr>
          <w:p w14:paraId="78214D4D" w14:textId="084615DB" w:rsidR="27209AD1" w:rsidRPr="00C271EB" w:rsidRDefault="27209AD1">
            <w:pPr>
              <w:rPr>
                <w:rFonts w:cs="Arial"/>
                <w:sz w:val="20"/>
                <w:szCs w:val="20"/>
              </w:rPr>
            </w:pPr>
            <w:r w:rsidRPr="00C271EB">
              <w:rPr>
                <w:rFonts w:cs="Arial"/>
                <w:sz w:val="20"/>
                <w:szCs w:val="20"/>
              </w:rPr>
              <w:t>No</w:t>
            </w:r>
          </w:p>
        </w:tc>
      </w:tr>
      <w:tr w:rsidR="27209AD1" w:rsidRPr="00C271EB" w14:paraId="6D1D6E9F" w14:textId="77777777" w:rsidTr="00D967B1">
        <w:trPr>
          <w:trHeight w:val="300"/>
        </w:trPr>
        <w:tc>
          <w:tcPr>
            <w:tcW w:w="9015" w:type="dxa"/>
            <w:gridSpan w:val="4"/>
            <w:vAlign w:val="center"/>
          </w:tcPr>
          <w:p w14:paraId="47DA5E01" w14:textId="18FFE082" w:rsidR="27209AD1" w:rsidRPr="00C271EB" w:rsidRDefault="27209AD1">
            <w:pPr>
              <w:rPr>
                <w:rFonts w:cs="Arial"/>
                <w:sz w:val="20"/>
                <w:szCs w:val="20"/>
              </w:rPr>
            </w:pPr>
            <w:r w:rsidRPr="00C271EB">
              <w:rPr>
                <w:rFonts w:cs="Arial"/>
                <w:sz w:val="20"/>
                <w:szCs w:val="20"/>
              </w:rPr>
              <w:t>1.6 Introduction of invasive alien species?</w:t>
            </w:r>
          </w:p>
        </w:tc>
        <w:tc>
          <w:tcPr>
            <w:tcW w:w="585" w:type="dxa"/>
            <w:vAlign w:val="center"/>
          </w:tcPr>
          <w:p w14:paraId="48E3151C" w14:textId="518BED47" w:rsidR="27209AD1" w:rsidRPr="00C271EB" w:rsidRDefault="27209AD1">
            <w:pPr>
              <w:rPr>
                <w:rFonts w:cs="Arial"/>
                <w:sz w:val="20"/>
                <w:szCs w:val="20"/>
              </w:rPr>
            </w:pPr>
            <w:r w:rsidRPr="00C271EB">
              <w:rPr>
                <w:rFonts w:cs="Arial"/>
                <w:sz w:val="20"/>
                <w:szCs w:val="20"/>
              </w:rPr>
              <w:t>No</w:t>
            </w:r>
          </w:p>
        </w:tc>
      </w:tr>
      <w:tr w:rsidR="27209AD1" w:rsidRPr="00C271EB" w14:paraId="78ADCDC1" w14:textId="77777777" w:rsidTr="00D967B1">
        <w:trPr>
          <w:trHeight w:val="300"/>
        </w:trPr>
        <w:tc>
          <w:tcPr>
            <w:tcW w:w="9015" w:type="dxa"/>
            <w:gridSpan w:val="4"/>
            <w:vAlign w:val="center"/>
          </w:tcPr>
          <w:p w14:paraId="0A82F87A" w14:textId="62D67BD7" w:rsidR="27209AD1" w:rsidRPr="00C271EB" w:rsidRDefault="27209AD1">
            <w:pPr>
              <w:rPr>
                <w:rFonts w:cs="Arial"/>
                <w:sz w:val="20"/>
                <w:szCs w:val="20"/>
              </w:rPr>
            </w:pPr>
            <w:r w:rsidRPr="00C271EB">
              <w:rPr>
                <w:rFonts w:cs="Arial"/>
                <w:sz w:val="20"/>
                <w:szCs w:val="20"/>
              </w:rPr>
              <w:t>1.7 Adverse impacts on soil?</w:t>
            </w:r>
          </w:p>
        </w:tc>
        <w:tc>
          <w:tcPr>
            <w:tcW w:w="585" w:type="dxa"/>
            <w:vAlign w:val="center"/>
          </w:tcPr>
          <w:p w14:paraId="04A0F946" w14:textId="5742F51D" w:rsidR="27209AD1" w:rsidRPr="00C271EB" w:rsidRDefault="27209AD1">
            <w:pPr>
              <w:rPr>
                <w:rFonts w:cs="Arial"/>
                <w:sz w:val="20"/>
                <w:szCs w:val="20"/>
              </w:rPr>
            </w:pPr>
            <w:r w:rsidRPr="00C271EB">
              <w:rPr>
                <w:rFonts w:cs="Arial"/>
                <w:sz w:val="20"/>
                <w:szCs w:val="20"/>
              </w:rPr>
              <w:t>No</w:t>
            </w:r>
          </w:p>
        </w:tc>
      </w:tr>
      <w:tr w:rsidR="27209AD1" w:rsidRPr="00C271EB" w14:paraId="1E43493D" w14:textId="77777777" w:rsidTr="00D967B1">
        <w:trPr>
          <w:trHeight w:val="300"/>
        </w:trPr>
        <w:tc>
          <w:tcPr>
            <w:tcW w:w="9015" w:type="dxa"/>
            <w:gridSpan w:val="4"/>
            <w:vAlign w:val="center"/>
          </w:tcPr>
          <w:p w14:paraId="360D9F80" w14:textId="1F70EA9F" w:rsidR="27209AD1" w:rsidRPr="00C271EB" w:rsidRDefault="27209AD1">
            <w:pPr>
              <w:rPr>
                <w:rFonts w:cs="Arial"/>
                <w:sz w:val="20"/>
                <w:szCs w:val="20"/>
              </w:rPr>
            </w:pPr>
            <w:r w:rsidRPr="00C271EB">
              <w:rPr>
                <w:rFonts w:cs="Arial"/>
                <w:sz w:val="20"/>
                <w:szCs w:val="20"/>
              </w:rPr>
              <w:t>1.8 Harvesting of natural forests, plantation development, or reforestation?</w:t>
            </w:r>
          </w:p>
        </w:tc>
        <w:tc>
          <w:tcPr>
            <w:tcW w:w="585" w:type="dxa"/>
            <w:vAlign w:val="center"/>
          </w:tcPr>
          <w:p w14:paraId="4F7F33D1" w14:textId="34F2199E" w:rsidR="27209AD1" w:rsidRPr="00C271EB" w:rsidRDefault="27209AD1">
            <w:pPr>
              <w:rPr>
                <w:rFonts w:cs="Arial"/>
                <w:sz w:val="20"/>
                <w:szCs w:val="20"/>
              </w:rPr>
            </w:pPr>
            <w:r w:rsidRPr="00C271EB">
              <w:rPr>
                <w:rFonts w:cs="Arial"/>
                <w:sz w:val="20"/>
                <w:szCs w:val="20"/>
              </w:rPr>
              <w:t>No</w:t>
            </w:r>
          </w:p>
        </w:tc>
      </w:tr>
      <w:tr w:rsidR="27209AD1" w:rsidRPr="00C271EB" w14:paraId="775F6453" w14:textId="77777777" w:rsidTr="00D967B1">
        <w:trPr>
          <w:trHeight w:val="300"/>
        </w:trPr>
        <w:tc>
          <w:tcPr>
            <w:tcW w:w="9015" w:type="dxa"/>
            <w:gridSpan w:val="4"/>
            <w:vAlign w:val="center"/>
          </w:tcPr>
          <w:p w14:paraId="2BA1B59E" w14:textId="29266A65" w:rsidR="27209AD1" w:rsidRPr="00C271EB" w:rsidRDefault="27209AD1">
            <w:pPr>
              <w:rPr>
                <w:rFonts w:cs="Arial"/>
                <w:sz w:val="20"/>
                <w:szCs w:val="20"/>
              </w:rPr>
            </w:pPr>
            <w:r w:rsidRPr="00C271EB">
              <w:rPr>
                <w:rFonts w:cs="Arial"/>
                <w:sz w:val="20"/>
                <w:szCs w:val="20"/>
              </w:rPr>
              <w:t>1.9 Significant agricultural production?</w:t>
            </w:r>
          </w:p>
        </w:tc>
        <w:tc>
          <w:tcPr>
            <w:tcW w:w="585" w:type="dxa"/>
            <w:vAlign w:val="center"/>
          </w:tcPr>
          <w:p w14:paraId="377BF206" w14:textId="00AC70B4" w:rsidR="27209AD1" w:rsidRPr="00C271EB" w:rsidRDefault="27209AD1">
            <w:pPr>
              <w:rPr>
                <w:rFonts w:cs="Arial"/>
                <w:sz w:val="20"/>
                <w:szCs w:val="20"/>
              </w:rPr>
            </w:pPr>
            <w:r w:rsidRPr="00C271EB">
              <w:rPr>
                <w:rFonts w:cs="Arial"/>
                <w:sz w:val="20"/>
                <w:szCs w:val="20"/>
              </w:rPr>
              <w:t>No</w:t>
            </w:r>
          </w:p>
        </w:tc>
      </w:tr>
      <w:tr w:rsidR="27209AD1" w:rsidRPr="00C271EB" w14:paraId="3E843DF4" w14:textId="77777777" w:rsidTr="00D967B1">
        <w:trPr>
          <w:trHeight w:val="300"/>
        </w:trPr>
        <w:tc>
          <w:tcPr>
            <w:tcW w:w="9015" w:type="dxa"/>
            <w:gridSpan w:val="4"/>
            <w:vAlign w:val="center"/>
          </w:tcPr>
          <w:p w14:paraId="7062AFF5" w14:textId="1C015277" w:rsidR="27209AD1" w:rsidRPr="00C271EB" w:rsidRDefault="27209AD1">
            <w:pPr>
              <w:rPr>
                <w:rFonts w:cs="Arial"/>
                <w:sz w:val="20"/>
                <w:szCs w:val="20"/>
              </w:rPr>
            </w:pPr>
            <w:r w:rsidRPr="00C271EB">
              <w:rPr>
                <w:rFonts w:cs="Arial"/>
                <w:sz w:val="20"/>
                <w:szCs w:val="20"/>
              </w:rPr>
              <w:t>1.10 Animal husbandry or harvesting of fish populations or other aquatic species?</w:t>
            </w:r>
          </w:p>
        </w:tc>
        <w:tc>
          <w:tcPr>
            <w:tcW w:w="585" w:type="dxa"/>
            <w:vAlign w:val="center"/>
          </w:tcPr>
          <w:p w14:paraId="7BFFB0C1" w14:textId="1F28268A" w:rsidR="27209AD1" w:rsidRPr="00C271EB" w:rsidRDefault="27209AD1">
            <w:pPr>
              <w:rPr>
                <w:rFonts w:cs="Arial"/>
                <w:sz w:val="20"/>
                <w:szCs w:val="20"/>
              </w:rPr>
            </w:pPr>
            <w:r w:rsidRPr="00C271EB">
              <w:rPr>
                <w:rFonts w:cs="Arial"/>
                <w:sz w:val="20"/>
                <w:szCs w:val="20"/>
              </w:rPr>
              <w:t>No</w:t>
            </w:r>
          </w:p>
        </w:tc>
      </w:tr>
      <w:tr w:rsidR="27209AD1" w:rsidRPr="00C271EB" w14:paraId="4CD86270" w14:textId="77777777" w:rsidTr="00D967B1">
        <w:trPr>
          <w:trHeight w:val="300"/>
        </w:trPr>
        <w:tc>
          <w:tcPr>
            <w:tcW w:w="9015" w:type="dxa"/>
            <w:gridSpan w:val="4"/>
            <w:vAlign w:val="center"/>
          </w:tcPr>
          <w:p w14:paraId="7E762465" w14:textId="01DB0B45" w:rsidR="27209AD1" w:rsidRPr="00C271EB" w:rsidRDefault="27209AD1">
            <w:pPr>
              <w:rPr>
                <w:rFonts w:cs="Arial"/>
                <w:sz w:val="20"/>
                <w:szCs w:val="20"/>
              </w:rPr>
            </w:pPr>
            <w:r w:rsidRPr="00C271EB">
              <w:rPr>
                <w:rFonts w:cs="Arial"/>
                <w:sz w:val="20"/>
                <w:szCs w:val="20"/>
              </w:rPr>
              <w:t>1.11 Significant extraction, diversion or containment of surface or ground water?</w:t>
            </w:r>
          </w:p>
        </w:tc>
        <w:tc>
          <w:tcPr>
            <w:tcW w:w="585" w:type="dxa"/>
            <w:vAlign w:val="center"/>
          </w:tcPr>
          <w:p w14:paraId="0B765D8B" w14:textId="7C14FD0E" w:rsidR="27209AD1" w:rsidRPr="00C271EB" w:rsidRDefault="27209AD1">
            <w:pPr>
              <w:rPr>
                <w:rFonts w:cs="Arial"/>
                <w:sz w:val="20"/>
                <w:szCs w:val="20"/>
              </w:rPr>
            </w:pPr>
            <w:r w:rsidRPr="00C271EB">
              <w:rPr>
                <w:rFonts w:cs="Arial"/>
                <w:sz w:val="20"/>
                <w:szCs w:val="20"/>
              </w:rPr>
              <w:t>No</w:t>
            </w:r>
          </w:p>
        </w:tc>
      </w:tr>
      <w:tr w:rsidR="27209AD1" w:rsidRPr="00C271EB" w14:paraId="55949F40" w14:textId="77777777" w:rsidTr="00D967B1">
        <w:trPr>
          <w:trHeight w:val="300"/>
        </w:trPr>
        <w:tc>
          <w:tcPr>
            <w:tcW w:w="9015" w:type="dxa"/>
            <w:gridSpan w:val="4"/>
            <w:vAlign w:val="center"/>
          </w:tcPr>
          <w:p w14:paraId="70C1766F" w14:textId="34EE6989" w:rsidR="27209AD1" w:rsidRPr="00C271EB" w:rsidRDefault="27209AD1">
            <w:pPr>
              <w:rPr>
                <w:rFonts w:cs="Arial"/>
                <w:sz w:val="20"/>
                <w:szCs w:val="20"/>
              </w:rPr>
            </w:pPr>
            <w:r w:rsidRPr="00C271EB">
              <w:rPr>
                <w:rFonts w:cs="Arial"/>
                <w:sz w:val="20"/>
                <w:szCs w:val="20"/>
              </w:rPr>
              <w:t>1.12 Handling or utilization of genetically modified organisms/living modified organisms?</w:t>
            </w:r>
          </w:p>
        </w:tc>
        <w:tc>
          <w:tcPr>
            <w:tcW w:w="585" w:type="dxa"/>
            <w:vAlign w:val="center"/>
          </w:tcPr>
          <w:p w14:paraId="7F215D9E" w14:textId="740D5940" w:rsidR="27209AD1" w:rsidRPr="00C271EB" w:rsidRDefault="27209AD1">
            <w:pPr>
              <w:rPr>
                <w:rFonts w:cs="Arial"/>
                <w:sz w:val="20"/>
                <w:szCs w:val="20"/>
              </w:rPr>
            </w:pPr>
            <w:r w:rsidRPr="00C271EB">
              <w:rPr>
                <w:rFonts w:cs="Arial"/>
                <w:sz w:val="20"/>
                <w:szCs w:val="20"/>
              </w:rPr>
              <w:t>No</w:t>
            </w:r>
          </w:p>
        </w:tc>
      </w:tr>
      <w:tr w:rsidR="27209AD1" w:rsidRPr="00C271EB" w14:paraId="402159CD" w14:textId="77777777" w:rsidTr="00D967B1">
        <w:trPr>
          <w:trHeight w:val="300"/>
        </w:trPr>
        <w:tc>
          <w:tcPr>
            <w:tcW w:w="9015" w:type="dxa"/>
            <w:gridSpan w:val="4"/>
            <w:vAlign w:val="center"/>
          </w:tcPr>
          <w:p w14:paraId="72C1C214" w14:textId="475EA7E8" w:rsidR="27209AD1" w:rsidRPr="00C271EB" w:rsidRDefault="27209AD1">
            <w:pPr>
              <w:rPr>
                <w:rFonts w:cs="Arial"/>
                <w:sz w:val="20"/>
                <w:szCs w:val="20"/>
              </w:rPr>
            </w:pPr>
            <w:r w:rsidRPr="00C271EB">
              <w:rPr>
                <w:rFonts w:cs="Arial"/>
                <w:sz w:val="20"/>
                <w:szCs w:val="20"/>
              </w:rPr>
              <w:t>1.13 Utilization of genetic resources?</w:t>
            </w:r>
          </w:p>
        </w:tc>
        <w:tc>
          <w:tcPr>
            <w:tcW w:w="585" w:type="dxa"/>
            <w:vAlign w:val="center"/>
          </w:tcPr>
          <w:p w14:paraId="0F3F69B4" w14:textId="6C8B5B38" w:rsidR="27209AD1" w:rsidRPr="00C271EB" w:rsidRDefault="27209AD1">
            <w:pPr>
              <w:rPr>
                <w:rFonts w:cs="Arial"/>
                <w:sz w:val="20"/>
                <w:szCs w:val="20"/>
              </w:rPr>
            </w:pPr>
            <w:r w:rsidRPr="00C271EB">
              <w:rPr>
                <w:rFonts w:cs="Arial"/>
                <w:sz w:val="20"/>
                <w:szCs w:val="20"/>
              </w:rPr>
              <w:t>No</w:t>
            </w:r>
          </w:p>
        </w:tc>
      </w:tr>
      <w:tr w:rsidR="27209AD1" w:rsidRPr="00C271EB" w14:paraId="12F4A5BC" w14:textId="77777777" w:rsidTr="00D967B1">
        <w:trPr>
          <w:trHeight w:val="300"/>
        </w:trPr>
        <w:tc>
          <w:tcPr>
            <w:tcW w:w="9015" w:type="dxa"/>
            <w:gridSpan w:val="4"/>
            <w:vAlign w:val="center"/>
          </w:tcPr>
          <w:p w14:paraId="35190652" w14:textId="28E0F0B2" w:rsidR="27209AD1" w:rsidRPr="00C271EB" w:rsidRDefault="27209AD1">
            <w:pPr>
              <w:rPr>
                <w:rFonts w:cs="Arial"/>
                <w:sz w:val="20"/>
                <w:szCs w:val="20"/>
              </w:rPr>
            </w:pPr>
            <w:r w:rsidRPr="00C271EB">
              <w:rPr>
                <w:rFonts w:cs="Arial"/>
                <w:sz w:val="20"/>
                <w:szCs w:val="20"/>
              </w:rPr>
              <w:t>1.14 Adverse transboundary or global environmental concerns?</w:t>
            </w:r>
          </w:p>
        </w:tc>
        <w:tc>
          <w:tcPr>
            <w:tcW w:w="585" w:type="dxa"/>
            <w:vAlign w:val="center"/>
          </w:tcPr>
          <w:p w14:paraId="50C0DA3C" w14:textId="1EF8C203" w:rsidR="27209AD1" w:rsidRPr="00C271EB" w:rsidRDefault="27209AD1">
            <w:pPr>
              <w:rPr>
                <w:rFonts w:cs="Arial"/>
                <w:sz w:val="20"/>
                <w:szCs w:val="20"/>
              </w:rPr>
            </w:pPr>
            <w:r w:rsidRPr="00C271EB">
              <w:rPr>
                <w:rFonts w:cs="Arial"/>
                <w:sz w:val="20"/>
                <w:szCs w:val="20"/>
              </w:rPr>
              <w:t>No</w:t>
            </w:r>
          </w:p>
        </w:tc>
      </w:tr>
    </w:tbl>
    <w:p w14:paraId="48FF6907" w14:textId="557BD67C" w:rsidR="00C33463" w:rsidRPr="003C658C" w:rsidRDefault="29027A4C" w:rsidP="27209AD1">
      <w:pPr>
        <w:rPr>
          <w:rFonts w:cs="Arial"/>
          <w:b/>
          <w:bCs/>
          <w:sz w:val="20"/>
          <w:szCs w:val="20"/>
        </w:rPr>
      </w:pPr>
      <w:r w:rsidRPr="003C658C">
        <w:rPr>
          <w:rFonts w:cs="Arial"/>
          <w:b/>
          <w:bCs/>
          <w:sz w:val="20"/>
          <w:szCs w:val="20"/>
        </w:rPr>
        <w:t>Standard 2: Climate Change and Disaster Risks</w:t>
      </w:r>
    </w:p>
    <w:p w14:paraId="74A010B4" w14:textId="1397D8E1" w:rsidR="00C33463" w:rsidRPr="003C658C" w:rsidRDefault="29027A4C">
      <w:pPr>
        <w:rPr>
          <w:rFonts w:cs="Arial"/>
          <w:b/>
          <w:bCs/>
          <w:sz w:val="20"/>
          <w:szCs w:val="20"/>
        </w:rPr>
      </w:pPr>
      <w:r w:rsidRPr="003C658C">
        <w:rPr>
          <w:rFonts w:cs="Arial"/>
          <w:b/>
          <w:bCs/>
          <w:sz w:val="20"/>
          <w:szCs w:val="20"/>
        </w:rPr>
        <w:t>Would the portfolio MYWP/project potentially involve or lead to:</w:t>
      </w:r>
    </w:p>
    <w:tbl>
      <w:tblPr>
        <w:tblW w:w="0" w:type="auto"/>
        <w:tblLook w:val="06A0" w:firstRow="1" w:lastRow="0" w:firstColumn="1" w:lastColumn="0" w:noHBand="1" w:noVBand="1"/>
      </w:tblPr>
      <w:tblGrid>
        <w:gridCol w:w="9000"/>
        <w:gridCol w:w="15"/>
        <w:gridCol w:w="15"/>
        <w:gridCol w:w="570"/>
      </w:tblGrid>
      <w:tr w:rsidR="27209AD1" w:rsidRPr="00C271EB" w14:paraId="40FEA0CD" w14:textId="77777777" w:rsidTr="00D967B1">
        <w:trPr>
          <w:trHeight w:val="300"/>
        </w:trPr>
        <w:tc>
          <w:tcPr>
            <w:tcW w:w="9030" w:type="dxa"/>
            <w:gridSpan w:val="3"/>
            <w:vAlign w:val="center"/>
          </w:tcPr>
          <w:p w14:paraId="6E46C7ED" w14:textId="7D9C652D" w:rsidR="27209AD1" w:rsidRPr="00C271EB" w:rsidRDefault="27209AD1">
            <w:pPr>
              <w:rPr>
                <w:rFonts w:cs="Arial"/>
                <w:sz w:val="20"/>
                <w:szCs w:val="20"/>
              </w:rPr>
            </w:pPr>
            <w:r w:rsidRPr="00C271EB">
              <w:rPr>
                <w:rFonts w:cs="Arial"/>
                <w:sz w:val="20"/>
                <w:szCs w:val="20"/>
              </w:rPr>
              <w:t>2.1 Areas subject to hazards such as earthquakes, floods, landslides, severe winds, storm surges, tsunami or volcanic eruptions?</w:t>
            </w:r>
          </w:p>
        </w:tc>
        <w:tc>
          <w:tcPr>
            <w:tcW w:w="570" w:type="dxa"/>
            <w:vAlign w:val="center"/>
          </w:tcPr>
          <w:p w14:paraId="135569BA" w14:textId="3E295E18" w:rsidR="27209AD1" w:rsidRPr="00C271EB" w:rsidRDefault="27209AD1">
            <w:pPr>
              <w:rPr>
                <w:rFonts w:cs="Arial"/>
                <w:sz w:val="20"/>
                <w:szCs w:val="20"/>
              </w:rPr>
            </w:pPr>
            <w:r w:rsidRPr="00C271EB">
              <w:rPr>
                <w:rFonts w:cs="Arial"/>
                <w:sz w:val="20"/>
                <w:szCs w:val="20"/>
              </w:rPr>
              <w:t>No</w:t>
            </w:r>
          </w:p>
        </w:tc>
      </w:tr>
      <w:tr w:rsidR="27209AD1" w:rsidRPr="00C271EB" w14:paraId="33A38DDD" w14:textId="77777777" w:rsidTr="00D967B1">
        <w:trPr>
          <w:trHeight w:val="300"/>
        </w:trPr>
        <w:tc>
          <w:tcPr>
            <w:tcW w:w="9015" w:type="dxa"/>
            <w:gridSpan w:val="2"/>
            <w:vAlign w:val="center"/>
          </w:tcPr>
          <w:p w14:paraId="26661252" w14:textId="66C93D9A" w:rsidR="27209AD1" w:rsidRPr="00C271EB" w:rsidRDefault="27209AD1">
            <w:pPr>
              <w:rPr>
                <w:rFonts w:cs="Arial"/>
                <w:sz w:val="20"/>
                <w:szCs w:val="20"/>
              </w:rPr>
            </w:pPr>
            <w:r w:rsidRPr="00C271EB">
              <w:rPr>
                <w:rFonts w:cs="Arial"/>
                <w:sz w:val="20"/>
                <w:szCs w:val="20"/>
              </w:rPr>
              <w:t>2.2 Outputs and outcomes sensitive or vulnerable to potential impacts of climate change or disasters</w:t>
            </w:r>
          </w:p>
        </w:tc>
        <w:tc>
          <w:tcPr>
            <w:tcW w:w="585" w:type="dxa"/>
            <w:gridSpan w:val="2"/>
            <w:vAlign w:val="center"/>
          </w:tcPr>
          <w:p w14:paraId="603B1BAE" w14:textId="0BA590C3" w:rsidR="27209AD1" w:rsidRPr="00C271EB" w:rsidRDefault="27209AD1">
            <w:pPr>
              <w:rPr>
                <w:rFonts w:cs="Arial"/>
                <w:sz w:val="20"/>
                <w:szCs w:val="20"/>
              </w:rPr>
            </w:pPr>
            <w:r w:rsidRPr="00C271EB">
              <w:rPr>
                <w:rFonts w:cs="Arial"/>
                <w:sz w:val="20"/>
                <w:szCs w:val="20"/>
              </w:rPr>
              <w:t>No</w:t>
            </w:r>
          </w:p>
        </w:tc>
      </w:tr>
      <w:tr w:rsidR="27209AD1" w:rsidRPr="00C271EB" w14:paraId="76349AA0" w14:textId="77777777" w:rsidTr="00D967B1">
        <w:trPr>
          <w:trHeight w:val="300"/>
        </w:trPr>
        <w:tc>
          <w:tcPr>
            <w:tcW w:w="9015" w:type="dxa"/>
            <w:gridSpan w:val="2"/>
            <w:vAlign w:val="center"/>
          </w:tcPr>
          <w:p w14:paraId="78DE2E65" w14:textId="3C15BF64" w:rsidR="27209AD1" w:rsidRPr="00C271EB" w:rsidRDefault="27209AD1">
            <w:pPr>
              <w:rPr>
                <w:rFonts w:cs="Arial"/>
                <w:sz w:val="20"/>
                <w:szCs w:val="20"/>
              </w:rPr>
            </w:pPr>
            <w:r w:rsidRPr="00C271EB">
              <w:rPr>
                <w:rFonts w:cs="Arial"/>
                <w:sz w:val="20"/>
                <w:szCs w:val="20"/>
              </w:rPr>
              <w:t>2.3 Direct or indirect increases in vulnerability to climate change impacts or disaster risks now or in the future (also known as maladaptive or negative coping practices)?</w:t>
            </w:r>
          </w:p>
        </w:tc>
        <w:tc>
          <w:tcPr>
            <w:tcW w:w="585" w:type="dxa"/>
            <w:gridSpan w:val="2"/>
            <w:vAlign w:val="center"/>
          </w:tcPr>
          <w:p w14:paraId="2810F2FE" w14:textId="5F4BF01A" w:rsidR="27209AD1" w:rsidRPr="00C271EB" w:rsidRDefault="27209AD1">
            <w:pPr>
              <w:rPr>
                <w:rFonts w:cs="Arial"/>
                <w:sz w:val="20"/>
                <w:szCs w:val="20"/>
              </w:rPr>
            </w:pPr>
            <w:r w:rsidRPr="00C271EB">
              <w:rPr>
                <w:rFonts w:cs="Arial"/>
                <w:sz w:val="20"/>
                <w:szCs w:val="20"/>
              </w:rPr>
              <w:t>No</w:t>
            </w:r>
          </w:p>
        </w:tc>
      </w:tr>
      <w:tr w:rsidR="27209AD1" w:rsidRPr="00C271EB" w14:paraId="10F916FA" w14:textId="77777777" w:rsidTr="00D967B1">
        <w:trPr>
          <w:trHeight w:val="300"/>
        </w:trPr>
        <w:tc>
          <w:tcPr>
            <w:tcW w:w="9000" w:type="dxa"/>
            <w:vAlign w:val="center"/>
          </w:tcPr>
          <w:p w14:paraId="554E7C78" w14:textId="1C2B7184" w:rsidR="27209AD1" w:rsidRPr="00C271EB" w:rsidRDefault="27209AD1">
            <w:pPr>
              <w:rPr>
                <w:rFonts w:cs="Arial"/>
                <w:sz w:val="20"/>
                <w:szCs w:val="20"/>
              </w:rPr>
            </w:pPr>
            <w:r w:rsidRPr="00C271EB">
              <w:rPr>
                <w:rFonts w:cs="Arial"/>
                <w:sz w:val="20"/>
                <w:szCs w:val="20"/>
              </w:rPr>
              <w:t>2.4 Increases of greenhouse gas emissions, black carbon emissions or other drivers of climate change?</w:t>
            </w:r>
          </w:p>
        </w:tc>
        <w:tc>
          <w:tcPr>
            <w:tcW w:w="600" w:type="dxa"/>
            <w:gridSpan w:val="3"/>
            <w:vAlign w:val="center"/>
          </w:tcPr>
          <w:p w14:paraId="6ACE4C66" w14:textId="4497C332" w:rsidR="27209AD1" w:rsidRPr="00C271EB" w:rsidRDefault="27209AD1">
            <w:pPr>
              <w:rPr>
                <w:rFonts w:cs="Arial"/>
                <w:sz w:val="20"/>
                <w:szCs w:val="20"/>
              </w:rPr>
            </w:pPr>
            <w:r w:rsidRPr="00C271EB">
              <w:rPr>
                <w:rFonts w:cs="Arial"/>
                <w:sz w:val="20"/>
                <w:szCs w:val="20"/>
              </w:rPr>
              <w:t>No</w:t>
            </w:r>
          </w:p>
        </w:tc>
      </w:tr>
    </w:tbl>
    <w:p w14:paraId="04826008" w14:textId="7B62CC56" w:rsidR="00C33463" w:rsidRPr="003C658C" w:rsidRDefault="29027A4C" w:rsidP="27209AD1">
      <w:pPr>
        <w:rPr>
          <w:rFonts w:cs="Arial"/>
          <w:b/>
          <w:bCs/>
          <w:sz w:val="20"/>
          <w:szCs w:val="20"/>
        </w:rPr>
      </w:pPr>
      <w:r w:rsidRPr="003C658C">
        <w:rPr>
          <w:rFonts w:cs="Arial"/>
          <w:b/>
          <w:bCs/>
          <w:sz w:val="20"/>
          <w:szCs w:val="20"/>
        </w:rPr>
        <w:t>Standard 3: Community Health, Safety and Security</w:t>
      </w:r>
    </w:p>
    <w:p w14:paraId="5A4FEC67" w14:textId="32F5CAA4" w:rsidR="00C33463" w:rsidRPr="003C658C" w:rsidRDefault="29027A4C">
      <w:pPr>
        <w:rPr>
          <w:rFonts w:cs="Arial"/>
          <w:b/>
          <w:bCs/>
          <w:sz w:val="20"/>
          <w:szCs w:val="20"/>
        </w:rPr>
      </w:pPr>
      <w:r w:rsidRPr="003C658C">
        <w:rPr>
          <w:rFonts w:cs="Arial"/>
          <w:b/>
          <w:bCs/>
          <w:sz w:val="20"/>
          <w:szCs w:val="20"/>
        </w:rPr>
        <w:t>Would the portfolio MYWP/project potentially involve or lead to:</w:t>
      </w:r>
    </w:p>
    <w:tbl>
      <w:tblPr>
        <w:tblW w:w="0" w:type="auto"/>
        <w:tblLook w:val="06A0" w:firstRow="1" w:lastRow="0" w:firstColumn="1" w:lastColumn="0" w:noHBand="1" w:noVBand="1"/>
      </w:tblPr>
      <w:tblGrid>
        <w:gridCol w:w="8940"/>
        <w:gridCol w:w="15"/>
        <w:gridCol w:w="15"/>
        <w:gridCol w:w="15"/>
        <w:gridCol w:w="615"/>
      </w:tblGrid>
      <w:tr w:rsidR="27209AD1" w:rsidRPr="00C271EB" w14:paraId="225F92E1" w14:textId="77777777" w:rsidTr="00D967B1">
        <w:trPr>
          <w:trHeight w:val="300"/>
        </w:trPr>
        <w:tc>
          <w:tcPr>
            <w:tcW w:w="8985" w:type="dxa"/>
            <w:gridSpan w:val="4"/>
            <w:vAlign w:val="center"/>
          </w:tcPr>
          <w:p w14:paraId="27B0EA94" w14:textId="2E094060" w:rsidR="27209AD1" w:rsidRPr="00C271EB" w:rsidRDefault="27209AD1">
            <w:pPr>
              <w:rPr>
                <w:rFonts w:cs="Arial"/>
                <w:sz w:val="20"/>
                <w:szCs w:val="20"/>
              </w:rPr>
            </w:pPr>
            <w:r w:rsidRPr="00C271EB">
              <w:rPr>
                <w:rFonts w:cs="Arial"/>
                <w:sz w:val="20"/>
                <w:szCs w:val="20"/>
              </w:rPr>
              <w:lastRenderedPageBreak/>
              <w:t>3.1 Construction and/or infrastructure development (e.g. roads, buildings, dams)?</w:t>
            </w:r>
          </w:p>
        </w:tc>
        <w:tc>
          <w:tcPr>
            <w:tcW w:w="615" w:type="dxa"/>
            <w:vAlign w:val="center"/>
          </w:tcPr>
          <w:p w14:paraId="101EEBD1" w14:textId="4D542057" w:rsidR="27209AD1" w:rsidRPr="00C271EB" w:rsidRDefault="27209AD1">
            <w:pPr>
              <w:rPr>
                <w:rFonts w:cs="Arial"/>
                <w:sz w:val="20"/>
                <w:szCs w:val="20"/>
              </w:rPr>
            </w:pPr>
            <w:r w:rsidRPr="00C271EB">
              <w:rPr>
                <w:rFonts w:cs="Arial"/>
                <w:sz w:val="20"/>
                <w:szCs w:val="20"/>
              </w:rPr>
              <w:t>No</w:t>
            </w:r>
          </w:p>
        </w:tc>
      </w:tr>
      <w:tr w:rsidR="27209AD1" w:rsidRPr="00C271EB" w14:paraId="1947625A" w14:textId="77777777" w:rsidTr="00D967B1">
        <w:trPr>
          <w:trHeight w:val="300"/>
        </w:trPr>
        <w:tc>
          <w:tcPr>
            <w:tcW w:w="8970" w:type="dxa"/>
            <w:gridSpan w:val="3"/>
            <w:vAlign w:val="center"/>
          </w:tcPr>
          <w:p w14:paraId="59DFCB19" w14:textId="7EDBB7C1" w:rsidR="27209AD1" w:rsidRPr="00C271EB" w:rsidRDefault="27209AD1">
            <w:pPr>
              <w:rPr>
                <w:rFonts w:cs="Arial"/>
                <w:sz w:val="20"/>
                <w:szCs w:val="20"/>
              </w:rPr>
            </w:pPr>
            <w:r w:rsidRPr="00C271EB">
              <w:rPr>
                <w:rFonts w:cs="Arial"/>
                <w:sz w:val="20"/>
                <w:szCs w:val="20"/>
              </w:rPr>
              <w:t>3.2 Air pollution, noise, vibration, traffic, injuries, physical hazards, poor surface water quality due to runoff, erosion, sanitation?</w:t>
            </w:r>
          </w:p>
        </w:tc>
        <w:tc>
          <w:tcPr>
            <w:tcW w:w="630" w:type="dxa"/>
            <w:gridSpan w:val="2"/>
            <w:vAlign w:val="center"/>
          </w:tcPr>
          <w:p w14:paraId="56F2AF25" w14:textId="06DF9A7B" w:rsidR="27209AD1" w:rsidRPr="00C271EB" w:rsidRDefault="27209AD1">
            <w:pPr>
              <w:rPr>
                <w:rFonts w:cs="Arial"/>
                <w:sz w:val="20"/>
                <w:szCs w:val="20"/>
              </w:rPr>
            </w:pPr>
            <w:r w:rsidRPr="00C271EB">
              <w:rPr>
                <w:rFonts w:cs="Arial"/>
                <w:sz w:val="20"/>
                <w:szCs w:val="20"/>
              </w:rPr>
              <w:t>No</w:t>
            </w:r>
          </w:p>
        </w:tc>
      </w:tr>
      <w:tr w:rsidR="27209AD1" w:rsidRPr="00C271EB" w14:paraId="26C28C0A" w14:textId="77777777" w:rsidTr="00D967B1">
        <w:trPr>
          <w:trHeight w:val="300"/>
        </w:trPr>
        <w:tc>
          <w:tcPr>
            <w:tcW w:w="8955" w:type="dxa"/>
            <w:gridSpan w:val="2"/>
            <w:vAlign w:val="center"/>
          </w:tcPr>
          <w:p w14:paraId="7559BA59" w14:textId="0A7AB635" w:rsidR="27209AD1" w:rsidRPr="00C271EB" w:rsidRDefault="27209AD1">
            <w:pPr>
              <w:rPr>
                <w:rFonts w:cs="Arial"/>
                <w:sz w:val="20"/>
                <w:szCs w:val="20"/>
              </w:rPr>
            </w:pPr>
            <w:r w:rsidRPr="00C271EB">
              <w:rPr>
                <w:rFonts w:cs="Arial"/>
                <w:sz w:val="20"/>
                <w:szCs w:val="20"/>
              </w:rPr>
              <w:t>3.3 Harm or losses due to failure of structural elements of the programming activities (e.g. collapse of buildings or infrastructure)?</w:t>
            </w:r>
          </w:p>
        </w:tc>
        <w:tc>
          <w:tcPr>
            <w:tcW w:w="645" w:type="dxa"/>
            <w:gridSpan w:val="3"/>
            <w:vAlign w:val="center"/>
          </w:tcPr>
          <w:p w14:paraId="6B249D4A" w14:textId="5C78D6BE" w:rsidR="27209AD1" w:rsidRPr="00C271EB" w:rsidRDefault="27209AD1">
            <w:pPr>
              <w:rPr>
                <w:rFonts w:cs="Arial"/>
                <w:sz w:val="20"/>
                <w:szCs w:val="20"/>
              </w:rPr>
            </w:pPr>
            <w:r w:rsidRPr="00C271EB">
              <w:rPr>
                <w:rFonts w:cs="Arial"/>
                <w:sz w:val="20"/>
                <w:szCs w:val="20"/>
              </w:rPr>
              <w:t>No</w:t>
            </w:r>
          </w:p>
        </w:tc>
      </w:tr>
      <w:tr w:rsidR="27209AD1" w:rsidRPr="00C271EB" w14:paraId="00EE84EF" w14:textId="77777777" w:rsidTr="00D967B1">
        <w:trPr>
          <w:trHeight w:val="300"/>
        </w:trPr>
        <w:tc>
          <w:tcPr>
            <w:tcW w:w="8940" w:type="dxa"/>
            <w:vAlign w:val="center"/>
          </w:tcPr>
          <w:p w14:paraId="0B7BABEE" w14:textId="50666253" w:rsidR="27209AD1" w:rsidRPr="00C271EB" w:rsidRDefault="27209AD1">
            <w:pPr>
              <w:rPr>
                <w:rFonts w:cs="Arial"/>
                <w:sz w:val="20"/>
                <w:szCs w:val="20"/>
              </w:rPr>
            </w:pPr>
            <w:r w:rsidRPr="00C271EB">
              <w:rPr>
                <w:rFonts w:cs="Arial"/>
                <w:sz w:val="20"/>
                <w:szCs w:val="20"/>
              </w:rPr>
              <w:t>3.4 Risks of water-borne or other vector-borne diseases (e.g. temporary breeding habitats), communicable and noncommunicable diseases, nutritional disorders, mental health?</w:t>
            </w:r>
          </w:p>
        </w:tc>
        <w:tc>
          <w:tcPr>
            <w:tcW w:w="660" w:type="dxa"/>
            <w:gridSpan w:val="4"/>
            <w:vAlign w:val="center"/>
          </w:tcPr>
          <w:p w14:paraId="1C6E105C" w14:textId="74DBF3D7" w:rsidR="27209AD1" w:rsidRPr="00C271EB" w:rsidRDefault="27209AD1">
            <w:pPr>
              <w:rPr>
                <w:rFonts w:cs="Arial"/>
                <w:sz w:val="20"/>
                <w:szCs w:val="20"/>
              </w:rPr>
            </w:pPr>
            <w:r w:rsidRPr="00C271EB">
              <w:rPr>
                <w:rFonts w:cs="Arial"/>
                <w:sz w:val="20"/>
                <w:szCs w:val="20"/>
              </w:rPr>
              <w:t>No</w:t>
            </w:r>
          </w:p>
        </w:tc>
      </w:tr>
      <w:tr w:rsidR="27209AD1" w:rsidRPr="00C271EB" w14:paraId="14A85669" w14:textId="77777777" w:rsidTr="00D967B1">
        <w:trPr>
          <w:trHeight w:val="300"/>
        </w:trPr>
        <w:tc>
          <w:tcPr>
            <w:tcW w:w="8955" w:type="dxa"/>
            <w:gridSpan w:val="2"/>
            <w:vAlign w:val="center"/>
          </w:tcPr>
          <w:p w14:paraId="08AF51BB" w14:textId="76FC47D3" w:rsidR="27209AD1" w:rsidRPr="00C271EB" w:rsidRDefault="27209AD1">
            <w:pPr>
              <w:rPr>
                <w:rFonts w:cs="Arial"/>
                <w:sz w:val="20"/>
                <w:szCs w:val="20"/>
              </w:rPr>
            </w:pPr>
            <w:r w:rsidRPr="00C271EB">
              <w:rPr>
                <w:rFonts w:cs="Arial"/>
                <w:sz w:val="20"/>
                <w:szCs w:val="20"/>
              </w:rPr>
              <w:t>3.5 Transport, storage, and use and/or disposal of hazardous or dangerous materials (e.g. explosives, fuel and other chemicals during construction and operation)?</w:t>
            </w:r>
          </w:p>
        </w:tc>
        <w:tc>
          <w:tcPr>
            <w:tcW w:w="645" w:type="dxa"/>
            <w:gridSpan w:val="3"/>
            <w:vAlign w:val="center"/>
          </w:tcPr>
          <w:p w14:paraId="44D86D54" w14:textId="2ED81875" w:rsidR="27209AD1" w:rsidRPr="00C271EB" w:rsidRDefault="27209AD1">
            <w:pPr>
              <w:rPr>
                <w:rFonts w:cs="Arial"/>
                <w:sz w:val="20"/>
                <w:szCs w:val="20"/>
              </w:rPr>
            </w:pPr>
            <w:r w:rsidRPr="00C271EB">
              <w:rPr>
                <w:rFonts w:cs="Arial"/>
                <w:sz w:val="20"/>
                <w:szCs w:val="20"/>
              </w:rPr>
              <w:t>No</w:t>
            </w:r>
          </w:p>
        </w:tc>
      </w:tr>
      <w:tr w:rsidR="27209AD1" w:rsidRPr="00C271EB" w14:paraId="4F54D5D7" w14:textId="77777777" w:rsidTr="00D967B1">
        <w:trPr>
          <w:trHeight w:val="300"/>
        </w:trPr>
        <w:tc>
          <w:tcPr>
            <w:tcW w:w="8940" w:type="dxa"/>
            <w:vAlign w:val="center"/>
          </w:tcPr>
          <w:p w14:paraId="350793BE" w14:textId="27551EE8" w:rsidR="27209AD1" w:rsidRPr="00C271EB" w:rsidRDefault="27209AD1">
            <w:pPr>
              <w:rPr>
                <w:rFonts w:cs="Arial"/>
                <w:sz w:val="20"/>
                <w:szCs w:val="20"/>
              </w:rPr>
            </w:pPr>
            <w:r w:rsidRPr="00C271EB">
              <w:rPr>
                <w:rFonts w:cs="Arial"/>
                <w:sz w:val="20"/>
                <w:szCs w:val="20"/>
              </w:rPr>
              <w:t>3.6 Adverse impacts on ecosystems and ecosystem services relevant to communities' health (e.g. food, water purification, natural buffers, nutrient cycling, spiritual values, etc.)?</w:t>
            </w:r>
          </w:p>
        </w:tc>
        <w:tc>
          <w:tcPr>
            <w:tcW w:w="660" w:type="dxa"/>
            <w:gridSpan w:val="4"/>
            <w:vAlign w:val="center"/>
          </w:tcPr>
          <w:p w14:paraId="4AD36604" w14:textId="6103AE35" w:rsidR="27209AD1" w:rsidRPr="00C271EB" w:rsidRDefault="27209AD1">
            <w:pPr>
              <w:rPr>
                <w:rFonts w:cs="Arial"/>
                <w:sz w:val="20"/>
                <w:szCs w:val="20"/>
              </w:rPr>
            </w:pPr>
            <w:r w:rsidRPr="00C271EB">
              <w:rPr>
                <w:rFonts w:cs="Arial"/>
                <w:sz w:val="20"/>
                <w:szCs w:val="20"/>
              </w:rPr>
              <w:t>No</w:t>
            </w:r>
          </w:p>
        </w:tc>
      </w:tr>
      <w:tr w:rsidR="27209AD1" w:rsidRPr="00C271EB" w14:paraId="3283EC2C" w14:textId="77777777" w:rsidTr="00D967B1">
        <w:trPr>
          <w:trHeight w:val="300"/>
        </w:trPr>
        <w:tc>
          <w:tcPr>
            <w:tcW w:w="8955" w:type="dxa"/>
            <w:gridSpan w:val="2"/>
            <w:vAlign w:val="center"/>
          </w:tcPr>
          <w:p w14:paraId="47899EDA" w14:textId="4DC4D3DB" w:rsidR="27209AD1" w:rsidRPr="00C271EB" w:rsidRDefault="27209AD1">
            <w:pPr>
              <w:rPr>
                <w:rFonts w:cs="Arial"/>
                <w:sz w:val="20"/>
                <w:szCs w:val="20"/>
              </w:rPr>
            </w:pPr>
            <w:r w:rsidRPr="00C271EB">
              <w:rPr>
                <w:rFonts w:cs="Arial"/>
                <w:sz w:val="20"/>
                <w:szCs w:val="20"/>
              </w:rPr>
              <w:t>3.7 Influx of portfolio MYWP/project workers to targeted areas?</w:t>
            </w:r>
          </w:p>
        </w:tc>
        <w:tc>
          <w:tcPr>
            <w:tcW w:w="645" w:type="dxa"/>
            <w:gridSpan w:val="3"/>
            <w:vAlign w:val="center"/>
          </w:tcPr>
          <w:p w14:paraId="385E09F8" w14:textId="2766604A" w:rsidR="27209AD1" w:rsidRPr="00C271EB" w:rsidRDefault="27209AD1">
            <w:pPr>
              <w:rPr>
                <w:rFonts w:cs="Arial"/>
                <w:sz w:val="20"/>
                <w:szCs w:val="20"/>
              </w:rPr>
            </w:pPr>
            <w:r w:rsidRPr="00C271EB">
              <w:rPr>
                <w:rFonts w:cs="Arial"/>
                <w:sz w:val="20"/>
                <w:szCs w:val="20"/>
              </w:rPr>
              <w:t>No</w:t>
            </w:r>
          </w:p>
        </w:tc>
      </w:tr>
      <w:tr w:rsidR="27209AD1" w:rsidRPr="00C271EB" w14:paraId="66D34BF4" w14:textId="77777777" w:rsidTr="00D967B1">
        <w:trPr>
          <w:trHeight w:val="300"/>
        </w:trPr>
        <w:tc>
          <w:tcPr>
            <w:tcW w:w="8970" w:type="dxa"/>
            <w:gridSpan w:val="3"/>
            <w:vAlign w:val="center"/>
          </w:tcPr>
          <w:p w14:paraId="3596F4DE" w14:textId="6B01F10D" w:rsidR="27209AD1" w:rsidRPr="00C271EB" w:rsidRDefault="27209AD1">
            <w:pPr>
              <w:rPr>
                <w:rFonts w:cs="Arial"/>
                <w:sz w:val="20"/>
                <w:szCs w:val="20"/>
              </w:rPr>
            </w:pPr>
            <w:r w:rsidRPr="00C271EB">
              <w:rPr>
                <w:rFonts w:cs="Arial"/>
                <w:sz w:val="20"/>
                <w:szCs w:val="20"/>
              </w:rPr>
              <w:t>3.8 Engagement of security personnel to protect facilities and property or to support portfolio MYWP/project activities?</w:t>
            </w:r>
          </w:p>
        </w:tc>
        <w:tc>
          <w:tcPr>
            <w:tcW w:w="630" w:type="dxa"/>
            <w:gridSpan w:val="2"/>
            <w:vAlign w:val="center"/>
          </w:tcPr>
          <w:p w14:paraId="1CBE08A1" w14:textId="2AD2C29A" w:rsidR="27209AD1" w:rsidRPr="00C271EB" w:rsidRDefault="27209AD1">
            <w:pPr>
              <w:rPr>
                <w:rFonts w:cs="Arial"/>
                <w:sz w:val="20"/>
                <w:szCs w:val="20"/>
              </w:rPr>
            </w:pPr>
            <w:r w:rsidRPr="00C271EB">
              <w:rPr>
                <w:rFonts w:cs="Arial"/>
                <w:sz w:val="20"/>
                <w:szCs w:val="20"/>
              </w:rPr>
              <w:t>No</w:t>
            </w:r>
          </w:p>
        </w:tc>
      </w:tr>
    </w:tbl>
    <w:p w14:paraId="7A527D39" w14:textId="31FCFB35" w:rsidR="00C33463" w:rsidRPr="003C658C" w:rsidRDefault="29027A4C" w:rsidP="27209AD1">
      <w:pPr>
        <w:rPr>
          <w:rFonts w:cs="Arial"/>
          <w:b/>
          <w:bCs/>
          <w:sz w:val="20"/>
          <w:szCs w:val="20"/>
        </w:rPr>
      </w:pPr>
      <w:r w:rsidRPr="003C658C">
        <w:rPr>
          <w:rFonts w:cs="Arial"/>
          <w:b/>
          <w:bCs/>
          <w:sz w:val="20"/>
          <w:szCs w:val="20"/>
        </w:rPr>
        <w:t>Standard 4: Cultural Heritage</w:t>
      </w:r>
    </w:p>
    <w:p w14:paraId="1E7A4E14" w14:textId="2191BC0E" w:rsidR="00C33463" w:rsidRPr="003C658C" w:rsidRDefault="29027A4C">
      <w:pPr>
        <w:rPr>
          <w:rFonts w:cs="Arial"/>
          <w:b/>
          <w:bCs/>
          <w:sz w:val="20"/>
          <w:szCs w:val="20"/>
        </w:rPr>
      </w:pPr>
      <w:r w:rsidRPr="003C658C">
        <w:rPr>
          <w:rFonts w:cs="Arial"/>
          <w:b/>
          <w:bCs/>
          <w:sz w:val="20"/>
          <w:szCs w:val="20"/>
        </w:rPr>
        <w:t>Would the portfolio MYWP/project potentially involve or lead to:</w:t>
      </w:r>
    </w:p>
    <w:tbl>
      <w:tblPr>
        <w:tblW w:w="0" w:type="auto"/>
        <w:tblLook w:val="06A0" w:firstRow="1" w:lastRow="0" w:firstColumn="1" w:lastColumn="0" w:noHBand="1" w:noVBand="1"/>
      </w:tblPr>
      <w:tblGrid>
        <w:gridCol w:w="8955"/>
        <w:gridCol w:w="15"/>
        <w:gridCol w:w="45"/>
        <w:gridCol w:w="585"/>
      </w:tblGrid>
      <w:tr w:rsidR="27209AD1" w:rsidRPr="00C271EB" w14:paraId="538E0AEF" w14:textId="77777777" w:rsidTr="00D967B1">
        <w:trPr>
          <w:trHeight w:val="300"/>
        </w:trPr>
        <w:tc>
          <w:tcPr>
            <w:tcW w:w="8955" w:type="dxa"/>
            <w:vAlign w:val="center"/>
          </w:tcPr>
          <w:p w14:paraId="2CA77899" w14:textId="533A4C04" w:rsidR="27209AD1" w:rsidRPr="00C271EB" w:rsidRDefault="27209AD1">
            <w:pPr>
              <w:rPr>
                <w:rFonts w:cs="Arial"/>
                <w:sz w:val="20"/>
                <w:szCs w:val="20"/>
              </w:rPr>
            </w:pPr>
            <w:r w:rsidRPr="00C271EB">
              <w:rPr>
                <w:rFonts w:cs="Arial"/>
                <w:sz w:val="20"/>
                <w:szCs w:val="20"/>
              </w:rPr>
              <w:t>4.1 Activities adjacent to or within a Cultural Heritage site?</w:t>
            </w:r>
          </w:p>
        </w:tc>
        <w:tc>
          <w:tcPr>
            <w:tcW w:w="645" w:type="dxa"/>
            <w:gridSpan w:val="3"/>
            <w:vAlign w:val="center"/>
          </w:tcPr>
          <w:p w14:paraId="202A0200" w14:textId="2E75E717" w:rsidR="27209AD1" w:rsidRPr="00C271EB" w:rsidRDefault="27209AD1">
            <w:pPr>
              <w:rPr>
                <w:rFonts w:cs="Arial"/>
                <w:sz w:val="20"/>
                <w:szCs w:val="20"/>
              </w:rPr>
            </w:pPr>
            <w:r w:rsidRPr="00C271EB">
              <w:rPr>
                <w:rFonts w:cs="Arial"/>
                <w:sz w:val="20"/>
                <w:szCs w:val="20"/>
              </w:rPr>
              <w:t>No</w:t>
            </w:r>
          </w:p>
        </w:tc>
      </w:tr>
      <w:tr w:rsidR="27209AD1" w:rsidRPr="00C271EB" w14:paraId="20A14D97" w14:textId="77777777" w:rsidTr="00D967B1">
        <w:trPr>
          <w:trHeight w:val="300"/>
        </w:trPr>
        <w:tc>
          <w:tcPr>
            <w:tcW w:w="8955" w:type="dxa"/>
            <w:vAlign w:val="center"/>
          </w:tcPr>
          <w:p w14:paraId="7C845D88" w14:textId="48C184BE" w:rsidR="27209AD1" w:rsidRPr="00C271EB" w:rsidRDefault="27209AD1">
            <w:pPr>
              <w:rPr>
                <w:rFonts w:cs="Arial"/>
                <w:sz w:val="20"/>
                <w:szCs w:val="20"/>
              </w:rPr>
            </w:pPr>
            <w:r w:rsidRPr="00C271EB">
              <w:rPr>
                <w:rFonts w:cs="Arial"/>
                <w:sz w:val="20"/>
                <w:szCs w:val="20"/>
              </w:rPr>
              <w:t>4.2 Significant excavations, demolitions, movement of earth, flooding or other environmental changes?</w:t>
            </w:r>
          </w:p>
        </w:tc>
        <w:tc>
          <w:tcPr>
            <w:tcW w:w="645" w:type="dxa"/>
            <w:gridSpan w:val="3"/>
            <w:vAlign w:val="center"/>
          </w:tcPr>
          <w:p w14:paraId="2B11FE0A" w14:textId="07706697" w:rsidR="27209AD1" w:rsidRPr="00C271EB" w:rsidRDefault="27209AD1">
            <w:pPr>
              <w:rPr>
                <w:rFonts w:cs="Arial"/>
                <w:sz w:val="20"/>
                <w:szCs w:val="20"/>
              </w:rPr>
            </w:pPr>
            <w:r w:rsidRPr="00C271EB">
              <w:rPr>
                <w:rFonts w:cs="Arial"/>
                <w:sz w:val="20"/>
                <w:szCs w:val="20"/>
              </w:rPr>
              <w:t>No</w:t>
            </w:r>
          </w:p>
        </w:tc>
      </w:tr>
      <w:tr w:rsidR="27209AD1" w:rsidRPr="00C271EB" w14:paraId="704D6D97" w14:textId="77777777" w:rsidTr="00D967B1">
        <w:trPr>
          <w:trHeight w:val="300"/>
        </w:trPr>
        <w:tc>
          <w:tcPr>
            <w:tcW w:w="8970" w:type="dxa"/>
            <w:gridSpan w:val="2"/>
            <w:vAlign w:val="center"/>
          </w:tcPr>
          <w:p w14:paraId="41CE81E7" w14:textId="00FCEAEA" w:rsidR="27209AD1" w:rsidRPr="00C271EB" w:rsidRDefault="27209AD1">
            <w:pPr>
              <w:rPr>
                <w:rFonts w:cs="Arial"/>
                <w:sz w:val="20"/>
                <w:szCs w:val="20"/>
              </w:rPr>
            </w:pPr>
            <w:r w:rsidRPr="00C271EB">
              <w:rPr>
                <w:rFonts w:cs="Arial"/>
                <w:sz w:val="20"/>
                <w:szCs w:val="20"/>
              </w:rPr>
              <w:t>4.3 Adverse impacts to sites, structures, or objects with historical, cultural, artistic, traditional or religious values or intangible forms of culture (e.g. knowledge, innovations, practices)? (Note: portfolio MYWPs/projects intended to protect and conserve Cultural Heritage may also have inadvertent adverse impacts)</w:t>
            </w:r>
          </w:p>
        </w:tc>
        <w:tc>
          <w:tcPr>
            <w:tcW w:w="630" w:type="dxa"/>
            <w:gridSpan w:val="2"/>
            <w:vAlign w:val="center"/>
          </w:tcPr>
          <w:p w14:paraId="61B96697" w14:textId="796A135C" w:rsidR="27209AD1" w:rsidRPr="00C271EB" w:rsidRDefault="27209AD1">
            <w:pPr>
              <w:rPr>
                <w:rFonts w:cs="Arial"/>
                <w:sz w:val="20"/>
                <w:szCs w:val="20"/>
              </w:rPr>
            </w:pPr>
            <w:r w:rsidRPr="00C271EB">
              <w:rPr>
                <w:rFonts w:cs="Arial"/>
                <w:sz w:val="20"/>
                <w:szCs w:val="20"/>
              </w:rPr>
              <w:t>No</w:t>
            </w:r>
          </w:p>
        </w:tc>
      </w:tr>
      <w:tr w:rsidR="27209AD1" w:rsidRPr="00C271EB" w14:paraId="60860241" w14:textId="77777777" w:rsidTr="00D967B1">
        <w:trPr>
          <w:trHeight w:val="300"/>
        </w:trPr>
        <w:tc>
          <w:tcPr>
            <w:tcW w:w="8970" w:type="dxa"/>
            <w:gridSpan w:val="2"/>
            <w:vAlign w:val="center"/>
          </w:tcPr>
          <w:p w14:paraId="10696309" w14:textId="67183DA7" w:rsidR="27209AD1" w:rsidRPr="00C271EB" w:rsidRDefault="27209AD1" w:rsidP="27209AD1">
            <w:pPr>
              <w:rPr>
                <w:rFonts w:cs="Arial"/>
                <w:sz w:val="20"/>
                <w:szCs w:val="20"/>
              </w:rPr>
            </w:pPr>
            <w:r w:rsidRPr="00C271EB">
              <w:rPr>
                <w:rFonts w:cs="Arial"/>
                <w:sz w:val="20"/>
                <w:szCs w:val="20"/>
              </w:rPr>
              <w:t>4.4 Alterations to landscapes and natural features with cultural significance?</w:t>
            </w:r>
          </w:p>
        </w:tc>
        <w:tc>
          <w:tcPr>
            <w:tcW w:w="630" w:type="dxa"/>
            <w:gridSpan w:val="2"/>
            <w:vAlign w:val="center"/>
          </w:tcPr>
          <w:p w14:paraId="23526AEE" w14:textId="3823361D" w:rsidR="27209AD1" w:rsidRPr="00C271EB" w:rsidRDefault="27209AD1">
            <w:pPr>
              <w:rPr>
                <w:rFonts w:cs="Arial"/>
                <w:sz w:val="20"/>
                <w:szCs w:val="20"/>
              </w:rPr>
            </w:pPr>
            <w:r w:rsidRPr="00C271EB">
              <w:rPr>
                <w:rFonts w:cs="Arial"/>
                <w:sz w:val="20"/>
                <w:szCs w:val="20"/>
              </w:rPr>
              <w:t>No</w:t>
            </w:r>
          </w:p>
        </w:tc>
      </w:tr>
      <w:tr w:rsidR="27209AD1" w:rsidRPr="00C271EB" w14:paraId="21DD9F62" w14:textId="77777777" w:rsidTr="00D967B1">
        <w:trPr>
          <w:trHeight w:val="300"/>
        </w:trPr>
        <w:tc>
          <w:tcPr>
            <w:tcW w:w="9015" w:type="dxa"/>
            <w:gridSpan w:val="3"/>
            <w:vAlign w:val="center"/>
          </w:tcPr>
          <w:p w14:paraId="38C8FF6D" w14:textId="2902144C" w:rsidR="27209AD1" w:rsidRPr="00C271EB" w:rsidRDefault="27209AD1">
            <w:pPr>
              <w:rPr>
                <w:rFonts w:cs="Arial"/>
                <w:sz w:val="20"/>
                <w:szCs w:val="20"/>
              </w:rPr>
            </w:pPr>
            <w:r w:rsidRPr="00C271EB">
              <w:rPr>
                <w:rFonts w:cs="Arial"/>
                <w:sz w:val="20"/>
                <w:szCs w:val="20"/>
              </w:rPr>
              <w:t>4.5 Utilization of tangible and/or intangible forms (e.g. practices, traditional knowledge) of Cultural Heritage for commercial or other purposes?</w:t>
            </w:r>
          </w:p>
        </w:tc>
        <w:tc>
          <w:tcPr>
            <w:tcW w:w="585" w:type="dxa"/>
            <w:vAlign w:val="center"/>
          </w:tcPr>
          <w:p w14:paraId="538FB1EB" w14:textId="79B04F87" w:rsidR="27209AD1" w:rsidRPr="00C271EB" w:rsidRDefault="27209AD1">
            <w:pPr>
              <w:rPr>
                <w:rFonts w:cs="Arial"/>
                <w:sz w:val="20"/>
                <w:szCs w:val="20"/>
              </w:rPr>
            </w:pPr>
            <w:r w:rsidRPr="00C271EB">
              <w:rPr>
                <w:rFonts w:cs="Arial"/>
                <w:sz w:val="20"/>
                <w:szCs w:val="20"/>
              </w:rPr>
              <w:t>No</w:t>
            </w:r>
          </w:p>
        </w:tc>
      </w:tr>
    </w:tbl>
    <w:p w14:paraId="2F08039E" w14:textId="544F0261" w:rsidR="00C33463" w:rsidRPr="003C658C" w:rsidRDefault="29027A4C" w:rsidP="27209AD1">
      <w:pPr>
        <w:rPr>
          <w:rFonts w:cs="Arial"/>
          <w:b/>
          <w:bCs/>
          <w:sz w:val="20"/>
          <w:szCs w:val="20"/>
        </w:rPr>
      </w:pPr>
      <w:r w:rsidRPr="003C658C">
        <w:rPr>
          <w:rFonts w:cs="Arial"/>
          <w:b/>
          <w:bCs/>
          <w:sz w:val="20"/>
          <w:szCs w:val="20"/>
        </w:rPr>
        <w:t>Standard 5: Displacement and Resettlement</w:t>
      </w:r>
    </w:p>
    <w:p w14:paraId="5F0C7605" w14:textId="634AB530" w:rsidR="00C33463" w:rsidRPr="003C658C" w:rsidRDefault="29027A4C">
      <w:pPr>
        <w:rPr>
          <w:rFonts w:cs="Arial"/>
          <w:b/>
          <w:bCs/>
          <w:sz w:val="20"/>
          <w:szCs w:val="20"/>
        </w:rPr>
      </w:pPr>
      <w:r w:rsidRPr="003C658C">
        <w:rPr>
          <w:rFonts w:cs="Arial"/>
          <w:b/>
          <w:bCs/>
          <w:sz w:val="20"/>
          <w:szCs w:val="20"/>
        </w:rPr>
        <w:t>Would the portfolio MYWP/project potentially involve or lead to:</w:t>
      </w:r>
    </w:p>
    <w:tbl>
      <w:tblPr>
        <w:tblW w:w="0" w:type="auto"/>
        <w:tblLook w:val="06A0" w:firstRow="1" w:lastRow="0" w:firstColumn="1" w:lastColumn="0" w:noHBand="1" w:noVBand="1"/>
      </w:tblPr>
      <w:tblGrid>
        <w:gridCol w:w="9000"/>
        <w:gridCol w:w="600"/>
      </w:tblGrid>
      <w:tr w:rsidR="27209AD1" w:rsidRPr="00C271EB" w14:paraId="59B62B04" w14:textId="77777777" w:rsidTr="00D967B1">
        <w:trPr>
          <w:trHeight w:val="300"/>
        </w:trPr>
        <w:tc>
          <w:tcPr>
            <w:tcW w:w="9000" w:type="dxa"/>
            <w:vAlign w:val="center"/>
          </w:tcPr>
          <w:p w14:paraId="08599282" w14:textId="7E8F39E8" w:rsidR="27209AD1" w:rsidRPr="00C271EB" w:rsidRDefault="27209AD1">
            <w:pPr>
              <w:rPr>
                <w:rFonts w:cs="Arial"/>
                <w:sz w:val="20"/>
                <w:szCs w:val="20"/>
              </w:rPr>
            </w:pPr>
            <w:r w:rsidRPr="00C271EB">
              <w:rPr>
                <w:rFonts w:cs="Arial"/>
                <w:sz w:val="20"/>
                <w:szCs w:val="20"/>
              </w:rPr>
              <w:t>5.1 Temporary or permanent and full or partial physical displacement (including people without legally recognizable claims to land)?</w:t>
            </w:r>
          </w:p>
        </w:tc>
        <w:tc>
          <w:tcPr>
            <w:tcW w:w="600" w:type="dxa"/>
            <w:vAlign w:val="center"/>
          </w:tcPr>
          <w:p w14:paraId="742C28DE" w14:textId="30AD7A64" w:rsidR="27209AD1" w:rsidRPr="00C271EB" w:rsidRDefault="27209AD1">
            <w:pPr>
              <w:rPr>
                <w:rFonts w:cs="Arial"/>
                <w:sz w:val="20"/>
                <w:szCs w:val="20"/>
              </w:rPr>
            </w:pPr>
            <w:r w:rsidRPr="00C271EB">
              <w:rPr>
                <w:rFonts w:cs="Arial"/>
                <w:sz w:val="20"/>
                <w:szCs w:val="20"/>
              </w:rPr>
              <w:t>No</w:t>
            </w:r>
          </w:p>
        </w:tc>
      </w:tr>
      <w:tr w:rsidR="27209AD1" w:rsidRPr="00C271EB" w14:paraId="29F1FD0A" w14:textId="77777777" w:rsidTr="00D967B1">
        <w:trPr>
          <w:trHeight w:val="300"/>
        </w:trPr>
        <w:tc>
          <w:tcPr>
            <w:tcW w:w="9000" w:type="dxa"/>
            <w:vAlign w:val="center"/>
          </w:tcPr>
          <w:p w14:paraId="53B1BA15" w14:textId="28572D1E" w:rsidR="27209AD1" w:rsidRPr="00C271EB" w:rsidRDefault="27209AD1">
            <w:pPr>
              <w:rPr>
                <w:rFonts w:cs="Arial"/>
                <w:sz w:val="20"/>
                <w:szCs w:val="20"/>
              </w:rPr>
            </w:pPr>
            <w:r w:rsidRPr="00C271EB">
              <w:rPr>
                <w:rFonts w:cs="Arial"/>
                <w:sz w:val="20"/>
                <w:szCs w:val="20"/>
              </w:rPr>
              <w:t>5.2 Economic displacement (e.g. loss of assets or access to resources due to land acquisition or access restrictions - even in the absence of physical relocation)?</w:t>
            </w:r>
          </w:p>
        </w:tc>
        <w:tc>
          <w:tcPr>
            <w:tcW w:w="600" w:type="dxa"/>
            <w:vAlign w:val="center"/>
          </w:tcPr>
          <w:p w14:paraId="0B3260CA" w14:textId="0EAC29CC" w:rsidR="27209AD1" w:rsidRPr="00C271EB" w:rsidRDefault="27209AD1">
            <w:pPr>
              <w:rPr>
                <w:rFonts w:cs="Arial"/>
                <w:sz w:val="20"/>
                <w:szCs w:val="20"/>
              </w:rPr>
            </w:pPr>
            <w:r w:rsidRPr="00C271EB">
              <w:rPr>
                <w:rFonts w:cs="Arial"/>
                <w:sz w:val="20"/>
                <w:szCs w:val="20"/>
              </w:rPr>
              <w:t>No</w:t>
            </w:r>
          </w:p>
        </w:tc>
      </w:tr>
      <w:tr w:rsidR="27209AD1" w:rsidRPr="00C271EB" w14:paraId="66BA1BBC" w14:textId="77777777" w:rsidTr="00D967B1">
        <w:trPr>
          <w:trHeight w:val="300"/>
        </w:trPr>
        <w:tc>
          <w:tcPr>
            <w:tcW w:w="9000" w:type="dxa"/>
            <w:vAlign w:val="center"/>
          </w:tcPr>
          <w:p w14:paraId="04DAD040" w14:textId="7C8FD62E" w:rsidR="27209AD1" w:rsidRPr="00C271EB" w:rsidRDefault="27209AD1">
            <w:pPr>
              <w:rPr>
                <w:rFonts w:cs="Arial"/>
                <w:sz w:val="20"/>
                <w:szCs w:val="20"/>
              </w:rPr>
            </w:pPr>
            <w:r w:rsidRPr="00C271EB">
              <w:rPr>
                <w:rFonts w:cs="Arial"/>
                <w:sz w:val="20"/>
                <w:szCs w:val="20"/>
              </w:rPr>
              <w:t>5.3 Risk of forced evictions?</w:t>
            </w:r>
          </w:p>
        </w:tc>
        <w:tc>
          <w:tcPr>
            <w:tcW w:w="600" w:type="dxa"/>
            <w:vAlign w:val="center"/>
          </w:tcPr>
          <w:p w14:paraId="3CBBE635" w14:textId="0C8332D2" w:rsidR="27209AD1" w:rsidRPr="00C271EB" w:rsidRDefault="27209AD1">
            <w:pPr>
              <w:rPr>
                <w:rFonts w:cs="Arial"/>
                <w:sz w:val="20"/>
                <w:szCs w:val="20"/>
              </w:rPr>
            </w:pPr>
            <w:r w:rsidRPr="00C271EB">
              <w:rPr>
                <w:rFonts w:cs="Arial"/>
                <w:sz w:val="20"/>
                <w:szCs w:val="20"/>
              </w:rPr>
              <w:t>No</w:t>
            </w:r>
          </w:p>
        </w:tc>
      </w:tr>
      <w:tr w:rsidR="27209AD1" w:rsidRPr="00C271EB" w14:paraId="0204F253" w14:textId="77777777" w:rsidTr="00D967B1">
        <w:trPr>
          <w:trHeight w:val="300"/>
        </w:trPr>
        <w:tc>
          <w:tcPr>
            <w:tcW w:w="9000" w:type="dxa"/>
            <w:vAlign w:val="center"/>
          </w:tcPr>
          <w:p w14:paraId="3DF8E887" w14:textId="0CF51DA5" w:rsidR="27209AD1" w:rsidRPr="00C271EB" w:rsidRDefault="27209AD1">
            <w:pPr>
              <w:rPr>
                <w:rFonts w:cs="Arial"/>
                <w:sz w:val="20"/>
                <w:szCs w:val="20"/>
              </w:rPr>
            </w:pPr>
            <w:r w:rsidRPr="00C271EB">
              <w:rPr>
                <w:rFonts w:cs="Arial"/>
                <w:sz w:val="20"/>
                <w:szCs w:val="20"/>
              </w:rPr>
              <w:t xml:space="preserve">5.4 Impacts on or changes to land tenure arrangements and/or </w:t>
            </w:r>
            <w:proofErr w:type="gramStart"/>
            <w:r w:rsidRPr="00C271EB">
              <w:rPr>
                <w:rFonts w:cs="Arial"/>
                <w:sz w:val="20"/>
                <w:szCs w:val="20"/>
              </w:rPr>
              <w:t>community based</w:t>
            </w:r>
            <w:proofErr w:type="gramEnd"/>
            <w:r w:rsidRPr="00C271EB">
              <w:rPr>
                <w:rFonts w:cs="Arial"/>
                <w:sz w:val="20"/>
                <w:szCs w:val="20"/>
              </w:rPr>
              <w:t xml:space="preserve"> property rights/customary rights to land, territories and/or resources?</w:t>
            </w:r>
          </w:p>
        </w:tc>
        <w:tc>
          <w:tcPr>
            <w:tcW w:w="600" w:type="dxa"/>
            <w:vAlign w:val="center"/>
          </w:tcPr>
          <w:p w14:paraId="72E088A9" w14:textId="0B177C6D" w:rsidR="27209AD1" w:rsidRPr="00C271EB" w:rsidRDefault="27209AD1">
            <w:pPr>
              <w:rPr>
                <w:rFonts w:cs="Arial"/>
                <w:sz w:val="20"/>
                <w:szCs w:val="20"/>
              </w:rPr>
            </w:pPr>
            <w:r w:rsidRPr="00C271EB">
              <w:rPr>
                <w:rFonts w:cs="Arial"/>
                <w:sz w:val="20"/>
                <w:szCs w:val="20"/>
              </w:rPr>
              <w:t>No</w:t>
            </w:r>
          </w:p>
        </w:tc>
      </w:tr>
    </w:tbl>
    <w:p w14:paraId="44D4AC68" w14:textId="123CC6BF" w:rsidR="00C33463" w:rsidRPr="003C658C" w:rsidRDefault="29027A4C" w:rsidP="27209AD1">
      <w:pPr>
        <w:rPr>
          <w:rFonts w:cs="Arial"/>
          <w:b/>
          <w:bCs/>
          <w:sz w:val="20"/>
          <w:szCs w:val="20"/>
        </w:rPr>
      </w:pPr>
      <w:r w:rsidRPr="003C658C">
        <w:rPr>
          <w:rFonts w:cs="Arial"/>
          <w:b/>
          <w:bCs/>
          <w:sz w:val="20"/>
          <w:szCs w:val="20"/>
        </w:rPr>
        <w:t>Standard 6: Indigenous Peoples</w:t>
      </w:r>
    </w:p>
    <w:p w14:paraId="7F581F1A" w14:textId="7BD322EF" w:rsidR="00C33463" w:rsidRPr="003C658C" w:rsidRDefault="29027A4C">
      <w:pPr>
        <w:rPr>
          <w:rFonts w:cs="Arial"/>
          <w:b/>
          <w:bCs/>
          <w:sz w:val="20"/>
          <w:szCs w:val="20"/>
        </w:rPr>
      </w:pPr>
      <w:r w:rsidRPr="003C658C">
        <w:rPr>
          <w:rFonts w:cs="Arial"/>
          <w:b/>
          <w:bCs/>
          <w:sz w:val="20"/>
          <w:szCs w:val="20"/>
        </w:rPr>
        <w:t>Would the portfolio MYWP/project potentially involve or lead to:</w:t>
      </w:r>
    </w:p>
    <w:tbl>
      <w:tblPr>
        <w:tblW w:w="0" w:type="auto"/>
        <w:tblLook w:val="06A0" w:firstRow="1" w:lastRow="0" w:firstColumn="1" w:lastColumn="0" w:noHBand="1" w:noVBand="1"/>
      </w:tblPr>
      <w:tblGrid>
        <w:gridCol w:w="9015"/>
        <w:gridCol w:w="15"/>
        <w:gridCol w:w="15"/>
        <w:gridCol w:w="15"/>
        <w:gridCol w:w="15"/>
        <w:gridCol w:w="525"/>
      </w:tblGrid>
      <w:tr w:rsidR="27209AD1" w:rsidRPr="00C271EB" w14:paraId="1AD9AC11" w14:textId="77777777" w:rsidTr="00D967B1">
        <w:trPr>
          <w:trHeight w:val="300"/>
        </w:trPr>
        <w:tc>
          <w:tcPr>
            <w:tcW w:w="9015" w:type="dxa"/>
            <w:vAlign w:val="center"/>
          </w:tcPr>
          <w:p w14:paraId="05EF976A" w14:textId="4D880945" w:rsidR="27209AD1" w:rsidRPr="00C271EB" w:rsidRDefault="27209AD1">
            <w:pPr>
              <w:rPr>
                <w:rFonts w:cs="Arial"/>
                <w:sz w:val="20"/>
                <w:szCs w:val="20"/>
              </w:rPr>
            </w:pPr>
            <w:r w:rsidRPr="00C271EB">
              <w:rPr>
                <w:rFonts w:cs="Arial"/>
                <w:sz w:val="20"/>
                <w:szCs w:val="20"/>
              </w:rPr>
              <w:t>6.1 Areas where indigenous peoples are present (including project area of influence)?</w:t>
            </w:r>
          </w:p>
        </w:tc>
        <w:tc>
          <w:tcPr>
            <w:tcW w:w="585" w:type="dxa"/>
            <w:gridSpan w:val="5"/>
            <w:vAlign w:val="center"/>
          </w:tcPr>
          <w:p w14:paraId="4B263CF4" w14:textId="368E7AF9" w:rsidR="27209AD1" w:rsidRPr="00C271EB" w:rsidRDefault="27209AD1">
            <w:pPr>
              <w:rPr>
                <w:rFonts w:cs="Arial"/>
                <w:sz w:val="20"/>
                <w:szCs w:val="20"/>
              </w:rPr>
            </w:pPr>
            <w:r w:rsidRPr="00C271EB">
              <w:rPr>
                <w:rFonts w:cs="Arial"/>
                <w:sz w:val="20"/>
                <w:szCs w:val="20"/>
              </w:rPr>
              <w:t>No</w:t>
            </w:r>
          </w:p>
        </w:tc>
      </w:tr>
      <w:tr w:rsidR="27209AD1" w:rsidRPr="00C271EB" w14:paraId="7CFD587A" w14:textId="77777777" w:rsidTr="00D967B1">
        <w:trPr>
          <w:trHeight w:val="300"/>
        </w:trPr>
        <w:tc>
          <w:tcPr>
            <w:tcW w:w="9015" w:type="dxa"/>
            <w:vAlign w:val="center"/>
          </w:tcPr>
          <w:p w14:paraId="43C7AC16" w14:textId="7213646D" w:rsidR="27209AD1" w:rsidRPr="00C271EB" w:rsidRDefault="27209AD1">
            <w:pPr>
              <w:rPr>
                <w:rFonts w:cs="Arial"/>
                <w:sz w:val="20"/>
                <w:szCs w:val="20"/>
              </w:rPr>
            </w:pPr>
            <w:r w:rsidRPr="00C271EB">
              <w:rPr>
                <w:rFonts w:cs="Arial"/>
                <w:sz w:val="20"/>
                <w:szCs w:val="20"/>
              </w:rPr>
              <w:t>6.2 Activities located on lands and territories claimed by indigenous peoples?</w:t>
            </w:r>
          </w:p>
        </w:tc>
        <w:tc>
          <w:tcPr>
            <w:tcW w:w="585" w:type="dxa"/>
            <w:gridSpan w:val="5"/>
            <w:vAlign w:val="center"/>
          </w:tcPr>
          <w:p w14:paraId="5CF8C620" w14:textId="736A0FEE" w:rsidR="27209AD1" w:rsidRPr="00C271EB" w:rsidRDefault="27209AD1">
            <w:pPr>
              <w:rPr>
                <w:rFonts w:cs="Arial"/>
                <w:sz w:val="20"/>
                <w:szCs w:val="20"/>
              </w:rPr>
            </w:pPr>
            <w:r w:rsidRPr="00C271EB">
              <w:rPr>
                <w:rFonts w:cs="Arial"/>
                <w:sz w:val="20"/>
                <w:szCs w:val="20"/>
              </w:rPr>
              <w:t>No</w:t>
            </w:r>
          </w:p>
        </w:tc>
      </w:tr>
      <w:tr w:rsidR="27209AD1" w:rsidRPr="00C271EB" w14:paraId="0B0593A8" w14:textId="77777777" w:rsidTr="00D967B1">
        <w:trPr>
          <w:trHeight w:val="300"/>
        </w:trPr>
        <w:tc>
          <w:tcPr>
            <w:tcW w:w="9015" w:type="dxa"/>
            <w:vAlign w:val="center"/>
          </w:tcPr>
          <w:p w14:paraId="7F1F8B1D" w14:textId="22F8E7FB" w:rsidR="27209AD1" w:rsidRPr="00C271EB" w:rsidRDefault="27209AD1">
            <w:pPr>
              <w:rPr>
                <w:rFonts w:cs="Arial"/>
                <w:sz w:val="20"/>
                <w:szCs w:val="20"/>
              </w:rPr>
            </w:pPr>
            <w:r w:rsidRPr="00C271EB">
              <w:rPr>
                <w:rFonts w:cs="Arial"/>
                <w:sz w:val="20"/>
                <w:szCs w:val="20"/>
              </w:rPr>
              <w:t>6.3 Impacts (positive or negative) to the human rights, lands, natural resources, territories, and traditional livelihoods of indigenous peoples (regardless of whether indigenous peoples possess the legal titles to such areas, whether the programming activities are located within or outside of the lands and territories inhabited by the affected peoples, or whether the indigenous peoples are recognized as indigenous peoples by the country in question)?</w:t>
            </w:r>
          </w:p>
        </w:tc>
        <w:tc>
          <w:tcPr>
            <w:tcW w:w="585" w:type="dxa"/>
            <w:gridSpan w:val="5"/>
            <w:vAlign w:val="center"/>
          </w:tcPr>
          <w:p w14:paraId="3C0BDE47" w14:textId="4F87AC46" w:rsidR="27209AD1" w:rsidRPr="00C271EB" w:rsidRDefault="27209AD1">
            <w:pPr>
              <w:rPr>
                <w:rFonts w:cs="Arial"/>
                <w:sz w:val="20"/>
                <w:szCs w:val="20"/>
              </w:rPr>
            </w:pPr>
            <w:r w:rsidRPr="00C271EB">
              <w:rPr>
                <w:rFonts w:cs="Arial"/>
                <w:sz w:val="20"/>
                <w:szCs w:val="20"/>
              </w:rPr>
              <w:t>No</w:t>
            </w:r>
          </w:p>
        </w:tc>
      </w:tr>
      <w:tr w:rsidR="27209AD1" w:rsidRPr="00C271EB" w14:paraId="2DC8C4B2" w14:textId="77777777" w:rsidTr="00D967B1">
        <w:trPr>
          <w:trHeight w:val="300"/>
        </w:trPr>
        <w:tc>
          <w:tcPr>
            <w:tcW w:w="9030" w:type="dxa"/>
            <w:gridSpan w:val="2"/>
            <w:vAlign w:val="center"/>
          </w:tcPr>
          <w:p w14:paraId="191A97F5" w14:textId="7DFD1822" w:rsidR="27209AD1" w:rsidRPr="00C271EB" w:rsidRDefault="27209AD1">
            <w:pPr>
              <w:rPr>
                <w:rFonts w:cs="Arial"/>
                <w:sz w:val="20"/>
                <w:szCs w:val="20"/>
              </w:rPr>
            </w:pPr>
            <w:r w:rsidRPr="00C271EB">
              <w:rPr>
                <w:rFonts w:cs="Arial"/>
                <w:sz w:val="20"/>
                <w:szCs w:val="20"/>
              </w:rPr>
              <w:t>6.4 The absence of culturally appropriate consultations carried out with the objective of achieving FPIC on matters that may affect the rights and interests, lands, resources, territories and traditional livelihoods of the indigenous peoples concerned?</w:t>
            </w:r>
          </w:p>
        </w:tc>
        <w:tc>
          <w:tcPr>
            <w:tcW w:w="570" w:type="dxa"/>
            <w:gridSpan w:val="4"/>
            <w:vAlign w:val="center"/>
          </w:tcPr>
          <w:p w14:paraId="3386CA4D" w14:textId="152562BE" w:rsidR="27209AD1" w:rsidRPr="00C271EB" w:rsidRDefault="27209AD1">
            <w:pPr>
              <w:rPr>
                <w:rFonts w:cs="Arial"/>
                <w:sz w:val="20"/>
                <w:szCs w:val="20"/>
              </w:rPr>
            </w:pPr>
            <w:r w:rsidRPr="00C271EB">
              <w:rPr>
                <w:rFonts w:cs="Arial"/>
                <w:sz w:val="20"/>
                <w:szCs w:val="20"/>
              </w:rPr>
              <w:t>No</w:t>
            </w:r>
          </w:p>
        </w:tc>
      </w:tr>
      <w:tr w:rsidR="27209AD1" w:rsidRPr="00C271EB" w14:paraId="6E4DDC65" w14:textId="77777777" w:rsidTr="00D967B1">
        <w:trPr>
          <w:trHeight w:val="300"/>
        </w:trPr>
        <w:tc>
          <w:tcPr>
            <w:tcW w:w="9045" w:type="dxa"/>
            <w:gridSpan w:val="3"/>
            <w:vAlign w:val="center"/>
          </w:tcPr>
          <w:p w14:paraId="6049DBF7" w14:textId="108AA2AD" w:rsidR="27209AD1" w:rsidRPr="00C271EB" w:rsidRDefault="27209AD1">
            <w:pPr>
              <w:rPr>
                <w:rFonts w:cs="Arial"/>
                <w:sz w:val="20"/>
                <w:szCs w:val="20"/>
              </w:rPr>
            </w:pPr>
            <w:r w:rsidRPr="00C271EB">
              <w:rPr>
                <w:rFonts w:cs="Arial"/>
                <w:sz w:val="20"/>
                <w:szCs w:val="20"/>
              </w:rPr>
              <w:t>6.5 The utilization and/or commercial development of natural resources on lands and territories claimed by indigenous peoples?</w:t>
            </w:r>
          </w:p>
        </w:tc>
        <w:tc>
          <w:tcPr>
            <w:tcW w:w="555" w:type="dxa"/>
            <w:gridSpan w:val="3"/>
            <w:vAlign w:val="center"/>
          </w:tcPr>
          <w:p w14:paraId="5A9D170E" w14:textId="4AC32C7F" w:rsidR="27209AD1" w:rsidRPr="00C271EB" w:rsidRDefault="27209AD1">
            <w:pPr>
              <w:rPr>
                <w:rFonts w:cs="Arial"/>
                <w:sz w:val="20"/>
                <w:szCs w:val="20"/>
              </w:rPr>
            </w:pPr>
            <w:r w:rsidRPr="00C271EB">
              <w:rPr>
                <w:rFonts w:cs="Arial"/>
                <w:sz w:val="20"/>
                <w:szCs w:val="20"/>
              </w:rPr>
              <w:t>No</w:t>
            </w:r>
          </w:p>
        </w:tc>
      </w:tr>
      <w:tr w:rsidR="27209AD1" w:rsidRPr="00C271EB" w14:paraId="3BDEA209" w14:textId="77777777" w:rsidTr="00D967B1">
        <w:trPr>
          <w:trHeight w:val="300"/>
        </w:trPr>
        <w:tc>
          <w:tcPr>
            <w:tcW w:w="9045" w:type="dxa"/>
            <w:gridSpan w:val="3"/>
            <w:vAlign w:val="center"/>
          </w:tcPr>
          <w:p w14:paraId="633B31D8" w14:textId="2CD43753" w:rsidR="27209AD1" w:rsidRPr="00C271EB" w:rsidRDefault="27209AD1">
            <w:pPr>
              <w:rPr>
                <w:rFonts w:cs="Arial"/>
                <w:sz w:val="20"/>
                <w:szCs w:val="20"/>
              </w:rPr>
            </w:pPr>
            <w:r w:rsidRPr="00C271EB">
              <w:rPr>
                <w:rFonts w:cs="Arial"/>
                <w:sz w:val="20"/>
                <w:szCs w:val="20"/>
              </w:rPr>
              <w:t>6.6 Forced eviction or the whole or partial physical or economic displacement of indigenous peoples, including through access restrictions to lands, territories, and resources?</w:t>
            </w:r>
          </w:p>
        </w:tc>
        <w:tc>
          <w:tcPr>
            <w:tcW w:w="555" w:type="dxa"/>
            <w:gridSpan w:val="3"/>
            <w:vAlign w:val="center"/>
          </w:tcPr>
          <w:p w14:paraId="2B801F82" w14:textId="3BA20BD1" w:rsidR="27209AD1" w:rsidRPr="00C271EB" w:rsidRDefault="27209AD1">
            <w:pPr>
              <w:rPr>
                <w:rFonts w:cs="Arial"/>
                <w:sz w:val="20"/>
                <w:szCs w:val="20"/>
              </w:rPr>
            </w:pPr>
            <w:r w:rsidRPr="00C271EB">
              <w:rPr>
                <w:rFonts w:cs="Arial"/>
                <w:sz w:val="20"/>
                <w:szCs w:val="20"/>
              </w:rPr>
              <w:t>No</w:t>
            </w:r>
          </w:p>
        </w:tc>
      </w:tr>
      <w:tr w:rsidR="27209AD1" w:rsidRPr="00C271EB" w14:paraId="7BEEAD19" w14:textId="77777777" w:rsidTr="00D967B1">
        <w:trPr>
          <w:trHeight w:val="300"/>
        </w:trPr>
        <w:tc>
          <w:tcPr>
            <w:tcW w:w="9060" w:type="dxa"/>
            <w:gridSpan w:val="4"/>
            <w:vAlign w:val="center"/>
          </w:tcPr>
          <w:p w14:paraId="2710FF7F" w14:textId="0B9CFA9D" w:rsidR="27209AD1" w:rsidRPr="00C271EB" w:rsidRDefault="27209AD1">
            <w:pPr>
              <w:rPr>
                <w:rFonts w:cs="Arial"/>
                <w:sz w:val="20"/>
                <w:szCs w:val="20"/>
              </w:rPr>
            </w:pPr>
            <w:r w:rsidRPr="00C271EB">
              <w:rPr>
                <w:rFonts w:cs="Arial"/>
                <w:sz w:val="20"/>
                <w:szCs w:val="20"/>
              </w:rPr>
              <w:t>6.7 Adverse impacts on the development priorities of indigenous peoples as defined by them?</w:t>
            </w:r>
          </w:p>
        </w:tc>
        <w:tc>
          <w:tcPr>
            <w:tcW w:w="540" w:type="dxa"/>
            <w:gridSpan w:val="2"/>
            <w:vAlign w:val="center"/>
          </w:tcPr>
          <w:p w14:paraId="3138E2AF" w14:textId="13C205BC" w:rsidR="27209AD1" w:rsidRPr="00C271EB" w:rsidRDefault="27209AD1">
            <w:pPr>
              <w:rPr>
                <w:rFonts w:cs="Arial"/>
                <w:sz w:val="20"/>
                <w:szCs w:val="20"/>
              </w:rPr>
            </w:pPr>
            <w:r w:rsidRPr="00C271EB">
              <w:rPr>
                <w:rFonts w:cs="Arial"/>
                <w:sz w:val="20"/>
                <w:szCs w:val="20"/>
              </w:rPr>
              <w:t>No</w:t>
            </w:r>
          </w:p>
        </w:tc>
      </w:tr>
      <w:tr w:rsidR="27209AD1" w:rsidRPr="00C271EB" w14:paraId="3F153CC2" w14:textId="77777777" w:rsidTr="00D967B1">
        <w:trPr>
          <w:trHeight w:val="300"/>
        </w:trPr>
        <w:tc>
          <w:tcPr>
            <w:tcW w:w="9075" w:type="dxa"/>
            <w:gridSpan w:val="5"/>
            <w:vAlign w:val="center"/>
          </w:tcPr>
          <w:p w14:paraId="0270FB23" w14:textId="394A6B97" w:rsidR="27209AD1" w:rsidRPr="00C271EB" w:rsidRDefault="27209AD1">
            <w:pPr>
              <w:rPr>
                <w:rFonts w:cs="Arial"/>
                <w:sz w:val="20"/>
                <w:szCs w:val="20"/>
              </w:rPr>
            </w:pPr>
            <w:r w:rsidRPr="00C271EB">
              <w:rPr>
                <w:rFonts w:cs="Arial"/>
                <w:sz w:val="20"/>
                <w:szCs w:val="20"/>
              </w:rPr>
              <w:lastRenderedPageBreak/>
              <w:t>6.8 Risks to the physical and cultural survival of indigenous peoples?</w:t>
            </w:r>
          </w:p>
        </w:tc>
        <w:tc>
          <w:tcPr>
            <w:tcW w:w="525" w:type="dxa"/>
            <w:vAlign w:val="center"/>
          </w:tcPr>
          <w:p w14:paraId="3C72A9C7" w14:textId="3F87592A" w:rsidR="27209AD1" w:rsidRPr="00C271EB" w:rsidRDefault="27209AD1">
            <w:pPr>
              <w:rPr>
                <w:rFonts w:cs="Arial"/>
                <w:sz w:val="20"/>
                <w:szCs w:val="20"/>
              </w:rPr>
            </w:pPr>
            <w:r w:rsidRPr="00C271EB">
              <w:rPr>
                <w:rFonts w:cs="Arial"/>
                <w:sz w:val="20"/>
                <w:szCs w:val="20"/>
              </w:rPr>
              <w:t>No</w:t>
            </w:r>
          </w:p>
        </w:tc>
      </w:tr>
      <w:tr w:rsidR="27209AD1" w:rsidRPr="00C271EB" w14:paraId="6C86306D" w14:textId="77777777" w:rsidTr="00D967B1">
        <w:trPr>
          <w:trHeight w:val="300"/>
        </w:trPr>
        <w:tc>
          <w:tcPr>
            <w:tcW w:w="9075" w:type="dxa"/>
            <w:gridSpan w:val="5"/>
            <w:vAlign w:val="center"/>
          </w:tcPr>
          <w:p w14:paraId="5568797E" w14:textId="660D2DD3" w:rsidR="27209AD1" w:rsidRPr="00C271EB" w:rsidRDefault="27209AD1">
            <w:pPr>
              <w:rPr>
                <w:rFonts w:cs="Arial"/>
                <w:sz w:val="20"/>
                <w:szCs w:val="20"/>
              </w:rPr>
            </w:pPr>
            <w:r w:rsidRPr="00C271EB">
              <w:rPr>
                <w:rFonts w:cs="Arial"/>
                <w:sz w:val="20"/>
                <w:szCs w:val="20"/>
              </w:rPr>
              <w:t>6.9 Impacts on the Cultural Heritage of indigenous peoples, including through the commercialization or use of their traditional knowledge and practices?</w:t>
            </w:r>
          </w:p>
        </w:tc>
        <w:tc>
          <w:tcPr>
            <w:tcW w:w="525" w:type="dxa"/>
            <w:vAlign w:val="center"/>
          </w:tcPr>
          <w:p w14:paraId="08B58C48" w14:textId="13C4D221" w:rsidR="27209AD1" w:rsidRPr="00C271EB" w:rsidRDefault="27209AD1">
            <w:pPr>
              <w:rPr>
                <w:rFonts w:cs="Arial"/>
                <w:sz w:val="20"/>
                <w:szCs w:val="20"/>
              </w:rPr>
            </w:pPr>
            <w:r w:rsidRPr="00C271EB">
              <w:rPr>
                <w:rFonts w:cs="Arial"/>
                <w:sz w:val="20"/>
                <w:szCs w:val="20"/>
              </w:rPr>
              <w:t>No</w:t>
            </w:r>
          </w:p>
        </w:tc>
      </w:tr>
    </w:tbl>
    <w:p w14:paraId="20125E5A" w14:textId="69FB668C" w:rsidR="00C33463" w:rsidRPr="003C658C" w:rsidRDefault="29027A4C" w:rsidP="27209AD1">
      <w:pPr>
        <w:rPr>
          <w:rFonts w:cs="Arial"/>
          <w:b/>
          <w:bCs/>
          <w:sz w:val="20"/>
          <w:szCs w:val="20"/>
        </w:rPr>
      </w:pPr>
      <w:r w:rsidRPr="003C658C">
        <w:rPr>
          <w:rFonts w:cs="Arial"/>
          <w:b/>
          <w:bCs/>
          <w:sz w:val="20"/>
          <w:szCs w:val="20"/>
        </w:rPr>
        <w:t>Standard 7: Labour and Working Conditions</w:t>
      </w:r>
    </w:p>
    <w:p w14:paraId="077C1E2A" w14:textId="35F11733" w:rsidR="00C33463" w:rsidRPr="003C658C" w:rsidRDefault="29027A4C">
      <w:pPr>
        <w:rPr>
          <w:rFonts w:cs="Arial"/>
          <w:b/>
          <w:bCs/>
          <w:sz w:val="20"/>
          <w:szCs w:val="20"/>
        </w:rPr>
      </w:pPr>
      <w:r w:rsidRPr="003C658C">
        <w:rPr>
          <w:rFonts w:cs="Arial"/>
          <w:b/>
          <w:bCs/>
          <w:sz w:val="20"/>
          <w:szCs w:val="20"/>
        </w:rPr>
        <w:t>Would the portfolio MYWP/project potentially involve or lead to: (</w:t>
      </w:r>
      <w:proofErr w:type="gramStart"/>
      <w:r w:rsidRPr="003C658C">
        <w:rPr>
          <w:rFonts w:cs="Arial"/>
          <w:b/>
          <w:bCs/>
          <w:sz w:val="20"/>
          <w:szCs w:val="20"/>
        </w:rPr>
        <w:t>note:</w:t>
      </w:r>
      <w:proofErr w:type="gramEnd"/>
      <w:r w:rsidRPr="003C658C">
        <w:rPr>
          <w:rFonts w:cs="Arial"/>
          <w:b/>
          <w:bCs/>
          <w:sz w:val="20"/>
          <w:szCs w:val="20"/>
        </w:rPr>
        <w:t xml:space="preserve"> applies to portfolio MYWP, project and contractor workers)</w:t>
      </w:r>
    </w:p>
    <w:tbl>
      <w:tblPr>
        <w:tblW w:w="0" w:type="auto"/>
        <w:tblLook w:val="06A0" w:firstRow="1" w:lastRow="0" w:firstColumn="1" w:lastColumn="0" w:noHBand="1" w:noVBand="1"/>
      </w:tblPr>
      <w:tblGrid>
        <w:gridCol w:w="9105"/>
        <w:gridCol w:w="15"/>
        <w:gridCol w:w="480"/>
      </w:tblGrid>
      <w:tr w:rsidR="27209AD1" w:rsidRPr="00C271EB" w14:paraId="744DCCDA" w14:textId="77777777" w:rsidTr="00D967B1">
        <w:trPr>
          <w:trHeight w:val="300"/>
        </w:trPr>
        <w:tc>
          <w:tcPr>
            <w:tcW w:w="9120" w:type="dxa"/>
            <w:gridSpan w:val="2"/>
            <w:vAlign w:val="center"/>
          </w:tcPr>
          <w:p w14:paraId="7191B9C5" w14:textId="2DF046A6" w:rsidR="27209AD1" w:rsidRPr="00C271EB" w:rsidRDefault="27209AD1">
            <w:pPr>
              <w:rPr>
                <w:rFonts w:cs="Arial"/>
                <w:sz w:val="20"/>
                <w:szCs w:val="20"/>
              </w:rPr>
            </w:pPr>
            <w:r w:rsidRPr="00C271EB">
              <w:rPr>
                <w:rFonts w:cs="Arial"/>
                <w:sz w:val="20"/>
                <w:szCs w:val="20"/>
              </w:rPr>
              <w:t>7.1 Working conditions that do not meet national labour laws and international commitments?</w:t>
            </w:r>
          </w:p>
        </w:tc>
        <w:tc>
          <w:tcPr>
            <w:tcW w:w="480" w:type="dxa"/>
            <w:vAlign w:val="center"/>
          </w:tcPr>
          <w:p w14:paraId="0481ED68" w14:textId="06F8D674" w:rsidR="27209AD1" w:rsidRPr="00C271EB" w:rsidRDefault="27209AD1">
            <w:pPr>
              <w:rPr>
                <w:rFonts w:cs="Arial"/>
                <w:sz w:val="20"/>
                <w:szCs w:val="20"/>
              </w:rPr>
            </w:pPr>
            <w:r w:rsidRPr="00C271EB">
              <w:rPr>
                <w:rFonts w:cs="Arial"/>
                <w:sz w:val="20"/>
                <w:szCs w:val="20"/>
              </w:rPr>
              <w:t>No</w:t>
            </w:r>
          </w:p>
        </w:tc>
      </w:tr>
      <w:tr w:rsidR="27209AD1" w:rsidRPr="00C271EB" w14:paraId="6F45AF4E" w14:textId="77777777" w:rsidTr="00D967B1">
        <w:trPr>
          <w:trHeight w:val="300"/>
        </w:trPr>
        <w:tc>
          <w:tcPr>
            <w:tcW w:w="9105" w:type="dxa"/>
            <w:vAlign w:val="center"/>
          </w:tcPr>
          <w:p w14:paraId="31BE7EB6" w14:textId="21649B71" w:rsidR="27209AD1" w:rsidRPr="00C271EB" w:rsidRDefault="27209AD1">
            <w:pPr>
              <w:rPr>
                <w:rFonts w:cs="Arial"/>
                <w:sz w:val="20"/>
                <w:szCs w:val="20"/>
              </w:rPr>
            </w:pPr>
            <w:r w:rsidRPr="00C271EB">
              <w:rPr>
                <w:rFonts w:cs="Arial"/>
                <w:sz w:val="20"/>
                <w:szCs w:val="20"/>
              </w:rPr>
              <w:t>7.2 Working conditions that may deny freedom of association and collective bargaining?</w:t>
            </w:r>
          </w:p>
        </w:tc>
        <w:tc>
          <w:tcPr>
            <w:tcW w:w="495" w:type="dxa"/>
            <w:gridSpan w:val="2"/>
            <w:vAlign w:val="center"/>
          </w:tcPr>
          <w:p w14:paraId="31B3C246" w14:textId="4A2A3053" w:rsidR="27209AD1" w:rsidRPr="00C271EB" w:rsidRDefault="27209AD1">
            <w:pPr>
              <w:rPr>
                <w:rFonts w:cs="Arial"/>
                <w:sz w:val="20"/>
                <w:szCs w:val="20"/>
              </w:rPr>
            </w:pPr>
            <w:r w:rsidRPr="00C271EB">
              <w:rPr>
                <w:rFonts w:cs="Arial"/>
                <w:sz w:val="20"/>
                <w:szCs w:val="20"/>
              </w:rPr>
              <w:t>No</w:t>
            </w:r>
          </w:p>
        </w:tc>
      </w:tr>
      <w:tr w:rsidR="27209AD1" w:rsidRPr="00C271EB" w14:paraId="147DD353" w14:textId="77777777" w:rsidTr="00D967B1">
        <w:trPr>
          <w:trHeight w:val="300"/>
        </w:trPr>
        <w:tc>
          <w:tcPr>
            <w:tcW w:w="9120" w:type="dxa"/>
            <w:gridSpan w:val="2"/>
            <w:vAlign w:val="center"/>
          </w:tcPr>
          <w:p w14:paraId="79F09A9C" w14:textId="54775C63" w:rsidR="27209AD1" w:rsidRPr="00C271EB" w:rsidRDefault="27209AD1">
            <w:pPr>
              <w:rPr>
                <w:rFonts w:cs="Arial"/>
                <w:sz w:val="20"/>
                <w:szCs w:val="20"/>
              </w:rPr>
            </w:pPr>
            <w:r w:rsidRPr="00C271EB">
              <w:rPr>
                <w:rFonts w:cs="Arial"/>
                <w:sz w:val="20"/>
                <w:szCs w:val="20"/>
              </w:rPr>
              <w:t>7.3 Use of child labour?</w:t>
            </w:r>
          </w:p>
        </w:tc>
        <w:tc>
          <w:tcPr>
            <w:tcW w:w="480" w:type="dxa"/>
            <w:vAlign w:val="center"/>
          </w:tcPr>
          <w:p w14:paraId="211B1B95" w14:textId="7B952BE8" w:rsidR="27209AD1" w:rsidRPr="00C271EB" w:rsidRDefault="27209AD1">
            <w:pPr>
              <w:rPr>
                <w:rFonts w:cs="Arial"/>
                <w:sz w:val="20"/>
                <w:szCs w:val="20"/>
              </w:rPr>
            </w:pPr>
            <w:r w:rsidRPr="00C271EB">
              <w:rPr>
                <w:rFonts w:cs="Arial"/>
                <w:sz w:val="20"/>
                <w:szCs w:val="20"/>
              </w:rPr>
              <w:t>No</w:t>
            </w:r>
          </w:p>
        </w:tc>
      </w:tr>
      <w:tr w:rsidR="27209AD1" w:rsidRPr="00C271EB" w14:paraId="162133D2" w14:textId="77777777" w:rsidTr="00D967B1">
        <w:trPr>
          <w:trHeight w:val="300"/>
        </w:trPr>
        <w:tc>
          <w:tcPr>
            <w:tcW w:w="9120" w:type="dxa"/>
            <w:gridSpan w:val="2"/>
            <w:vAlign w:val="center"/>
          </w:tcPr>
          <w:p w14:paraId="0A2AB8DC" w14:textId="030F070C" w:rsidR="27209AD1" w:rsidRPr="00C271EB" w:rsidRDefault="27209AD1">
            <w:pPr>
              <w:rPr>
                <w:rFonts w:cs="Arial"/>
                <w:sz w:val="20"/>
                <w:szCs w:val="20"/>
              </w:rPr>
            </w:pPr>
            <w:r w:rsidRPr="00C271EB">
              <w:rPr>
                <w:rFonts w:cs="Arial"/>
                <w:sz w:val="20"/>
                <w:szCs w:val="20"/>
              </w:rPr>
              <w:t>7.4 Use of forced labour?</w:t>
            </w:r>
          </w:p>
        </w:tc>
        <w:tc>
          <w:tcPr>
            <w:tcW w:w="480" w:type="dxa"/>
            <w:vAlign w:val="center"/>
          </w:tcPr>
          <w:p w14:paraId="12BC2A52" w14:textId="0CBDB58D" w:rsidR="27209AD1" w:rsidRPr="00C271EB" w:rsidRDefault="27209AD1">
            <w:pPr>
              <w:rPr>
                <w:rFonts w:cs="Arial"/>
                <w:sz w:val="20"/>
                <w:szCs w:val="20"/>
              </w:rPr>
            </w:pPr>
            <w:r w:rsidRPr="00C271EB">
              <w:rPr>
                <w:rFonts w:cs="Arial"/>
                <w:sz w:val="20"/>
                <w:szCs w:val="20"/>
              </w:rPr>
              <w:t>No</w:t>
            </w:r>
          </w:p>
        </w:tc>
      </w:tr>
      <w:tr w:rsidR="27209AD1" w:rsidRPr="00C271EB" w14:paraId="7D0EF76E" w14:textId="77777777" w:rsidTr="00D967B1">
        <w:trPr>
          <w:trHeight w:val="300"/>
        </w:trPr>
        <w:tc>
          <w:tcPr>
            <w:tcW w:w="9105" w:type="dxa"/>
            <w:vAlign w:val="center"/>
          </w:tcPr>
          <w:p w14:paraId="113D3D28" w14:textId="020D4736" w:rsidR="27209AD1" w:rsidRPr="00C271EB" w:rsidRDefault="27209AD1">
            <w:pPr>
              <w:rPr>
                <w:rFonts w:cs="Arial"/>
                <w:sz w:val="20"/>
                <w:szCs w:val="20"/>
              </w:rPr>
            </w:pPr>
            <w:r w:rsidRPr="00C271EB">
              <w:rPr>
                <w:rFonts w:cs="Arial"/>
                <w:sz w:val="20"/>
                <w:szCs w:val="20"/>
              </w:rPr>
              <w:t>7.5 Discriminatory working conditions and/or lack of equal opportunity?</w:t>
            </w:r>
          </w:p>
        </w:tc>
        <w:tc>
          <w:tcPr>
            <w:tcW w:w="495" w:type="dxa"/>
            <w:gridSpan w:val="2"/>
            <w:vAlign w:val="center"/>
          </w:tcPr>
          <w:p w14:paraId="1D1A1F38" w14:textId="77FDF6F6" w:rsidR="27209AD1" w:rsidRPr="00C271EB" w:rsidRDefault="27209AD1">
            <w:pPr>
              <w:rPr>
                <w:rFonts w:cs="Arial"/>
                <w:sz w:val="20"/>
                <w:szCs w:val="20"/>
              </w:rPr>
            </w:pPr>
            <w:r w:rsidRPr="00C271EB">
              <w:rPr>
                <w:rFonts w:cs="Arial"/>
                <w:sz w:val="20"/>
                <w:szCs w:val="20"/>
              </w:rPr>
              <w:t>No</w:t>
            </w:r>
          </w:p>
        </w:tc>
      </w:tr>
      <w:tr w:rsidR="27209AD1" w:rsidRPr="00C271EB" w14:paraId="44439E93" w14:textId="77777777" w:rsidTr="00D967B1">
        <w:trPr>
          <w:trHeight w:val="300"/>
        </w:trPr>
        <w:tc>
          <w:tcPr>
            <w:tcW w:w="9105" w:type="dxa"/>
            <w:vAlign w:val="center"/>
          </w:tcPr>
          <w:p w14:paraId="11C318B0" w14:textId="032CFB32" w:rsidR="27209AD1" w:rsidRPr="00C271EB" w:rsidRDefault="27209AD1" w:rsidP="27209AD1">
            <w:pPr>
              <w:rPr>
                <w:rFonts w:cs="Arial"/>
                <w:sz w:val="20"/>
                <w:szCs w:val="20"/>
              </w:rPr>
            </w:pPr>
            <w:r w:rsidRPr="00C271EB">
              <w:rPr>
                <w:rFonts w:cs="Arial"/>
                <w:sz w:val="20"/>
                <w:szCs w:val="20"/>
              </w:rPr>
              <w:t xml:space="preserve">7.6 Occupational health and safety risks due to physical, chemical, biological and psychosocial hazards (including violence and harassment) throughout the portfolio MYWP/project </w:t>
            </w:r>
            <w:proofErr w:type="gramStart"/>
            <w:r w:rsidRPr="00C271EB">
              <w:rPr>
                <w:rFonts w:cs="Arial"/>
                <w:sz w:val="20"/>
                <w:szCs w:val="20"/>
              </w:rPr>
              <w:t>life-cycle</w:t>
            </w:r>
            <w:proofErr w:type="gramEnd"/>
            <w:r w:rsidRPr="00C271EB">
              <w:rPr>
                <w:rFonts w:cs="Arial"/>
                <w:sz w:val="20"/>
                <w:szCs w:val="20"/>
              </w:rPr>
              <w:t>?</w:t>
            </w:r>
          </w:p>
        </w:tc>
        <w:tc>
          <w:tcPr>
            <w:tcW w:w="495" w:type="dxa"/>
            <w:gridSpan w:val="2"/>
            <w:vAlign w:val="center"/>
          </w:tcPr>
          <w:p w14:paraId="68AFC246" w14:textId="65D329BB" w:rsidR="27209AD1" w:rsidRPr="00C271EB" w:rsidRDefault="27209AD1">
            <w:pPr>
              <w:rPr>
                <w:rFonts w:cs="Arial"/>
                <w:sz w:val="20"/>
                <w:szCs w:val="20"/>
              </w:rPr>
            </w:pPr>
            <w:r w:rsidRPr="00C271EB">
              <w:rPr>
                <w:rFonts w:cs="Arial"/>
                <w:sz w:val="20"/>
                <w:szCs w:val="20"/>
              </w:rPr>
              <w:t>No</w:t>
            </w:r>
          </w:p>
        </w:tc>
      </w:tr>
    </w:tbl>
    <w:p w14:paraId="280FBF20" w14:textId="56AD47AE" w:rsidR="00C33463" w:rsidRPr="003C658C" w:rsidRDefault="29027A4C" w:rsidP="27209AD1">
      <w:pPr>
        <w:rPr>
          <w:rFonts w:cs="Arial"/>
          <w:b/>
          <w:bCs/>
          <w:sz w:val="20"/>
          <w:szCs w:val="20"/>
        </w:rPr>
      </w:pPr>
      <w:r w:rsidRPr="003C658C">
        <w:rPr>
          <w:rFonts w:cs="Arial"/>
          <w:b/>
          <w:bCs/>
          <w:sz w:val="20"/>
          <w:szCs w:val="20"/>
        </w:rPr>
        <w:t>Standard 8: Pollution Prevention and Resource Efficiency</w:t>
      </w:r>
    </w:p>
    <w:p w14:paraId="35D7C0E2" w14:textId="003F1A25" w:rsidR="00C33463" w:rsidRPr="003C658C" w:rsidRDefault="29027A4C">
      <w:pPr>
        <w:rPr>
          <w:rFonts w:cs="Arial"/>
          <w:b/>
          <w:bCs/>
          <w:sz w:val="20"/>
          <w:szCs w:val="20"/>
        </w:rPr>
      </w:pPr>
      <w:r w:rsidRPr="003C658C">
        <w:rPr>
          <w:rFonts w:cs="Arial"/>
          <w:b/>
          <w:bCs/>
          <w:sz w:val="20"/>
          <w:szCs w:val="20"/>
        </w:rPr>
        <w:t>Would the portfolio MYWP/project potentially involve or lead to:</w:t>
      </w:r>
    </w:p>
    <w:tbl>
      <w:tblPr>
        <w:tblW w:w="0" w:type="auto"/>
        <w:tblLook w:val="06A0" w:firstRow="1" w:lastRow="0" w:firstColumn="1" w:lastColumn="0" w:noHBand="1" w:noVBand="1"/>
      </w:tblPr>
      <w:tblGrid>
        <w:gridCol w:w="9090"/>
        <w:gridCol w:w="15"/>
        <w:gridCol w:w="495"/>
      </w:tblGrid>
      <w:tr w:rsidR="27209AD1" w:rsidRPr="00C271EB" w14:paraId="182C8FB7" w14:textId="77777777" w:rsidTr="00D967B1">
        <w:trPr>
          <w:trHeight w:val="300"/>
        </w:trPr>
        <w:tc>
          <w:tcPr>
            <w:tcW w:w="9105" w:type="dxa"/>
            <w:gridSpan w:val="2"/>
            <w:vAlign w:val="center"/>
          </w:tcPr>
          <w:p w14:paraId="3E88D535" w14:textId="769AE9CF" w:rsidR="27209AD1" w:rsidRPr="00C271EB" w:rsidRDefault="27209AD1">
            <w:pPr>
              <w:rPr>
                <w:rFonts w:cs="Arial"/>
                <w:sz w:val="20"/>
                <w:szCs w:val="20"/>
              </w:rPr>
            </w:pPr>
            <w:r w:rsidRPr="00C271EB">
              <w:rPr>
                <w:rFonts w:cs="Arial"/>
                <w:sz w:val="20"/>
                <w:szCs w:val="20"/>
              </w:rPr>
              <w:t>8.1 The release of pollutants to the environment due to routine or non-routine circumstances with the potential for adverse local, regional, and/or transboundary impacts?</w:t>
            </w:r>
          </w:p>
        </w:tc>
        <w:tc>
          <w:tcPr>
            <w:tcW w:w="495" w:type="dxa"/>
            <w:vAlign w:val="center"/>
          </w:tcPr>
          <w:p w14:paraId="31207D80" w14:textId="59A28CB5" w:rsidR="27209AD1" w:rsidRPr="00C271EB" w:rsidRDefault="27209AD1">
            <w:pPr>
              <w:rPr>
                <w:rFonts w:cs="Arial"/>
                <w:sz w:val="20"/>
                <w:szCs w:val="20"/>
              </w:rPr>
            </w:pPr>
            <w:r w:rsidRPr="00C271EB">
              <w:rPr>
                <w:rFonts w:cs="Arial"/>
                <w:sz w:val="20"/>
                <w:szCs w:val="20"/>
              </w:rPr>
              <w:t>No</w:t>
            </w:r>
          </w:p>
        </w:tc>
      </w:tr>
      <w:tr w:rsidR="27209AD1" w:rsidRPr="00C271EB" w14:paraId="3D486C35" w14:textId="77777777" w:rsidTr="00D967B1">
        <w:trPr>
          <w:trHeight w:val="300"/>
        </w:trPr>
        <w:tc>
          <w:tcPr>
            <w:tcW w:w="9105" w:type="dxa"/>
            <w:gridSpan w:val="2"/>
            <w:vAlign w:val="center"/>
          </w:tcPr>
          <w:p w14:paraId="17EB4CF1" w14:textId="2A07209F" w:rsidR="27209AD1" w:rsidRPr="00C271EB" w:rsidRDefault="27209AD1">
            <w:pPr>
              <w:rPr>
                <w:rFonts w:cs="Arial"/>
                <w:sz w:val="20"/>
                <w:szCs w:val="20"/>
              </w:rPr>
            </w:pPr>
            <w:r w:rsidRPr="00C271EB">
              <w:rPr>
                <w:rFonts w:cs="Arial"/>
                <w:sz w:val="20"/>
                <w:szCs w:val="20"/>
              </w:rPr>
              <w:t>8.2 The generation of waste (both hazardous and non-hazardous)?</w:t>
            </w:r>
          </w:p>
        </w:tc>
        <w:tc>
          <w:tcPr>
            <w:tcW w:w="495" w:type="dxa"/>
            <w:vAlign w:val="center"/>
          </w:tcPr>
          <w:p w14:paraId="33CDF8BC" w14:textId="3C823F84" w:rsidR="27209AD1" w:rsidRPr="00C271EB" w:rsidRDefault="27209AD1">
            <w:pPr>
              <w:rPr>
                <w:rFonts w:cs="Arial"/>
                <w:sz w:val="20"/>
                <w:szCs w:val="20"/>
              </w:rPr>
            </w:pPr>
            <w:r w:rsidRPr="00C271EB">
              <w:rPr>
                <w:rFonts w:cs="Arial"/>
                <w:sz w:val="20"/>
                <w:szCs w:val="20"/>
              </w:rPr>
              <w:t>No</w:t>
            </w:r>
          </w:p>
        </w:tc>
      </w:tr>
      <w:tr w:rsidR="27209AD1" w:rsidRPr="00C271EB" w14:paraId="7203CC18" w14:textId="77777777" w:rsidTr="00D967B1">
        <w:trPr>
          <w:trHeight w:val="300"/>
        </w:trPr>
        <w:tc>
          <w:tcPr>
            <w:tcW w:w="9090" w:type="dxa"/>
            <w:vAlign w:val="center"/>
          </w:tcPr>
          <w:p w14:paraId="4588D93C" w14:textId="555C750F" w:rsidR="27209AD1" w:rsidRPr="00C271EB" w:rsidRDefault="27209AD1">
            <w:pPr>
              <w:rPr>
                <w:rFonts w:cs="Arial"/>
                <w:sz w:val="20"/>
                <w:szCs w:val="20"/>
              </w:rPr>
            </w:pPr>
            <w:r w:rsidRPr="00C271EB">
              <w:rPr>
                <w:rFonts w:cs="Arial"/>
                <w:sz w:val="20"/>
                <w:szCs w:val="20"/>
              </w:rPr>
              <w:t>8.3 The manufacture, trade, release, and/or use of hazardous materials and/or chemicals?</w:t>
            </w:r>
          </w:p>
        </w:tc>
        <w:tc>
          <w:tcPr>
            <w:tcW w:w="510" w:type="dxa"/>
            <w:gridSpan w:val="2"/>
            <w:vAlign w:val="center"/>
          </w:tcPr>
          <w:p w14:paraId="361E799A" w14:textId="724DE0BA" w:rsidR="27209AD1" w:rsidRPr="00C271EB" w:rsidRDefault="27209AD1">
            <w:pPr>
              <w:rPr>
                <w:rFonts w:cs="Arial"/>
                <w:sz w:val="20"/>
                <w:szCs w:val="20"/>
              </w:rPr>
            </w:pPr>
            <w:r w:rsidRPr="00C271EB">
              <w:rPr>
                <w:rFonts w:cs="Arial"/>
                <w:sz w:val="20"/>
                <w:szCs w:val="20"/>
              </w:rPr>
              <w:t>No</w:t>
            </w:r>
          </w:p>
        </w:tc>
      </w:tr>
      <w:tr w:rsidR="27209AD1" w:rsidRPr="00C271EB" w14:paraId="27FF583E" w14:textId="77777777" w:rsidTr="00D967B1">
        <w:trPr>
          <w:trHeight w:val="300"/>
        </w:trPr>
        <w:tc>
          <w:tcPr>
            <w:tcW w:w="9090" w:type="dxa"/>
            <w:vAlign w:val="center"/>
          </w:tcPr>
          <w:p w14:paraId="158BEE97" w14:textId="47525233" w:rsidR="27209AD1" w:rsidRPr="00C271EB" w:rsidRDefault="27209AD1">
            <w:pPr>
              <w:rPr>
                <w:rFonts w:cs="Arial"/>
                <w:sz w:val="20"/>
                <w:szCs w:val="20"/>
              </w:rPr>
            </w:pPr>
            <w:r w:rsidRPr="00C271EB">
              <w:rPr>
                <w:rFonts w:cs="Arial"/>
                <w:sz w:val="20"/>
                <w:szCs w:val="20"/>
              </w:rPr>
              <w:t>8.4 The use of chemicals or materials subject to international bans or phase-outs?</w:t>
            </w:r>
          </w:p>
        </w:tc>
        <w:tc>
          <w:tcPr>
            <w:tcW w:w="510" w:type="dxa"/>
            <w:gridSpan w:val="2"/>
            <w:vAlign w:val="center"/>
          </w:tcPr>
          <w:p w14:paraId="7851FD8A" w14:textId="4772FEFC" w:rsidR="27209AD1" w:rsidRPr="00C271EB" w:rsidRDefault="27209AD1">
            <w:pPr>
              <w:rPr>
                <w:rFonts w:cs="Arial"/>
                <w:sz w:val="20"/>
                <w:szCs w:val="20"/>
              </w:rPr>
            </w:pPr>
            <w:r w:rsidRPr="00C271EB">
              <w:rPr>
                <w:rFonts w:cs="Arial"/>
                <w:sz w:val="20"/>
                <w:szCs w:val="20"/>
              </w:rPr>
              <w:t>No</w:t>
            </w:r>
          </w:p>
        </w:tc>
      </w:tr>
      <w:tr w:rsidR="27209AD1" w:rsidRPr="00C271EB" w14:paraId="2DB5E599" w14:textId="77777777" w:rsidTr="00D967B1">
        <w:trPr>
          <w:trHeight w:val="300"/>
        </w:trPr>
        <w:tc>
          <w:tcPr>
            <w:tcW w:w="9090" w:type="dxa"/>
            <w:vAlign w:val="center"/>
          </w:tcPr>
          <w:p w14:paraId="7AC01285" w14:textId="7DC09290" w:rsidR="27209AD1" w:rsidRPr="00C271EB" w:rsidRDefault="27209AD1">
            <w:pPr>
              <w:rPr>
                <w:rFonts w:cs="Arial"/>
                <w:sz w:val="20"/>
                <w:szCs w:val="20"/>
              </w:rPr>
            </w:pPr>
            <w:r w:rsidRPr="00C271EB">
              <w:rPr>
                <w:rFonts w:cs="Arial"/>
                <w:sz w:val="20"/>
                <w:szCs w:val="20"/>
              </w:rPr>
              <w:t>8.5 The application of pesticides that may have a negative effect on the environment or human health?</w:t>
            </w:r>
          </w:p>
        </w:tc>
        <w:tc>
          <w:tcPr>
            <w:tcW w:w="510" w:type="dxa"/>
            <w:gridSpan w:val="2"/>
            <w:vAlign w:val="center"/>
          </w:tcPr>
          <w:p w14:paraId="13548CB0" w14:textId="344D0B8D" w:rsidR="27209AD1" w:rsidRPr="00C271EB" w:rsidRDefault="27209AD1">
            <w:pPr>
              <w:rPr>
                <w:rFonts w:cs="Arial"/>
                <w:sz w:val="20"/>
                <w:szCs w:val="20"/>
              </w:rPr>
            </w:pPr>
            <w:r w:rsidRPr="00C271EB">
              <w:rPr>
                <w:rFonts w:cs="Arial"/>
                <w:sz w:val="20"/>
                <w:szCs w:val="20"/>
              </w:rPr>
              <w:t>No</w:t>
            </w:r>
          </w:p>
        </w:tc>
      </w:tr>
      <w:tr w:rsidR="27209AD1" w:rsidRPr="00C271EB" w14:paraId="5CADEC09" w14:textId="77777777" w:rsidTr="00D967B1">
        <w:trPr>
          <w:trHeight w:val="300"/>
        </w:trPr>
        <w:tc>
          <w:tcPr>
            <w:tcW w:w="9090" w:type="dxa"/>
            <w:vAlign w:val="center"/>
          </w:tcPr>
          <w:p w14:paraId="054B059B" w14:textId="511BBA6F" w:rsidR="27209AD1" w:rsidRPr="00C271EB" w:rsidRDefault="27209AD1">
            <w:pPr>
              <w:rPr>
                <w:rFonts w:cs="Arial"/>
                <w:sz w:val="20"/>
                <w:szCs w:val="20"/>
              </w:rPr>
            </w:pPr>
            <w:r w:rsidRPr="00C271EB">
              <w:rPr>
                <w:rFonts w:cs="Arial"/>
                <w:sz w:val="20"/>
                <w:szCs w:val="20"/>
              </w:rPr>
              <w:t>8.6 Significant consumption of raw materials, energy, and/or water?</w:t>
            </w:r>
          </w:p>
        </w:tc>
        <w:tc>
          <w:tcPr>
            <w:tcW w:w="510" w:type="dxa"/>
            <w:gridSpan w:val="2"/>
            <w:vAlign w:val="center"/>
          </w:tcPr>
          <w:p w14:paraId="1C52BC2D" w14:textId="31850EF8" w:rsidR="27209AD1" w:rsidRPr="00C271EB" w:rsidRDefault="27209AD1">
            <w:pPr>
              <w:rPr>
                <w:rFonts w:cs="Arial"/>
                <w:sz w:val="20"/>
                <w:szCs w:val="20"/>
              </w:rPr>
            </w:pPr>
            <w:r w:rsidRPr="00C271EB">
              <w:rPr>
                <w:rFonts w:cs="Arial"/>
                <w:sz w:val="20"/>
                <w:szCs w:val="20"/>
              </w:rPr>
              <w:t>No</w:t>
            </w:r>
          </w:p>
        </w:tc>
      </w:tr>
    </w:tbl>
    <w:p w14:paraId="674F3423" w14:textId="6B7A672B" w:rsidR="00C33463" w:rsidRPr="00C271EB" w:rsidRDefault="00C33463" w:rsidP="27209AD1">
      <w:pPr>
        <w:rPr>
          <w:rFonts w:cs="Arial"/>
          <w:sz w:val="20"/>
          <w:szCs w:val="20"/>
        </w:rPr>
      </w:pPr>
    </w:p>
    <w:p w14:paraId="6345D276" w14:textId="0E845E85" w:rsidR="00C33463" w:rsidRPr="00C271EB" w:rsidRDefault="00C33463" w:rsidP="00D727AB">
      <w:pPr>
        <w:rPr>
          <w:rFonts w:cs="Arial"/>
          <w:sz w:val="20"/>
          <w:szCs w:val="20"/>
        </w:rPr>
      </w:pPr>
    </w:p>
    <w:p w14:paraId="02E64159" w14:textId="6C0D7AA1" w:rsidR="27209AD1" w:rsidRPr="00C271EB" w:rsidRDefault="27209AD1" w:rsidP="27209AD1">
      <w:pPr>
        <w:rPr>
          <w:rFonts w:cs="Arial"/>
          <w:sz w:val="20"/>
          <w:szCs w:val="20"/>
        </w:rPr>
      </w:pPr>
    </w:p>
    <w:p w14:paraId="3894954F" w14:textId="5D7946D2" w:rsidR="27209AD1" w:rsidRPr="00510FD2" w:rsidRDefault="27209AD1" w:rsidP="27209AD1">
      <w:pPr>
        <w:rPr>
          <w:rFonts w:cs="Arial"/>
          <w:sz w:val="20"/>
          <w:szCs w:val="20"/>
        </w:rPr>
      </w:pPr>
    </w:p>
    <w:p w14:paraId="4359E2AD" w14:textId="5A9DAD73" w:rsidR="27209AD1" w:rsidRPr="00510FD2" w:rsidRDefault="27209AD1" w:rsidP="27209AD1">
      <w:pPr>
        <w:rPr>
          <w:rFonts w:cs="Arial"/>
          <w:sz w:val="20"/>
          <w:szCs w:val="20"/>
        </w:rPr>
      </w:pPr>
    </w:p>
    <w:p w14:paraId="6CDDA249" w14:textId="059B8697" w:rsidR="27209AD1" w:rsidRPr="00510FD2" w:rsidRDefault="27209AD1" w:rsidP="27209AD1">
      <w:pPr>
        <w:rPr>
          <w:rFonts w:cs="Arial"/>
          <w:sz w:val="20"/>
          <w:szCs w:val="20"/>
        </w:rPr>
      </w:pPr>
    </w:p>
    <w:p w14:paraId="5B15A6A7" w14:textId="21191CB9" w:rsidR="27209AD1" w:rsidRPr="00510FD2" w:rsidRDefault="27209AD1" w:rsidP="27209AD1">
      <w:pPr>
        <w:rPr>
          <w:rFonts w:cs="Arial"/>
          <w:sz w:val="20"/>
          <w:szCs w:val="20"/>
        </w:rPr>
      </w:pPr>
    </w:p>
    <w:p w14:paraId="195D1A68" w14:textId="41B3497E" w:rsidR="27209AD1" w:rsidRPr="00510FD2" w:rsidRDefault="27209AD1" w:rsidP="27209AD1">
      <w:pPr>
        <w:rPr>
          <w:rFonts w:cs="Arial"/>
          <w:sz w:val="20"/>
          <w:szCs w:val="20"/>
        </w:rPr>
      </w:pPr>
    </w:p>
    <w:p w14:paraId="4A55193E" w14:textId="15D15525" w:rsidR="27209AD1" w:rsidRPr="00510FD2" w:rsidRDefault="27209AD1" w:rsidP="27209AD1">
      <w:pPr>
        <w:rPr>
          <w:rFonts w:cs="Arial"/>
          <w:sz w:val="20"/>
          <w:szCs w:val="20"/>
        </w:rPr>
      </w:pPr>
    </w:p>
    <w:p w14:paraId="7020327E" w14:textId="77777777" w:rsidR="00C33463" w:rsidRPr="00510FD2" w:rsidRDefault="00C33463" w:rsidP="00D727AB">
      <w:pPr>
        <w:rPr>
          <w:rFonts w:cs="Arial"/>
          <w:sz w:val="20"/>
          <w:szCs w:val="20"/>
        </w:rPr>
      </w:pPr>
    </w:p>
    <w:p w14:paraId="1CA2F394" w14:textId="77777777" w:rsidR="00126467" w:rsidRPr="00510FD2" w:rsidRDefault="00126467" w:rsidP="00D727AB">
      <w:pPr>
        <w:rPr>
          <w:rFonts w:cs="Arial"/>
          <w:sz w:val="20"/>
          <w:szCs w:val="20"/>
        </w:rPr>
        <w:sectPr w:rsidR="00126467" w:rsidRPr="00510FD2" w:rsidSect="00BF75F3">
          <w:headerReference w:type="first" r:id="rId34"/>
          <w:pgSz w:w="11906" w:h="16838" w:code="9"/>
          <w:pgMar w:top="864" w:right="1152" w:bottom="864" w:left="1152" w:header="720" w:footer="432" w:gutter="0"/>
          <w:cols w:space="708"/>
          <w:titlePg/>
          <w:docGrid w:linePitch="360"/>
        </w:sectPr>
      </w:pPr>
    </w:p>
    <w:p w14:paraId="5B6578E6" w14:textId="746EFCB7" w:rsidR="00BE34FC" w:rsidRPr="00510FD2" w:rsidRDefault="00BE34FC" w:rsidP="00C33463">
      <w:pPr>
        <w:jc w:val="right"/>
        <w:rPr>
          <w:rFonts w:cs="Arial"/>
          <w:b/>
          <w:bCs/>
          <w:sz w:val="20"/>
          <w:szCs w:val="20"/>
          <w:lang w:val="en-US"/>
        </w:rPr>
      </w:pPr>
      <w:r w:rsidRPr="00510FD2">
        <w:rPr>
          <w:rFonts w:cs="Arial"/>
          <w:b/>
          <w:bCs/>
          <w:sz w:val="20"/>
          <w:szCs w:val="20"/>
          <w:lang w:val="en-US"/>
        </w:rPr>
        <w:lastRenderedPageBreak/>
        <w:t xml:space="preserve">Annex </w:t>
      </w:r>
      <w:r w:rsidR="00746F3E">
        <w:rPr>
          <w:rFonts w:cs="Arial"/>
          <w:b/>
          <w:bCs/>
          <w:sz w:val="20"/>
          <w:szCs w:val="20"/>
          <w:lang w:val="en-US"/>
        </w:rPr>
        <w:t>4</w:t>
      </w:r>
      <w:r w:rsidRPr="00510FD2">
        <w:rPr>
          <w:rFonts w:cs="Arial"/>
          <w:b/>
          <w:bCs/>
          <w:sz w:val="20"/>
          <w:szCs w:val="20"/>
          <w:lang w:val="en-US"/>
        </w:rPr>
        <w:t xml:space="preserve">. </w:t>
      </w:r>
      <w:r w:rsidR="00C33463" w:rsidRPr="00510FD2">
        <w:rPr>
          <w:rFonts w:cs="Arial"/>
          <w:b/>
          <w:bCs/>
          <w:sz w:val="20"/>
          <w:szCs w:val="20"/>
          <w:lang w:val="en-US"/>
        </w:rPr>
        <w:t>Offline Portfolio/Project Risk Register</w:t>
      </w:r>
      <w:r w:rsidR="00F86FB4" w:rsidRPr="00510FD2">
        <w:rPr>
          <w:rFonts w:cs="Arial"/>
          <w:b/>
          <w:bCs/>
          <w:sz w:val="20"/>
          <w:szCs w:val="20"/>
          <w:lang w:val="en-US"/>
        </w:rPr>
        <w:t xml:space="preserve"> by Country Office</w:t>
      </w:r>
    </w:p>
    <w:p w14:paraId="430AB0C0" w14:textId="07AAEDCA" w:rsidR="693387C7" w:rsidRPr="00510FD2" w:rsidRDefault="693387C7" w:rsidP="003C658C">
      <w:pPr>
        <w:pBdr>
          <w:top w:val="nil"/>
          <w:left w:val="nil"/>
          <w:bottom w:val="nil"/>
          <w:right w:val="nil"/>
          <w:between w:val="nil"/>
        </w:pBdr>
        <w:rPr>
          <w:rFonts w:eastAsia="Century Gothic" w:cs="Arial"/>
          <w:b/>
          <w:bCs/>
          <w:i/>
          <w:iCs/>
          <w:color w:val="000000" w:themeColor="text1"/>
          <w:sz w:val="20"/>
          <w:szCs w:val="20"/>
        </w:rPr>
      </w:pPr>
      <w:r w:rsidRPr="00510FD2">
        <w:rPr>
          <w:rFonts w:eastAsia="Century Gothic" w:cs="Arial"/>
          <w:b/>
          <w:bCs/>
          <w:i/>
          <w:iCs/>
          <w:color w:val="000000" w:themeColor="text1"/>
          <w:sz w:val="20"/>
          <w:szCs w:val="20"/>
        </w:rPr>
        <w:t xml:space="preserve">  </w:t>
      </w:r>
    </w:p>
    <w:tbl>
      <w:tblPr>
        <w:tblW w:w="0" w:type="auto"/>
        <w:tblLook w:val="06A0" w:firstRow="1" w:lastRow="0" w:firstColumn="1" w:lastColumn="0" w:noHBand="1" w:noVBand="1"/>
      </w:tblPr>
      <w:tblGrid>
        <w:gridCol w:w="332"/>
        <w:gridCol w:w="1928"/>
        <w:gridCol w:w="1876"/>
        <w:gridCol w:w="2002"/>
        <w:gridCol w:w="1905"/>
        <w:gridCol w:w="1749"/>
        <w:gridCol w:w="1328"/>
        <w:gridCol w:w="1698"/>
        <w:gridCol w:w="2272"/>
      </w:tblGrid>
      <w:tr w:rsidR="71D3099A" w:rsidRPr="00510FD2" w14:paraId="51415FFE" w14:textId="77777777" w:rsidTr="2A446C36">
        <w:trPr>
          <w:trHeight w:val="450"/>
        </w:trPr>
        <w:tc>
          <w:tcPr>
            <w:tcW w:w="9603"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9B986D6" w14:textId="4559A445" w:rsidR="71D3099A" w:rsidRPr="00510FD2" w:rsidRDefault="71D3099A" w:rsidP="00D967B1">
            <w:pPr>
              <w:spacing w:before="60"/>
              <w:rPr>
                <w:rFonts w:eastAsia="Arial Narrow" w:cs="Arial"/>
                <w:b/>
                <w:bCs/>
                <w:color w:val="000000" w:themeColor="text1"/>
                <w:sz w:val="20"/>
                <w:szCs w:val="20"/>
              </w:rPr>
            </w:pPr>
            <w:r w:rsidRPr="00510FD2">
              <w:rPr>
                <w:rFonts w:eastAsia="Arial Narrow" w:cs="Arial"/>
                <w:b/>
                <w:bCs/>
                <w:color w:val="000000" w:themeColor="text1"/>
                <w:sz w:val="20"/>
                <w:szCs w:val="20"/>
              </w:rPr>
              <w:t>Portfolio/Project Title: “Challenging Harmful Attitudes and Norms for Gender Equality” (CHANGE)</w:t>
            </w:r>
          </w:p>
        </w:tc>
        <w:tc>
          <w:tcPr>
            <w:tcW w:w="308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B941D9B" w14:textId="29D8A5AC" w:rsidR="71D3099A" w:rsidRPr="00510FD2" w:rsidRDefault="71D3099A" w:rsidP="00D967B1">
            <w:pPr>
              <w:spacing w:before="60"/>
              <w:ind w:right="930"/>
              <w:rPr>
                <w:rFonts w:eastAsia="Arial Narrow" w:cs="Arial"/>
                <w:b/>
                <w:bCs/>
                <w:color w:val="000000" w:themeColor="text1"/>
                <w:sz w:val="20"/>
                <w:szCs w:val="20"/>
              </w:rPr>
            </w:pPr>
            <w:r w:rsidRPr="00510FD2">
              <w:rPr>
                <w:rFonts w:eastAsia="Arial Narrow" w:cs="Arial"/>
                <w:b/>
                <w:bCs/>
                <w:color w:val="000000" w:themeColor="text1"/>
                <w:sz w:val="20"/>
                <w:szCs w:val="20"/>
              </w:rPr>
              <w:t>Portfolio/Project Number: 01005597</w:t>
            </w:r>
          </w:p>
        </w:tc>
        <w:tc>
          <w:tcPr>
            <w:tcW w:w="23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1045D33" w14:textId="36FFA133" w:rsidR="71D3099A" w:rsidRPr="00510FD2" w:rsidRDefault="71D3099A" w:rsidP="00D967B1">
            <w:pPr>
              <w:spacing w:before="60"/>
              <w:rPr>
                <w:rFonts w:eastAsia="Arial Narrow" w:cs="Arial"/>
                <w:b/>
                <w:bCs/>
                <w:color w:val="000000" w:themeColor="text1"/>
                <w:sz w:val="20"/>
                <w:szCs w:val="20"/>
              </w:rPr>
            </w:pPr>
            <w:r w:rsidRPr="00510FD2">
              <w:rPr>
                <w:rFonts w:eastAsia="Arial Narrow" w:cs="Arial"/>
                <w:b/>
                <w:bCs/>
                <w:color w:val="000000" w:themeColor="text1"/>
                <w:sz w:val="20"/>
                <w:szCs w:val="20"/>
              </w:rPr>
              <w:t>Date: 26.05.2026</w:t>
            </w:r>
          </w:p>
        </w:tc>
      </w:tr>
      <w:tr w:rsidR="00F86FB4" w:rsidRPr="00510FD2" w14:paraId="74F69AE4" w14:textId="77777777" w:rsidTr="2A446C36">
        <w:trPr>
          <w:trHeight w:val="350"/>
        </w:trPr>
        <w:tc>
          <w:tcPr>
            <w:tcW w:w="1509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A983" w:themeFill="accent2" w:themeFillTint="99"/>
            <w:tcMar>
              <w:top w:w="80" w:type="dxa"/>
              <w:left w:w="80" w:type="dxa"/>
              <w:bottom w:w="80" w:type="dxa"/>
              <w:right w:w="80" w:type="dxa"/>
            </w:tcMar>
          </w:tcPr>
          <w:p w14:paraId="0CB0C808" w14:textId="67DF0A4B" w:rsidR="00F86FB4" w:rsidRPr="00510FD2" w:rsidRDefault="00F86FB4" w:rsidP="00D967B1">
            <w:pPr>
              <w:spacing w:before="60"/>
              <w:rPr>
                <w:rFonts w:eastAsia="Arial Narrow" w:cs="Arial"/>
                <w:b/>
                <w:bCs/>
                <w:color w:val="000000" w:themeColor="text1"/>
                <w:sz w:val="20"/>
                <w:szCs w:val="20"/>
              </w:rPr>
            </w:pPr>
            <w:r w:rsidRPr="00510FD2">
              <w:rPr>
                <w:rFonts w:eastAsia="Arial Narrow" w:cs="Arial"/>
                <w:b/>
                <w:bCs/>
                <w:color w:val="000000" w:themeColor="text1"/>
                <w:sz w:val="20"/>
                <w:szCs w:val="20"/>
              </w:rPr>
              <w:t>KAZAKHSTAN</w:t>
            </w:r>
          </w:p>
        </w:tc>
      </w:tr>
      <w:tr w:rsidR="71D3099A" w:rsidRPr="00510FD2" w14:paraId="49584C68" w14:textId="77777777" w:rsidTr="2A446C36">
        <w:trPr>
          <w:trHeight w:val="855"/>
        </w:trPr>
        <w:tc>
          <w:tcPr>
            <w:tcW w:w="3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5F98685E" w14:textId="7FB9A906" w:rsidR="71D3099A" w:rsidRPr="00510FD2" w:rsidRDefault="71D3099A" w:rsidP="00D967B1">
            <w:pPr>
              <w:spacing w:after="0"/>
              <w:rPr>
                <w:rFonts w:eastAsia="Arial Narrow" w:cs="Arial"/>
                <w:b/>
                <w:bCs/>
                <w:color w:val="000000" w:themeColor="text1"/>
                <w:sz w:val="20"/>
                <w:szCs w:val="20"/>
              </w:rPr>
            </w:pPr>
            <w:r w:rsidRPr="00510FD2">
              <w:rPr>
                <w:rFonts w:eastAsia="Arial Narrow" w:cs="Arial"/>
                <w:b/>
                <w:bCs/>
                <w:color w:val="000000" w:themeColor="text1"/>
                <w:sz w:val="20"/>
                <w:szCs w:val="20"/>
              </w:rPr>
              <w:t>#</w:t>
            </w:r>
          </w:p>
        </w:tc>
        <w:tc>
          <w:tcPr>
            <w:tcW w:w="19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440D06CB" w14:textId="1EC31FB9" w:rsidR="71D3099A" w:rsidRPr="00510FD2" w:rsidRDefault="71D3099A" w:rsidP="00D967B1">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Event</w:t>
            </w:r>
          </w:p>
        </w:tc>
        <w:tc>
          <w:tcPr>
            <w:tcW w:w="19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32D96FFB" w14:textId="5FC78C4B" w:rsidR="71D3099A" w:rsidRPr="00510FD2" w:rsidRDefault="71D3099A" w:rsidP="00D967B1">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Cause</w:t>
            </w:r>
          </w:p>
          <w:p w14:paraId="06230AC7" w14:textId="028E03E4" w:rsidR="71D3099A" w:rsidRPr="00510FD2" w:rsidRDefault="71D3099A" w:rsidP="00D967B1">
            <w:pPr>
              <w:spacing w:after="0"/>
              <w:jc w:val="center"/>
              <w:rPr>
                <w:rFonts w:eastAsia="Arial Narrow" w:cs="Arial"/>
                <w:b/>
                <w:bCs/>
                <w:sz w:val="20"/>
                <w:szCs w:val="20"/>
              </w:rPr>
            </w:pPr>
            <w:r w:rsidRPr="00510FD2">
              <w:rPr>
                <w:rFonts w:eastAsia="Arial Narrow" w:cs="Arial"/>
                <w:b/>
                <w:bCs/>
                <w:sz w:val="20"/>
                <w:szCs w:val="20"/>
              </w:rPr>
              <w:t xml:space="preserve"> </w:t>
            </w:r>
          </w:p>
        </w:tc>
        <w:tc>
          <w:tcPr>
            <w:tcW w:w="20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2EC6549F" w14:textId="201BDB89" w:rsidR="71D3099A" w:rsidRPr="00510FD2" w:rsidRDefault="71D3099A" w:rsidP="00D967B1">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Impact(s)</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4B74F49A" w14:textId="49CA1A5E" w:rsidR="71D3099A" w:rsidRPr="00510FD2" w:rsidRDefault="71D3099A" w:rsidP="00D967B1">
            <w:pPr>
              <w:spacing w:after="0"/>
              <w:jc w:val="center"/>
              <w:rPr>
                <w:rFonts w:eastAsia="Arial Narrow" w:cs="Arial"/>
                <w:i/>
                <w:iCs/>
                <w:color w:val="000000" w:themeColor="text1"/>
                <w:sz w:val="16"/>
                <w:szCs w:val="16"/>
              </w:rPr>
            </w:pPr>
            <w:r w:rsidRPr="00510FD2">
              <w:rPr>
                <w:rFonts w:eastAsia="Arial Narrow" w:cs="Arial"/>
                <w:b/>
                <w:bCs/>
                <w:color w:val="000000" w:themeColor="text1"/>
                <w:sz w:val="20"/>
                <w:szCs w:val="20"/>
              </w:rPr>
              <w:t xml:space="preserve">Risk Category and Sub-category </w:t>
            </w:r>
          </w:p>
          <w:p w14:paraId="332F13F1" w14:textId="5F2BD250" w:rsidR="71D3099A" w:rsidRPr="00510FD2" w:rsidRDefault="71D3099A" w:rsidP="71D3099A">
            <w:pPr>
              <w:spacing w:after="0"/>
              <w:jc w:val="center"/>
              <w:rPr>
                <w:rFonts w:eastAsia="Arial Narrow" w:cs="Arial"/>
                <w:i/>
                <w:iCs/>
                <w:color w:val="000000" w:themeColor="text1"/>
                <w:sz w:val="16"/>
                <w:szCs w:val="16"/>
              </w:rPr>
            </w:pPr>
            <w:r w:rsidRPr="00510FD2">
              <w:rPr>
                <w:rFonts w:eastAsia="Arial Narrow" w:cs="Arial"/>
                <w:i/>
                <w:iCs/>
                <w:color w:val="000000" w:themeColor="text1"/>
                <w:sz w:val="16"/>
                <w:szCs w:val="16"/>
              </w:rPr>
              <w:t xml:space="preserve">including Risk Appetite) </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7EE4C0CE" w14:textId="54937CB2" w:rsidR="71D3099A" w:rsidRPr="00510FD2" w:rsidRDefault="71D3099A" w:rsidP="00D967B1">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 xml:space="preserve">Impact, </w:t>
            </w:r>
            <w:proofErr w:type="gramStart"/>
            <w:r w:rsidRPr="00510FD2">
              <w:rPr>
                <w:rFonts w:eastAsia="Arial Narrow" w:cs="Arial"/>
                <w:b/>
                <w:bCs/>
                <w:color w:val="000000" w:themeColor="text1"/>
                <w:sz w:val="20"/>
                <w:szCs w:val="20"/>
              </w:rPr>
              <w:t>Likelihood  &amp;</w:t>
            </w:r>
            <w:proofErr w:type="gramEnd"/>
            <w:r w:rsidRPr="00510FD2">
              <w:rPr>
                <w:rFonts w:eastAsia="Arial Narrow" w:cs="Arial"/>
                <w:b/>
                <w:bCs/>
                <w:color w:val="000000" w:themeColor="text1"/>
                <w:sz w:val="20"/>
                <w:szCs w:val="20"/>
              </w:rPr>
              <w:t xml:space="preserve"> Risk Level</w:t>
            </w:r>
          </w:p>
          <w:p w14:paraId="460AABB4" w14:textId="18FACC9B" w:rsidR="71D3099A" w:rsidRPr="00510FD2" w:rsidRDefault="71D3099A" w:rsidP="00D967B1">
            <w:pPr>
              <w:spacing w:after="0"/>
              <w:jc w:val="center"/>
              <w:rPr>
                <w:rFonts w:eastAsia="Arial Narrow" w:cs="Arial"/>
                <w:i/>
                <w:iCs/>
                <w:color w:val="000000" w:themeColor="text1"/>
                <w:sz w:val="16"/>
                <w:szCs w:val="16"/>
              </w:rPr>
            </w:pPr>
            <w:r w:rsidRPr="00510FD2">
              <w:rPr>
                <w:rFonts w:eastAsia="Arial Narrow" w:cs="Arial"/>
                <w:i/>
                <w:iCs/>
                <w:color w:val="000000" w:themeColor="text1"/>
                <w:sz w:val="16"/>
                <w:szCs w:val="16"/>
              </w:rPr>
              <w:t>(see Annex 3 Risk Matrix)</w:t>
            </w:r>
          </w:p>
        </w:tc>
        <w:tc>
          <w:tcPr>
            <w:tcW w:w="13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09CB9054" w14:textId="2C3D740C" w:rsidR="71D3099A" w:rsidRPr="00510FD2" w:rsidRDefault="71D3099A" w:rsidP="00D967B1">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Risk Valid From/To</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6FA759F5" w14:textId="0C37CC2A" w:rsidR="71D3099A" w:rsidRPr="00510FD2" w:rsidRDefault="71D3099A" w:rsidP="00D967B1">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Risk Owner</w:t>
            </w:r>
          </w:p>
          <w:p w14:paraId="5B475E9F" w14:textId="1936FB02" w:rsidR="71D3099A" w:rsidRPr="00510FD2" w:rsidRDefault="71D3099A" w:rsidP="00D967B1">
            <w:pPr>
              <w:spacing w:after="0"/>
              <w:jc w:val="center"/>
              <w:rPr>
                <w:rFonts w:eastAsia="Arial Narrow" w:cs="Arial"/>
                <w:i/>
                <w:iCs/>
                <w:color w:val="000000" w:themeColor="text1"/>
                <w:sz w:val="16"/>
                <w:szCs w:val="16"/>
              </w:rPr>
            </w:pPr>
            <w:r w:rsidRPr="00510FD2">
              <w:rPr>
                <w:rFonts w:eastAsia="Arial Narrow" w:cs="Arial"/>
                <w:i/>
                <w:iCs/>
                <w:color w:val="000000" w:themeColor="text1"/>
                <w:sz w:val="16"/>
                <w:szCs w:val="16"/>
              </w:rPr>
              <w:t>(team accountable for managing the risk)</w:t>
            </w:r>
          </w:p>
        </w:tc>
        <w:tc>
          <w:tcPr>
            <w:tcW w:w="2399"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FFCC00"/>
            <w:tcMar>
              <w:top w:w="80" w:type="dxa"/>
              <w:left w:w="80" w:type="dxa"/>
              <w:bottom w:w="80" w:type="dxa"/>
              <w:right w:w="80" w:type="dxa"/>
            </w:tcMar>
          </w:tcPr>
          <w:p w14:paraId="07CFE4C8" w14:textId="1B6E2245" w:rsidR="71D3099A" w:rsidRPr="00510FD2" w:rsidRDefault="71D3099A" w:rsidP="00D967B1">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Risk Treatment and Treatment Owner</w:t>
            </w:r>
          </w:p>
        </w:tc>
      </w:tr>
      <w:tr w:rsidR="71D3099A" w:rsidRPr="00510FD2" w14:paraId="65BA3C8D" w14:textId="77777777" w:rsidTr="2A446C36">
        <w:trPr>
          <w:trHeight w:val="1575"/>
        </w:trPr>
        <w:tc>
          <w:tcPr>
            <w:tcW w:w="3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D0D4399" w14:textId="684144CC"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1</w:t>
            </w:r>
          </w:p>
        </w:tc>
        <w:tc>
          <w:tcPr>
            <w:tcW w:w="1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CDCF124" w14:textId="0D1A5EAE" w:rsidR="71D3099A" w:rsidRPr="00510FD2" w:rsidRDefault="71D3099A" w:rsidP="00D967B1">
            <w:pPr>
              <w:spacing w:after="0"/>
              <w:rPr>
                <w:rFonts w:eastAsia="Arial Narrow" w:cs="Arial"/>
                <w:color w:val="CC3595"/>
                <w:sz w:val="18"/>
                <w:szCs w:val="18"/>
              </w:rPr>
            </w:pPr>
            <w:r w:rsidRPr="00510FD2">
              <w:rPr>
                <w:rFonts w:eastAsia="Arial Narrow" w:cs="Arial"/>
                <w:color w:val="000000" w:themeColor="text1"/>
                <w:sz w:val="18"/>
                <w:szCs w:val="18"/>
              </w:rPr>
              <w:t>There is a risk of resistance to change from individuals or groups, including representatives from the state bodies entrenched in traditional gender norms.</w:t>
            </w:r>
            <w:r w:rsidRPr="00510FD2">
              <w:rPr>
                <w:rFonts w:eastAsia="Arial Narrow" w:cs="Arial"/>
                <w:color w:val="CC3595"/>
                <w:sz w:val="18"/>
                <w:szCs w:val="18"/>
              </w:rPr>
              <w:t xml:space="preserve"> </w:t>
            </w:r>
          </w:p>
        </w:tc>
        <w:tc>
          <w:tcPr>
            <w:tcW w:w="1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E076266" w14:textId="2AD893FB"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As a result of entrenched patriarchal attitudes and lack of awareness of gender equality benefits </w:t>
            </w:r>
          </w:p>
        </w:tc>
        <w:tc>
          <w:tcPr>
            <w:tcW w:w="20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8C8B75C" w14:textId="67843145"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Which will impact in delays or limits adoption of gender</w:t>
            </w:r>
            <w:r w:rsidRPr="00510FD2">
              <w:rPr>
                <w:rFonts w:cs="Arial"/>
              </w:rPr>
              <w:noBreakHyphen/>
            </w:r>
            <w:r w:rsidRPr="00510FD2">
              <w:rPr>
                <w:rFonts w:eastAsia="Arial Narrow" w:cs="Arial"/>
                <w:color w:val="000000" w:themeColor="text1"/>
                <w:sz w:val="18"/>
                <w:szCs w:val="18"/>
              </w:rPr>
              <w:t>responsive policies and practices</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6A46A1B" w14:textId="6F8294E3" w:rsidR="71D3099A" w:rsidRPr="00510FD2" w:rsidRDefault="71D3099A" w:rsidP="00D967B1">
            <w:pPr>
              <w:spacing w:after="0"/>
              <w:rPr>
                <w:rFonts w:eastAsia="Arial Narrow" w:cs="Arial"/>
                <w:b/>
                <w:bCs/>
                <w:sz w:val="20"/>
                <w:szCs w:val="20"/>
              </w:rPr>
            </w:pPr>
            <w:r w:rsidRPr="00510FD2">
              <w:rPr>
                <w:rFonts w:eastAsia="Arial Narrow" w:cs="Arial"/>
                <w:b/>
                <w:bCs/>
                <w:sz w:val="20"/>
                <w:szCs w:val="20"/>
              </w:rPr>
              <w:t>1. SOCIAL AND ENVIRONMENTAL (1.2. Gender equality and women’s empowerment) - UNDP Risk Appetite: CAUTIOUS</w:t>
            </w:r>
          </w:p>
          <w:p w14:paraId="63A95F74" w14:textId="562317A2" w:rsidR="71D3099A" w:rsidRPr="00510FD2" w:rsidRDefault="71D3099A" w:rsidP="00D967B1">
            <w:pPr>
              <w:spacing w:after="0"/>
              <w:rPr>
                <w:rFonts w:eastAsia="Century Gothic" w:cs="Arial"/>
                <w:color w:val="000000" w:themeColor="text1"/>
                <w:sz w:val="18"/>
                <w:szCs w:val="18"/>
              </w:rPr>
            </w:pPr>
            <w:r w:rsidRPr="00510FD2">
              <w:rPr>
                <w:rFonts w:eastAsia="Century Gothic" w:cs="Arial"/>
                <w:color w:val="000000" w:themeColor="text1"/>
                <w:sz w:val="18"/>
                <w:szCs w:val="18"/>
              </w:rPr>
              <w:t xml:space="preserve"> </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C510CBD" w14:textId="583AEC16" w:rsidR="71D3099A" w:rsidRPr="00510FD2" w:rsidRDefault="71D3099A" w:rsidP="00D967B1">
            <w:pPr>
              <w:spacing w:after="40"/>
              <w:rPr>
                <w:rFonts w:eastAsia="Arial Narrow" w:cs="Arial"/>
                <w:sz w:val="20"/>
                <w:szCs w:val="20"/>
              </w:rPr>
            </w:pPr>
            <w:r w:rsidRPr="00510FD2">
              <w:rPr>
                <w:rFonts w:eastAsia="Arial Narrow" w:cs="Arial"/>
                <w:sz w:val="20"/>
                <w:szCs w:val="20"/>
              </w:rPr>
              <w:t>Likelihood:</w:t>
            </w:r>
          </w:p>
          <w:p w14:paraId="3B35C12A" w14:textId="17D07B87" w:rsidR="71D3099A" w:rsidRPr="00510FD2" w:rsidRDefault="71D3099A" w:rsidP="00D967B1">
            <w:pPr>
              <w:spacing w:after="40"/>
              <w:rPr>
                <w:rFonts w:eastAsia="Arial Narrow" w:cs="Arial"/>
                <w:b/>
                <w:bCs/>
                <w:sz w:val="20"/>
                <w:szCs w:val="20"/>
              </w:rPr>
            </w:pPr>
            <w:r w:rsidRPr="00510FD2">
              <w:rPr>
                <w:rFonts w:eastAsia="Arial Narrow" w:cs="Arial"/>
                <w:b/>
                <w:bCs/>
                <w:sz w:val="20"/>
                <w:szCs w:val="20"/>
              </w:rPr>
              <w:t>4 - Highly likely</w:t>
            </w:r>
          </w:p>
          <w:p w14:paraId="1C19FA6F" w14:textId="1AE5B079" w:rsidR="71D3099A" w:rsidRPr="00510FD2" w:rsidRDefault="71D3099A" w:rsidP="00D967B1">
            <w:pPr>
              <w:spacing w:after="40"/>
              <w:rPr>
                <w:rFonts w:eastAsia="Arial Narrow" w:cs="Arial"/>
                <w:sz w:val="20"/>
                <w:szCs w:val="20"/>
              </w:rPr>
            </w:pPr>
            <w:r w:rsidRPr="00510FD2">
              <w:rPr>
                <w:rFonts w:eastAsia="Arial Narrow" w:cs="Arial"/>
                <w:sz w:val="20"/>
                <w:szCs w:val="20"/>
              </w:rPr>
              <w:t xml:space="preserve">Impact: </w:t>
            </w:r>
          </w:p>
          <w:p w14:paraId="0645B6C4" w14:textId="4E3B422D" w:rsidR="71D3099A" w:rsidRPr="00510FD2" w:rsidRDefault="71D3099A" w:rsidP="00D967B1">
            <w:pPr>
              <w:spacing w:after="40"/>
              <w:rPr>
                <w:rFonts w:eastAsia="Arial Narrow" w:cs="Arial"/>
                <w:b/>
                <w:bCs/>
                <w:sz w:val="20"/>
                <w:szCs w:val="20"/>
              </w:rPr>
            </w:pPr>
            <w:r w:rsidRPr="00510FD2">
              <w:rPr>
                <w:rFonts w:eastAsia="Arial Narrow" w:cs="Arial"/>
                <w:b/>
                <w:bCs/>
                <w:sz w:val="20"/>
                <w:szCs w:val="20"/>
              </w:rPr>
              <w:t>4 - Extensive</w:t>
            </w:r>
          </w:p>
          <w:p w14:paraId="7F4CB63D" w14:textId="29F229F9" w:rsidR="71D3099A" w:rsidRPr="00510FD2" w:rsidRDefault="71D3099A" w:rsidP="00D967B1">
            <w:pPr>
              <w:spacing w:after="40"/>
              <w:rPr>
                <w:rFonts w:eastAsia="Arial Narrow" w:cs="Arial"/>
                <w:sz w:val="20"/>
                <w:szCs w:val="20"/>
              </w:rPr>
            </w:pPr>
            <w:r w:rsidRPr="00510FD2">
              <w:rPr>
                <w:rFonts w:eastAsia="Arial Narrow" w:cs="Arial"/>
                <w:sz w:val="20"/>
                <w:szCs w:val="20"/>
              </w:rPr>
              <w:t>Risk level:</w:t>
            </w:r>
          </w:p>
          <w:p w14:paraId="6EE66AB4" w14:textId="67BDC5D5" w:rsidR="71D3099A" w:rsidRPr="00510FD2" w:rsidRDefault="71D3099A" w:rsidP="00D967B1">
            <w:pPr>
              <w:spacing w:after="0"/>
              <w:rPr>
                <w:rFonts w:eastAsia="Arial Narrow" w:cs="Arial"/>
                <w:b/>
                <w:bCs/>
                <w:sz w:val="20"/>
                <w:szCs w:val="20"/>
              </w:rPr>
            </w:pPr>
            <w:r w:rsidRPr="00510FD2">
              <w:rPr>
                <w:rFonts w:eastAsia="Arial Narrow" w:cs="Arial"/>
                <w:b/>
                <w:bCs/>
                <w:sz w:val="20"/>
                <w:szCs w:val="20"/>
              </w:rPr>
              <w:t>SUBSTANTIAL (equates to a risk appetite of OPEN)</w:t>
            </w:r>
          </w:p>
        </w:tc>
        <w:tc>
          <w:tcPr>
            <w:tcW w:w="13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BFF6D66" w14:textId="0B635D5B" w:rsidR="71D3099A" w:rsidRPr="00836F93" w:rsidRDefault="4ED7464B" w:rsidP="2A446C36">
            <w:pPr>
              <w:spacing w:after="0"/>
              <w:rPr>
                <w:rFonts w:eastAsia="Arial Narrow" w:cs="Arial"/>
                <w:sz w:val="18"/>
                <w:szCs w:val="18"/>
                <w:lang w:val="en-US"/>
              </w:rPr>
            </w:pPr>
            <w:r w:rsidRPr="00836F93">
              <w:rPr>
                <w:rFonts w:eastAsia="Arial Narrow" w:cs="Arial"/>
                <w:sz w:val="18"/>
                <w:szCs w:val="18"/>
              </w:rPr>
              <w:t xml:space="preserve">From: </w:t>
            </w:r>
            <w:r w:rsidRPr="00836F93">
              <w:rPr>
                <w:rFonts w:eastAsia="Arial Narrow" w:cs="Arial"/>
                <w:sz w:val="18"/>
                <w:szCs w:val="18"/>
                <w:lang w:val="en-US"/>
              </w:rPr>
              <w:t>01-Jan-26</w:t>
            </w:r>
          </w:p>
          <w:p w14:paraId="2478659B" w14:textId="409FD332" w:rsidR="71D3099A" w:rsidRPr="00836F93" w:rsidRDefault="4ED7464B" w:rsidP="2A446C36">
            <w:pPr>
              <w:spacing w:after="0"/>
              <w:rPr>
                <w:rFonts w:eastAsia="Arial Narrow" w:cs="Arial"/>
                <w:sz w:val="18"/>
                <w:szCs w:val="18"/>
              </w:rPr>
            </w:pPr>
            <w:r w:rsidRPr="00836F93">
              <w:rPr>
                <w:rFonts w:eastAsia="Arial Narrow" w:cs="Arial"/>
                <w:sz w:val="18"/>
                <w:szCs w:val="18"/>
              </w:rPr>
              <w:t xml:space="preserve"> </w:t>
            </w:r>
          </w:p>
          <w:p w14:paraId="403C1399" w14:textId="6A9FC0CA" w:rsidR="71D3099A" w:rsidRPr="00836F93" w:rsidRDefault="4ED7464B" w:rsidP="2A446C36">
            <w:pPr>
              <w:spacing w:after="0"/>
              <w:rPr>
                <w:rFonts w:eastAsia="Arial Narrow" w:cs="Arial"/>
                <w:sz w:val="18"/>
                <w:szCs w:val="18"/>
                <w:lang w:val="en-US"/>
              </w:rPr>
            </w:pPr>
            <w:r w:rsidRPr="00836F93">
              <w:rPr>
                <w:rFonts w:eastAsia="Arial Narrow" w:cs="Arial"/>
                <w:sz w:val="18"/>
                <w:szCs w:val="18"/>
              </w:rPr>
              <w:t xml:space="preserve">To: </w:t>
            </w:r>
            <w:r w:rsidRPr="00836F93">
              <w:rPr>
                <w:rFonts w:eastAsia="Arial Narrow" w:cs="Arial"/>
                <w:sz w:val="18"/>
                <w:szCs w:val="18"/>
                <w:lang w:val="en-US"/>
              </w:rPr>
              <w:t>31-Dec-28</w:t>
            </w:r>
          </w:p>
        </w:tc>
        <w:tc>
          <w:tcPr>
            <w:tcW w:w="1716" w:type="dxa"/>
            <w:tcBorders>
              <w:top w:val="single" w:sz="8" w:space="0" w:color="000000" w:themeColor="text1"/>
              <w:left w:val="single" w:sz="8" w:space="0" w:color="000000" w:themeColor="text1"/>
              <w:bottom w:val="single" w:sz="8" w:space="0" w:color="000000" w:themeColor="text1"/>
              <w:right w:val="single" w:sz="8" w:space="0" w:color="auto"/>
            </w:tcBorders>
            <w:tcMar>
              <w:top w:w="80" w:type="dxa"/>
              <w:left w:w="80" w:type="dxa"/>
              <w:bottom w:w="80" w:type="dxa"/>
              <w:right w:w="80" w:type="dxa"/>
            </w:tcMar>
          </w:tcPr>
          <w:p w14:paraId="745E2CF1" w14:textId="1C4E2BB0"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Gaukhar Nursha,</w:t>
            </w:r>
          </w:p>
          <w:p w14:paraId="3E2464FC" w14:textId="53F926D2"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Ainur </w:t>
            </w:r>
            <w:proofErr w:type="spellStart"/>
            <w:r w:rsidRPr="00510FD2">
              <w:rPr>
                <w:rFonts w:eastAsia="Arial Narrow" w:cs="Arial"/>
                <w:color w:val="000000" w:themeColor="text1"/>
                <w:sz w:val="18"/>
                <w:szCs w:val="18"/>
              </w:rPr>
              <w:t>Moldakassimova</w:t>
            </w:r>
            <w:proofErr w:type="spellEnd"/>
            <w:r w:rsidRPr="00510FD2">
              <w:rPr>
                <w:rFonts w:eastAsia="Arial Narrow" w:cs="Arial"/>
                <w:color w:val="000000" w:themeColor="text1"/>
                <w:sz w:val="18"/>
                <w:szCs w:val="18"/>
              </w:rPr>
              <w:t xml:space="preserve"> </w:t>
            </w:r>
          </w:p>
        </w:tc>
        <w:tc>
          <w:tcPr>
            <w:tcW w:w="2399"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B87B110" w14:textId="2519F134" w:rsidR="71D3099A" w:rsidRPr="00510FD2" w:rsidRDefault="71D3099A">
            <w:pPr>
              <w:rPr>
                <w:rFonts w:eastAsia="Arial Narrow" w:cs="Arial"/>
                <w:color w:val="000000" w:themeColor="text1"/>
                <w:sz w:val="18"/>
                <w:szCs w:val="18"/>
              </w:rPr>
            </w:pPr>
            <w:r w:rsidRPr="00510FD2">
              <w:rPr>
                <w:rFonts w:eastAsia="Arial Narrow" w:cs="Arial"/>
                <w:color w:val="000000" w:themeColor="text1"/>
                <w:sz w:val="18"/>
                <w:szCs w:val="18"/>
              </w:rPr>
              <w:t>Risk Treatment 1.1: Engage in robust community consultations and awareness campaigns to build support and address resistance; identify and support change agents within institutions; use tailored messaging to resonate with different audiences</w:t>
            </w:r>
          </w:p>
          <w:p w14:paraId="5069494F" w14:textId="01F568DD" w:rsidR="71D3099A" w:rsidRPr="00510FD2" w:rsidRDefault="71D3099A">
            <w:pPr>
              <w:rPr>
                <w:rFonts w:eastAsia="Arial Narrow" w:cs="Arial"/>
                <w:color w:val="000000" w:themeColor="text1"/>
                <w:sz w:val="18"/>
                <w:szCs w:val="18"/>
              </w:rPr>
            </w:pPr>
            <w:r w:rsidRPr="00510FD2">
              <w:rPr>
                <w:rFonts w:eastAsia="Arial Narrow" w:cs="Arial"/>
                <w:color w:val="000000" w:themeColor="text1"/>
                <w:sz w:val="18"/>
                <w:szCs w:val="18"/>
              </w:rPr>
              <w:t xml:space="preserve">Risk Treatment Owner: </w:t>
            </w:r>
          </w:p>
          <w:p w14:paraId="26C9039B" w14:textId="4B222886"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Gaukhar Nursha,</w:t>
            </w:r>
          </w:p>
          <w:p w14:paraId="22F866E8" w14:textId="52660B28" w:rsidR="71D3099A" w:rsidRPr="00510FD2" w:rsidRDefault="71D3099A">
            <w:pPr>
              <w:rPr>
                <w:rFonts w:eastAsia="Arial Narrow" w:cs="Arial"/>
                <w:color w:val="000000" w:themeColor="text1"/>
                <w:sz w:val="18"/>
                <w:szCs w:val="18"/>
              </w:rPr>
            </w:pPr>
            <w:r w:rsidRPr="00510FD2">
              <w:rPr>
                <w:rFonts w:eastAsia="Arial Narrow" w:cs="Arial"/>
                <w:color w:val="000000" w:themeColor="text1"/>
                <w:sz w:val="18"/>
                <w:szCs w:val="18"/>
              </w:rPr>
              <w:t xml:space="preserve">Ainur </w:t>
            </w:r>
            <w:proofErr w:type="spellStart"/>
            <w:r w:rsidRPr="00510FD2">
              <w:rPr>
                <w:rFonts w:eastAsia="Arial Narrow" w:cs="Arial"/>
                <w:color w:val="000000" w:themeColor="text1"/>
                <w:sz w:val="18"/>
                <w:szCs w:val="18"/>
              </w:rPr>
              <w:t>Moldakassimova</w:t>
            </w:r>
            <w:proofErr w:type="spellEnd"/>
            <w:r w:rsidRPr="00510FD2">
              <w:rPr>
                <w:rFonts w:eastAsia="Arial Narrow" w:cs="Arial"/>
                <w:color w:val="000000" w:themeColor="text1"/>
                <w:sz w:val="18"/>
                <w:szCs w:val="18"/>
              </w:rPr>
              <w:t xml:space="preserve"> </w:t>
            </w:r>
          </w:p>
        </w:tc>
      </w:tr>
      <w:tr w:rsidR="71D3099A" w:rsidRPr="00510FD2" w14:paraId="167E5001" w14:textId="77777777" w:rsidTr="2A446C36">
        <w:trPr>
          <w:trHeight w:val="1575"/>
        </w:trPr>
        <w:tc>
          <w:tcPr>
            <w:tcW w:w="3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77C75BD" w14:textId="435A6F51"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2</w:t>
            </w:r>
          </w:p>
        </w:tc>
        <w:tc>
          <w:tcPr>
            <w:tcW w:w="1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661255B" w14:textId="75B22B1A" w:rsidR="71D3099A" w:rsidRPr="00510FD2" w:rsidRDefault="71D3099A" w:rsidP="00D967B1">
            <w:pPr>
              <w:spacing w:after="0"/>
              <w:rPr>
                <w:rFonts w:eastAsia="Arial" w:cs="Arial"/>
                <w:sz w:val="20"/>
                <w:szCs w:val="20"/>
              </w:rPr>
            </w:pPr>
            <w:r w:rsidRPr="00510FD2">
              <w:rPr>
                <w:rFonts w:eastAsia="Arial Narrow" w:cs="Arial"/>
                <w:color w:val="000000" w:themeColor="text1"/>
                <w:sz w:val="18"/>
                <w:szCs w:val="18"/>
              </w:rPr>
              <w:t xml:space="preserve">There is a risk of </w:t>
            </w:r>
            <w:proofErr w:type="gramStart"/>
            <w:r w:rsidRPr="00510FD2">
              <w:rPr>
                <w:rFonts w:eastAsia="Arial Narrow" w:cs="Arial"/>
                <w:color w:val="000000" w:themeColor="text1"/>
                <w:sz w:val="18"/>
                <w:szCs w:val="18"/>
              </w:rPr>
              <w:t>a  lack</w:t>
            </w:r>
            <w:proofErr w:type="gramEnd"/>
            <w:r w:rsidRPr="00510FD2">
              <w:rPr>
                <w:rFonts w:eastAsia="Arial Narrow" w:cs="Arial"/>
                <w:color w:val="000000" w:themeColor="text1"/>
                <w:sz w:val="18"/>
                <w:szCs w:val="18"/>
              </w:rPr>
              <w:t xml:space="preserve"> of support or buy-in from key stakeholders, including government officials and community leaders</w:t>
            </w:r>
            <w:r w:rsidRPr="00510FD2">
              <w:rPr>
                <w:rFonts w:eastAsia="Arial" w:cs="Arial"/>
                <w:sz w:val="20"/>
                <w:szCs w:val="20"/>
              </w:rPr>
              <w:t xml:space="preserve">. </w:t>
            </w:r>
          </w:p>
        </w:tc>
        <w:tc>
          <w:tcPr>
            <w:tcW w:w="1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036A85E" w14:textId="3EEDFEDA"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As a result of limited awareness of project objectives, competing priorities, and varying levels of institutional capacity among government officials and community leaders  </w:t>
            </w:r>
          </w:p>
        </w:tc>
        <w:tc>
          <w:tcPr>
            <w:tcW w:w="20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18F274E" w14:textId="367FD387"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Which will impact in lower levels of engagement may slow decision</w:t>
            </w:r>
            <w:r w:rsidRPr="00510FD2">
              <w:rPr>
                <w:rFonts w:cs="Arial"/>
              </w:rPr>
              <w:noBreakHyphen/>
            </w:r>
            <w:r w:rsidRPr="00510FD2">
              <w:rPr>
                <w:rFonts w:eastAsia="Arial Narrow" w:cs="Arial"/>
                <w:color w:val="000000" w:themeColor="text1"/>
                <w:sz w:val="18"/>
                <w:szCs w:val="18"/>
              </w:rPr>
              <w:t xml:space="preserve">making, reduce coordination, and affect the effectiveness and sustainability of project activities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9096343" w14:textId="4991E5B2" w:rsidR="71D3099A" w:rsidRPr="00510FD2" w:rsidRDefault="71D3099A" w:rsidP="00D967B1">
            <w:pPr>
              <w:spacing w:after="0"/>
              <w:rPr>
                <w:rFonts w:eastAsia="Arial Narrow" w:cs="Arial"/>
                <w:b/>
                <w:bCs/>
                <w:sz w:val="20"/>
                <w:szCs w:val="20"/>
              </w:rPr>
            </w:pPr>
            <w:r w:rsidRPr="00510FD2">
              <w:rPr>
                <w:rFonts w:eastAsia="Arial Narrow" w:cs="Arial"/>
                <w:b/>
                <w:bCs/>
                <w:sz w:val="20"/>
                <w:szCs w:val="20"/>
              </w:rPr>
              <w:t>3. OPERATIONAL (3.5. Partners’ engagement) - UNDP Risk Appetite: EXPLORATORY TO OPEN</w:t>
            </w:r>
          </w:p>
          <w:p w14:paraId="28EA1C48" w14:textId="1E0CDD70" w:rsidR="71D3099A" w:rsidRPr="00510FD2" w:rsidRDefault="71D3099A" w:rsidP="00D967B1">
            <w:pPr>
              <w:spacing w:after="0"/>
              <w:rPr>
                <w:rFonts w:eastAsia="Century Gothic" w:cs="Arial"/>
                <w:color w:val="000000" w:themeColor="text1"/>
                <w:sz w:val="18"/>
                <w:szCs w:val="18"/>
              </w:rPr>
            </w:pPr>
            <w:r w:rsidRPr="00510FD2">
              <w:rPr>
                <w:rFonts w:eastAsia="Century Gothic" w:cs="Arial"/>
                <w:color w:val="000000" w:themeColor="text1"/>
                <w:sz w:val="18"/>
                <w:szCs w:val="18"/>
              </w:rPr>
              <w:t xml:space="preserve"> </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5821242" w14:textId="2E4EECC2" w:rsidR="71D3099A" w:rsidRPr="00510FD2" w:rsidRDefault="71D3099A" w:rsidP="00D967B1">
            <w:pPr>
              <w:spacing w:after="40"/>
              <w:rPr>
                <w:rFonts w:eastAsia="Arial Narrow" w:cs="Arial"/>
                <w:sz w:val="20"/>
                <w:szCs w:val="20"/>
              </w:rPr>
            </w:pPr>
            <w:r w:rsidRPr="00510FD2">
              <w:rPr>
                <w:rFonts w:eastAsia="Arial Narrow" w:cs="Arial"/>
                <w:sz w:val="20"/>
                <w:szCs w:val="20"/>
              </w:rPr>
              <w:t>Likelihood:</w:t>
            </w:r>
          </w:p>
          <w:p w14:paraId="52BDF5D4" w14:textId="0C4D9EC3" w:rsidR="71D3099A" w:rsidRPr="00510FD2" w:rsidRDefault="71D3099A" w:rsidP="00D967B1">
            <w:pPr>
              <w:spacing w:after="40"/>
              <w:rPr>
                <w:rFonts w:eastAsia="Arial Narrow" w:cs="Arial"/>
                <w:b/>
                <w:bCs/>
                <w:sz w:val="20"/>
                <w:szCs w:val="20"/>
              </w:rPr>
            </w:pPr>
            <w:r w:rsidRPr="00510FD2">
              <w:rPr>
                <w:rFonts w:eastAsia="Arial Narrow" w:cs="Arial"/>
                <w:b/>
                <w:bCs/>
                <w:sz w:val="20"/>
                <w:szCs w:val="20"/>
              </w:rPr>
              <w:t>3 - Moderately likely</w:t>
            </w:r>
          </w:p>
          <w:p w14:paraId="3E355E45" w14:textId="6C3FF4A8" w:rsidR="71D3099A" w:rsidRPr="00510FD2" w:rsidRDefault="71D3099A" w:rsidP="00D967B1">
            <w:pPr>
              <w:spacing w:after="40"/>
              <w:rPr>
                <w:rFonts w:eastAsia="Arial Narrow" w:cs="Arial"/>
                <w:sz w:val="20"/>
                <w:szCs w:val="20"/>
              </w:rPr>
            </w:pPr>
            <w:r w:rsidRPr="00510FD2">
              <w:rPr>
                <w:rFonts w:eastAsia="Arial Narrow" w:cs="Arial"/>
                <w:sz w:val="20"/>
                <w:szCs w:val="20"/>
              </w:rPr>
              <w:t xml:space="preserve">Impact: </w:t>
            </w:r>
          </w:p>
          <w:p w14:paraId="66669CCE" w14:textId="0058525E" w:rsidR="71D3099A" w:rsidRPr="00510FD2" w:rsidRDefault="71D3099A" w:rsidP="00D967B1">
            <w:pPr>
              <w:spacing w:after="40"/>
              <w:rPr>
                <w:rFonts w:eastAsia="Arial Narrow" w:cs="Arial"/>
                <w:b/>
                <w:bCs/>
                <w:sz w:val="20"/>
                <w:szCs w:val="20"/>
              </w:rPr>
            </w:pPr>
            <w:r w:rsidRPr="00510FD2">
              <w:rPr>
                <w:rFonts w:eastAsia="Arial Narrow" w:cs="Arial"/>
                <w:b/>
                <w:bCs/>
                <w:sz w:val="20"/>
                <w:szCs w:val="20"/>
              </w:rPr>
              <w:t>4 - Extensive</w:t>
            </w:r>
          </w:p>
          <w:p w14:paraId="788DAB76" w14:textId="74FE7EA9" w:rsidR="71D3099A" w:rsidRPr="00510FD2" w:rsidRDefault="71D3099A" w:rsidP="00D967B1">
            <w:pPr>
              <w:spacing w:after="40"/>
              <w:rPr>
                <w:rFonts w:eastAsia="Arial Narrow" w:cs="Arial"/>
                <w:sz w:val="20"/>
                <w:szCs w:val="20"/>
              </w:rPr>
            </w:pPr>
            <w:r w:rsidRPr="00510FD2">
              <w:rPr>
                <w:rFonts w:eastAsia="Arial Narrow" w:cs="Arial"/>
                <w:sz w:val="20"/>
                <w:szCs w:val="20"/>
              </w:rPr>
              <w:t>Risk level:</w:t>
            </w:r>
          </w:p>
          <w:p w14:paraId="547FC2E5" w14:textId="1FB2419A" w:rsidR="71D3099A" w:rsidRPr="00510FD2" w:rsidRDefault="71D3099A" w:rsidP="00D967B1">
            <w:pPr>
              <w:spacing w:after="0"/>
              <w:rPr>
                <w:rFonts w:eastAsia="Arial Narrow" w:cs="Arial"/>
                <w:b/>
                <w:bCs/>
                <w:sz w:val="20"/>
                <w:szCs w:val="20"/>
              </w:rPr>
            </w:pPr>
            <w:r w:rsidRPr="00510FD2">
              <w:rPr>
                <w:rFonts w:eastAsia="Arial Narrow" w:cs="Arial"/>
                <w:b/>
                <w:bCs/>
                <w:sz w:val="20"/>
                <w:szCs w:val="20"/>
              </w:rPr>
              <w:t>SUBSTANTIAL (equates to a risk appetite of OPEN)</w:t>
            </w:r>
          </w:p>
        </w:tc>
        <w:tc>
          <w:tcPr>
            <w:tcW w:w="13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9B305F8" w14:textId="780C326D" w:rsidR="71D3099A" w:rsidRPr="00836F93" w:rsidRDefault="4ED7464B" w:rsidP="2A446C36">
            <w:pPr>
              <w:spacing w:after="0"/>
              <w:rPr>
                <w:rFonts w:eastAsia="Arial Narrow" w:cs="Arial"/>
                <w:sz w:val="18"/>
                <w:szCs w:val="18"/>
                <w:lang w:val="en-US"/>
              </w:rPr>
            </w:pPr>
            <w:r w:rsidRPr="00836F93">
              <w:rPr>
                <w:rFonts w:eastAsia="Arial Narrow" w:cs="Arial"/>
                <w:sz w:val="18"/>
                <w:szCs w:val="18"/>
              </w:rPr>
              <w:t xml:space="preserve">From: </w:t>
            </w:r>
            <w:r w:rsidRPr="00836F93">
              <w:rPr>
                <w:rFonts w:eastAsia="Arial Narrow" w:cs="Arial"/>
                <w:sz w:val="18"/>
                <w:szCs w:val="18"/>
                <w:lang w:val="en-US"/>
              </w:rPr>
              <w:t>01-Jan-26</w:t>
            </w:r>
          </w:p>
          <w:p w14:paraId="7AC131A0" w14:textId="5BBF57E2" w:rsidR="71D3099A" w:rsidRPr="00836F93" w:rsidRDefault="4ED7464B" w:rsidP="2A446C36">
            <w:pPr>
              <w:spacing w:after="0"/>
              <w:rPr>
                <w:rFonts w:eastAsia="Arial Narrow" w:cs="Arial"/>
                <w:sz w:val="18"/>
                <w:szCs w:val="18"/>
              </w:rPr>
            </w:pPr>
            <w:r w:rsidRPr="00836F93">
              <w:rPr>
                <w:rFonts w:eastAsia="Arial Narrow" w:cs="Arial"/>
                <w:sz w:val="18"/>
                <w:szCs w:val="18"/>
              </w:rPr>
              <w:t xml:space="preserve"> </w:t>
            </w:r>
          </w:p>
          <w:p w14:paraId="4048BCA6" w14:textId="4B4E84CF" w:rsidR="71D3099A" w:rsidRPr="00836F93" w:rsidRDefault="4ED7464B" w:rsidP="2A446C36">
            <w:pPr>
              <w:spacing w:after="0"/>
              <w:rPr>
                <w:rFonts w:eastAsia="Arial Narrow" w:cs="Arial"/>
                <w:sz w:val="18"/>
                <w:szCs w:val="18"/>
                <w:lang w:val="en-US"/>
              </w:rPr>
            </w:pPr>
            <w:r w:rsidRPr="00836F93">
              <w:rPr>
                <w:rFonts w:eastAsia="Arial Narrow" w:cs="Arial"/>
                <w:sz w:val="18"/>
                <w:szCs w:val="18"/>
              </w:rPr>
              <w:t xml:space="preserve">To: </w:t>
            </w:r>
            <w:r w:rsidRPr="00836F93">
              <w:rPr>
                <w:rFonts w:eastAsia="Arial Narrow" w:cs="Arial"/>
                <w:sz w:val="18"/>
                <w:szCs w:val="18"/>
                <w:lang w:val="en-US"/>
              </w:rPr>
              <w:t>31-Dec-28</w:t>
            </w:r>
          </w:p>
        </w:tc>
        <w:tc>
          <w:tcPr>
            <w:tcW w:w="1716" w:type="dxa"/>
            <w:tcBorders>
              <w:top w:val="single" w:sz="8" w:space="0" w:color="000000" w:themeColor="text1"/>
              <w:left w:val="single" w:sz="8" w:space="0" w:color="000000" w:themeColor="text1"/>
              <w:bottom w:val="single" w:sz="8" w:space="0" w:color="000000" w:themeColor="text1"/>
              <w:right w:val="single" w:sz="8" w:space="0" w:color="auto"/>
            </w:tcBorders>
            <w:tcMar>
              <w:top w:w="80" w:type="dxa"/>
              <w:left w:w="80" w:type="dxa"/>
              <w:bottom w:w="80" w:type="dxa"/>
              <w:right w:w="80" w:type="dxa"/>
            </w:tcMar>
          </w:tcPr>
          <w:p w14:paraId="6F7AD0B7" w14:textId="7F1C3660"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Gaukhar Nursha,</w:t>
            </w:r>
          </w:p>
          <w:p w14:paraId="20C90D19" w14:textId="6108BC3A" w:rsidR="71D3099A" w:rsidRPr="00510FD2" w:rsidRDefault="71D3099A" w:rsidP="00D967B1">
            <w:pPr>
              <w:spacing w:after="0"/>
              <w:rPr>
                <w:rFonts w:eastAsia="Century Gothic" w:cs="Arial"/>
                <w:color w:val="000000" w:themeColor="text1"/>
                <w:sz w:val="18"/>
                <w:szCs w:val="18"/>
              </w:rPr>
            </w:pPr>
            <w:r w:rsidRPr="00510FD2">
              <w:rPr>
                <w:rFonts w:eastAsia="Arial Narrow" w:cs="Arial"/>
                <w:color w:val="000000" w:themeColor="text1"/>
                <w:sz w:val="18"/>
                <w:szCs w:val="18"/>
              </w:rPr>
              <w:t xml:space="preserve">Ainur </w:t>
            </w:r>
            <w:proofErr w:type="spellStart"/>
            <w:r w:rsidRPr="00510FD2">
              <w:rPr>
                <w:rFonts w:eastAsia="Arial Narrow" w:cs="Arial"/>
                <w:color w:val="000000" w:themeColor="text1"/>
                <w:sz w:val="18"/>
                <w:szCs w:val="18"/>
              </w:rPr>
              <w:t>Moldakassimova</w:t>
            </w:r>
            <w:proofErr w:type="spellEnd"/>
            <w:r w:rsidRPr="00510FD2">
              <w:rPr>
                <w:rFonts w:eastAsia="Arial Narrow" w:cs="Arial"/>
                <w:color w:val="000000" w:themeColor="text1"/>
                <w:sz w:val="18"/>
                <w:szCs w:val="18"/>
              </w:rPr>
              <w:t xml:space="preserve"> </w:t>
            </w:r>
            <w:r w:rsidRPr="00510FD2">
              <w:rPr>
                <w:rFonts w:eastAsia="Century Gothic" w:cs="Arial"/>
                <w:color w:val="000000" w:themeColor="text1"/>
                <w:sz w:val="18"/>
                <w:szCs w:val="18"/>
              </w:rPr>
              <w:t xml:space="preserve"> </w:t>
            </w:r>
          </w:p>
        </w:tc>
        <w:tc>
          <w:tcPr>
            <w:tcW w:w="2399"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E640704" w14:textId="586B2835" w:rsidR="71D3099A" w:rsidRPr="00510FD2" w:rsidRDefault="71D3099A">
            <w:pPr>
              <w:rPr>
                <w:rFonts w:eastAsia="Arial Narrow" w:cs="Arial"/>
                <w:color w:val="000000" w:themeColor="text1"/>
                <w:sz w:val="18"/>
                <w:szCs w:val="18"/>
              </w:rPr>
            </w:pPr>
            <w:r w:rsidRPr="00510FD2">
              <w:rPr>
                <w:rFonts w:eastAsia="Arial Narrow" w:cs="Arial"/>
                <w:color w:val="000000" w:themeColor="text1"/>
                <w:sz w:val="18"/>
                <w:szCs w:val="18"/>
              </w:rPr>
              <w:t xml:space="preserve">Risk Treatment 2.3: Build strong relationships with key stakeholders through ongoing communication and collaboration; align programme objectives with national priorities; involve stakeholders early and consistently in planning and implementation; build on findings already validated </w:t>
            </w:r>
            <w:r w:rsidRPr="00510FD2">
              <w:rPr>
                <w:rFonts w:eastAsia="Arial Narrow" w:cs="Arial"/>
                <w:color w:val="000000" w:themeColor="text1"/>
                <w:sz w:val="18"/>
                <w:szCs w:val="18"/>
              </w:rPr>
              <w:lastRenderedPageBreak/>
              <w:t xml:space="preserve">and agreed upon by national stakeholders.  </w:t>
            </w:r>
          </w:p>
          <w:p w14:paraId="73F2C500" w14:textId="529334BC" w:rsidR="71D3099A" w:rsidRPr="00510FD2" w:rsidRDefault="71D3099A">
            <w:pPr>
              <w:rPr>
                <w:rFonts w:eastAsia="Arial Narrow" w:cs="Arial"/>
                <w:color w:val="000000" w:themeColor="text1"/>
                <w:sz w:val="18"/>
                <w:szCs w:val="18"/>
              </w:rPr>
            </w:pPr>
            <w:r w:rsidRPr="00510FD2">
              <w:rPr>
                <w:rFonts w:eastAsia="Arial Narrow" w:cs="Arial"/>
                <w:color w:val="000000" w:themeColor="text1"/>
                <w:sz w:val="18"/>
                <w:szCs w:val="18"/>
              </w:rPr>
              <w:t xml:space="preserve">Risk Treatment Owner:  Gaukhar Nursha, Ainur </w:t>
            </w:r>
            <w:proofErr w:type="spellStart"/>
            <w:r w:rsidRPr="00510FD2">
              <w:rPr>
                <w:rFonts w:eastAsia="Arial Narrow" w:cs="Arial"/>
                <w:color w:val="000000" w:themeColor="text1"/>
                <w:sz w:val="18"/>
                <w:szCs w:val="18"/>
              </w:rPr>
              <w:t>Moldakassimova</w:t>
            </w:r>
            <w:proofErr w:type="spellEnd"/>
            <w:r w:rsidRPr="00510FD2">
              <w:rPr>
                <w:rFonts w:eastAsia="Arial Narrow" w:cs="Arial"/>
                <w:color w:val="000000" w:themeColor="text1"/>
                <w:sz w:val="18"/>
                <w:szCs w:val="18"/>
              </w:rPr>
              <w:t xml:space="preserve"> </w:t>
            </w:r>
          </w:p>
          <w:p w14:paraId="2523865F" w14:textId="112485C7" w:rsidR="71D3099A" w:rsidRPr="00510FD2" w:rsidRDefault="71D3099A">
            <w:pPr>
              <w:rPr>
                <w:rFonts w:eastAsia="Arial Narrow" w:cs="Arial"/>
                <w:color w:val="000000" w:themeColor="text1"/>
                <w:sz w:val="18"/>
                <w:szCs w:val="18"/>
              </w:rPr>
            </w:pPr>
            <w:r w:rsidRPr="00510FD2">
              <w:rPr>
                <w:rFonts w:eastAsia="Arial Narrow" w:cs="Arial"/>
                <w:color w:val="000000" w:themeColor="text1"/>
                <w:sz w:val="18"/>
                <w:szCs w:val="18"/>
              </w:rPr>
              <w:t xml:space="preserve">Risk Treatment Owner: </w:t>
            </w:r>
          </w:p>
          <w:p w14:paraId="4B96EAD6" w14:textId="10B0A182"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Gaukhar Nursha,</w:t>
            </w:r>
          </w:p>
          <w:p w14:paraId="481649ED" w14:textId="28CD9296" w:rsidR="71D3099A" w:rsidRPr="00510FD2" w:rsidRDefault="71D3099A">
            <w:pPr>
              <w:rPr>
                <w:rFonts w:eastAsia="Arial Narrow" w:cs="Arial"/>
                <w:color w:val="000000" w:themeColor="text1"/>
                <w:sz w:val="18"/>
                <w:szCs w:val="18"/>
              </w:rPr>
            </w:pPr>
            <w:r w:rsidRPr="00510FD2">
              <w:rPr>
                <w:rFonts w:eastAsia="Arial Narrow" w:cs="Arial"/>
                <w:color w:val="000000" w:themeColor="text1"/>
                <w:sz w:val="18"/>
                <w:szCs w:val="18"/>
              </w:rPr>
              <w:t xml:space="preserve">Ainur </w:t>
            </w:r>
            <w:proofErr w:type="spellStart"/>
            <w:r w:rsidRPr="00510FD2">
              <w:rPr>
                <w:rFonts w:eastAsia="Arial Narrow" w:cs="Arial"/>
                <w:color w:val="000000" w:themeColor="text1"/>
                <w:sz w:val="18"/>
                <w:szCs w:val="18"/>
              </w:rPr>
              <w:t>Moldakassimova</w:t>
            </w:r>
            <w:proofErr w:type="spellEnd"/>
            <w:r w:rsidRPr="00510FD2">
              <w:rPr>
                <w:rFonts w:eastAsia="Arial Narrow" w:cs="Arial"/>
                <w:color w:val="000000" w:themeColor="text1"/>
                <w:sz w:val="18"/>
                <w:szCs w:val="18"/>
              </w:rPr>
              <w:t xml:space="preserve"> </w:t>
            </w:r>
          </w:p>
        </w:tc>
      </w:tr>
      <w:tr w:rsidR="71D3099A" w:rsidRPr="00510FD2" w14:paraId="0912DF42" w14:textId="77777777" w:rsidTr="2A446C36">
        <w:trPr>
          <w:trHeight w:val="1575"/>
        </w:trPr>
        <w:tc>
          <w:tcPr>
            <w:tcW w:w="3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FE95A7F" w14:textId="6B91C74F"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lastRenderedPageBreak/>
              <w:t>3</w:t>
            </w:r>
          </w:p>
        </w:tc>
        <w:tc>
          <w:tcPr>
            <w:tcW w:w="1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BC15A56" w14:textId="3D2CE3A5"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There is a risk of political instability or changes in government priorities affecting funding or support.  </w:t>
            </w:r>
          </w:p>
        </w:tc>
        <w:tc>
          <w:tcPr>
            <w:tcW w:w="1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C11BB7F" w14:textId="397427DB"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As a result of changes in the political context, leadership transitions, or shifts in policy priorities that influence resource allocation and institutional focus  </w:t>
            </w:r>
          </w:p>
        </w:tc>
        <w:tc>
          <w:tcPr>
            <w:tcW w:w="20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F8C28B9" w14:textId="43230AEF"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Which will impact in reduced or delayed funding and support may affect implementation timelines, stakeholder engagement, and the sustainability of project outcomes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911011D" w14:textId="029272C7" w:rsidR="71D3099A" w:rsidRPr="00510FD2" w:rsidRDefault="71D3099A" w:rsidP="00D967B1">
            <w:pPr>
              <w:spacing w:after="0"/>
              <w:rPr>
                <w:rFonts w:eastAsia="Arial Narrow" w:cs="Arial"/>
                <w:b/>
                <w:bCs/>
                <w:sz w:val="20"/>
                <w:szCs w:val="20"/>
              </w:rPr>
            </w:pPr>
            <w:r w:rsidRPr="00510FD2">
              <w:rPr>
                <w:rFonts w:eastAsia="Arial Narrow" w:cs="Arial"/>
                <w:b/>
                <w:bCs/>
                <w:sz w:val="20"/>
                <w:szCs w:val="20"/>
              </w:rPr>
              <w:t>7. STRATEGIC (7.6. Change/turnover in government) - UNDP Risk Appetite: OPEN TO SEEKING</w:t>
            </w:r>
          </w:p>
          <w:p w14:paraId="2F2044FE" w14:textId="4941897C" w:rsidR="71D3099A" w:rsidRPr="00510FD2" w:rsidRDefault="71D3099A" w:rsidP="00D967B1">
            <w:pPr>
              <w:spacing w:after="0"/>
              <w:rPr>
                <w:rFonts w:eastAsia="Century Gothic" w:cs="Arial"/>
                <w:color w:val="000000" w:themeColor="text1"/>
                <w:sz w:val="18"/>
                <w:szCs w:val="18"/>
              </w:rPr>
            </w:pPr>
            <w:r w:rsidRPr="00510FD2">
              <w:rPr>
                <w:rFonts w:eastAsia="Century Gothic" w:cs="Arial"/>
                <w:color w:val="000000" w:themeColor="text1"/>
                <w:sz w:val="18"/>
                <w:szCs w:val="18"/>
              </w:rPr>
              <w:t xml:space="preserve"> </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B471FBB" w14:textId="47042789" w:rsidR="71D3099A" w:rsidRPr="00510FD2" w:rsidRDefault="71D3099A" w:rsidP="00D967B1">
            <w:pPr>
              <w:spacing w:after="40"/>
              <w:rPr>
                <w:rFonts w:eastAsia="Arial Narrow" w:cs="Arial"/>
                <w:sz w:val="20"/>
                <w:szCs w:val="20"/>
              </w:rPr>
            </w:pPr>
            <w:r w:rsidRPr="00510FD2">
              <w:rPr>
                <w:rFonts w:eastAsia="Arial Narrow" w:cs="Arial"/>
                <w:sz w:val="20"/>
                <w:szCs w:val="20"/>
              </w:rPr>
              <w:t>Likelihood:</w:t>
            </w:r>
          </w:p>
          <w:p w14:paraId="7385499C" w14:textId="3E313C2F" w:rsidR="71D3099A" w:rsidRPr="00510FD2" w:rsidRDefault="71D3099A" w:rsidP="00D967B1">
            <w:pPr>
              <w:spacing w:after="40"/>
              <w:rPr>
                <w:rFonts w:eastAsia="Arial Narrow" w:cs="Arial"/>
                <w:b/>
                <w:bCs/>
                <w:sz w:val="20"/>
                <w:szCs w:val="20"/>
              </w:rPr>
            </w:pPr>
            <w:r w:rsidRPr="00510FD2">
              <w:rPr>
                <w:rFonts w:eastAsia="Arial Narrow" w:cs="Arial"/>
                <w:b/>
                <w:bCs/>
                <w:sz w:val="20"/>
                <w:szCs w:val="20"/>
              </w:rPr>
              <w:t>3 - Moderately likely</w:t>
            </w:r>
          </w:p>
          <w:p w14:paraId="39FD92FE" w14:textId="5E5C3879" w:rsidR="71D3099A" w:rsidRPr="00510FD2" w:rsidRDefault="71D3099A" w:rsidP="00D967B1">
            <w:pPr>
              <w:spacing w:after="40"/>
              <w:rPr>
                <w:rFonts w:eastAsia="Arial Narrow" w:cs="Arial"/>
                <w:sz w:val="20"/>
                <w:szCs w:val="20"/>
              </w:rPr>
            </w:pPr>
            <w:r w:rsidRPr="00510FD2">
              <w:rPr>
                <w:rFonts w:eastAsia="Arial Narrow" w:cs="Arial"/>
                <w:sz w:val="20"/>
                <w:szCs w:val="20"/>
              </w:rPr>
              <w:t xml:space="preserve">Impact: </w:t>
            </w:r>
          </w:p>
          <w:p w14:paraId="32CA7D10" w14:textId="049C3573" w:rsidR="71D3099A" w:rsidRPr="00510FD2" w:rsidRDefault="71D3099A" w:rsidP="00D967B1">
            <w:pPr>
              <w:spacing w:after="40"/>
              <w:rPr>
                <w:rFonts w:eastAsia="Arial Narrow" w:cs="Arial"/>
                <w:b/>
                <w:bCs/>
                <w:sz w:val="20"/>
                <w:szCs w:val="20"/>
              </w:rPr>
            </w:pPr>
            <w:r w:rsidRPr="00510FD2">
              <w:rPr>
                <w:rFonts w:eastAsia="Arial Narrow" w:cs="Arial"/>
                <w:b/>
                <w:bCs/>
                <w:sz w:val="20"/>
                <w:szCs w:val="20"/>
              </w:rPr>
              <w:t>4 - Extensive</w:t>
            </w:r>
          </w:p>
          <w:p w14:paraId="0FD37119" w14:textId="39EF9E69" w:rsidR="71D3099A" w:rsidRPr="00510FD2" w:rsidRDefault="71D3099A" w:rsidP="00D967B1">
            <w:pPr>
              <w:spacing w:after="40"/>
              <w:rPr>
                <w:rFonts w:eastAsia="Arial Narrow" w:cs="Arial"/>
                <w:sz w:val="20"/>
                <w:szCs w:val="20"/>
              </w:rPr>
            </w:pPr>
            <w:r w:rsidRPr="00510FD2">
              <w:rPr>
                <w:rFonts w:eastAsia="Arial Narrow" w:cs="Arial"/>
                <w:sz w:val="20"/>
                <w:szCs w:val="20"/>
              </w:rPr>
              <w:t>Risk level:</w:t>
            </w:r>
          </w:p>
          <w:p w14:paraId="5088E184" w14:textId="5FA8F132" w:rsidR="71D3099A" w:rsidRPr="00510FD2" w:rsidRDefault="71D3099A" w:rsidP="00D967B1">
            <w:pPr>
              <w:spacing w:after="0"/>
              <w:rPr>
                <w:rFonts w:eastAsia="Arial Narrow" w:cs="Arial"/>
                <w:b/>
                <w:bCs/>
                <w:sz w:val="20"/>
                <w:szCs w:val="20"/>
              </w:rPr>
            </w:pPr>
            <w:r w:rsidRPr="00510FD2">
              <w:rPr>
                <w:rFonts w:eastAsia="Arial Narrow" w:cs="Arial"/>
                <w:b/>
                <w:bCs/>
                <w:sz w:val="20"/>
                <w:szCs w:val="20"/>
              </w:rPr>
              <w:t>SUBSTANTIAL (equates to a risk appetite of OPEN)</w:t>
            </w:r>
          </w:p>
        </w:tc>
        <w:tc>
          <w:tcPr>
            <w:tcW w:w="13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1BE4A49" w14:textId="14A3AFB0" w:rsidR="71D3099A" w:rsidRPr="00836F93" w:rsidRDefault="4ED7464B" w:rsidP="2A446C36">
            <w:pPr>
              <w:spacing w:after="0"/>
              <w:rPr>
                <w:rFonts w:eastAsia="Arial Narrow" w:cs="Arial"/>
                <w:sz w:val="18"/>
                <w:szCs w:val="18"/>
                <w:lang w:val="en-US"/>
              </w:rPr>
            </w:pPr>
            <w:r w:rsidRPr="00836F93">
              <w:rPr>
                <w:rFonts w:eastAsia="Arial Narrow" w:cs="Arial"/>
                <w:sz w:val="18"/>
                <w:szCs w:val="18"/>
              </w:rPr>
              <w:t xml:space="preserve">From: </w:t>
            </w:r>
            <w:r w:rsidRPr="00836F93">
              <w:rPr>
                <w:rFonts w:eastAsia="Arial Narrow" w:cs="Arial"/>
                <w:sz w:val="18"/>
                <w:szCs w:val="18"/>
                <w:lang w:val="en-US"/>
              </w:rPr>
              <w:t>01-Jan-26</w:t>
            </w:r>
          </w:p>
          <w:p w14:paraId="4ABF1762" w14:textId="7F3F09A0" w:rsidR="71D3099A" w:rsidRPr="00836F93" w:rsidRDefault="4ED7464B" w:rsidP="2A446C36">
            <w:pPr>
              <w:spacing w:after="0"/>
              <w:rPr>
                <w:rFonts w:eastAsia="Arial Narrow" w:cs="Arial"/>
                <w:sz w:val="18"/>
                <w:szCs w:val="18"/>
              </w:rPr>
            </w:pPr>
            <w:r w:rsidRPr="00836F93">
              <w:rPr>
                <w:rFonts w:eastAsia="Arial Narrow" w:cs="Arial"/>
                <w:sz w:val="18"/>
                <w:szCs w:val="18"/>
              </w:rPr>
              <w:t xml:space="preserve"> </w:t>
            </w:r>
          </w:p>
          <w:p w14:paraId="7F49A635" w14:textId="07573040" w:rsidR="71D3099A" w:rsidRPr="00836F93" w:rsidRDefault="4ED7464B" w:rsidP="2A446C36">
            <w:pPr>
              <w:spacing w:after="0"/>
              <w:ind w:left="-270"/>
              <w:rPr>
                <w:rFonts w:eastAsia="Arial Narrow" w:cs="Arial"/>
                <w:sz w:val="18"/>
                <w:szCs w:val="18"/>
                <w:lang w:val="en-US"/>
              </w:rPr>
            </w:pPr>
            <w:r w:rsidRPr="00836F93">
              <w:rPr>
                <w:rFonts w:eastAsia="Arial Narrow" w:cs="Arial"/>
                <w:sz w:val="18"/>
                <w:szCs w:val="18"/>
              </w:rPr>
              <w:t xml:space="preserve">To: </w:t>
            </w:r>
            <w:r w:rsidRPr="00836F93">
              <w:rPr>
                <w:rFonts w:eastAsia="Arial Narrow" w:cs="Arial"/>
                <w:sz w:val="18"/>
                <w:szCs w:val="18"/>
                <w:lang w:val="en-US"/>
              </w:rPr>
              <w:t>31-Dec-28</w:t>
            </w:r>
          </w:p>
        </w:tc>
        <w:tc>
          <w:tcPr>
            <w:tcW w:w="1716" w:type="dxa"/>
            <w:tcBorders>
              <w:top w:val="single" w:sz="8" w:space="0" w:color="000000" w:themeColor="text1"/>
              <w:left w:val="single" w:sz="8" w:space="0" w:color="000000" w:themeColor="text1"/>
              <w:bottom w:val="single" w:sz="8" w:space="0" w:color="000000" w:themeColor="text1"/>
              <w:right w:val="single" w:sz="8" w:space="0" w:color="auto"/>
            </w:tcBorders>
            <w:tcMar>
              <w:top w:w="80" w:type="dxa"/>
              <w:left w:w="80" w:type="dxa"/>
              <w:bottom w:w="80" w:type="dxa"/>
              <w:right w:w="80" w:type="dxa"/>
            </w:tcMar>
          </w:tcPr>
          <w:p w14:paraId="07927651" w14:textId="6E0C3F08"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Gaukhar Nursha,</w:t>
            </w:r>
          </w:p>
          <w:p w14:paraId="471C62BF" w14:textId="68354E16"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Ainur </w:t>
            </w:r>
            <w:proofErr w:type="spellStart"/>
            <w:r w:rsidRPr="00510FD2">
              <w:rPr>
                <w:rFonts w:eastAsia="Arial Narrow" w:cs="Arial"/>
                <w:color w:val="000000" w:themeColor="text1"/>
                <w:sz w:val="18"/>
                <w:szCs w:val="18"/>
              </w:rPr>
              <w:t>Moldakassimova</w:t>
            </w:r>
            <w:proofErr w:type="spellEnd"/>
            <w:r w:rsidRPr="00510FD2">
              <w:rPr>
                <w:rFonts w:eastAsia="Arial Narrow" w:cs="Arial"/>
                <w:color w:val="000000" w:themeColor="text1"/>
                <w:sz w:val="18"/>
                <w:szCs w:val="18"/>
              </w:rPr>
              <w:t xml:space="preserve"> </w:t>
            </w:r>
          </w:p>
          <w:p w14:paraId="1CC3E314" w14:textId="155ECB74" w:rsidR="71D3099A" w:rsidRPr="00510FD2" w:rsidRDefault="71D3099A" w:rsidP="00D967B1">
            <w:pPr>
              <w:spacing w:after="0"/>
              <w:rPr>
                <w:rFonts w:eastAsia="Century Gothic" w:cs="Arial"/>
                <w:color w:val="000000" w:themeColor="text1"/>
                <w:sz w:val="18"/>
                <w:szCs w:val="18"/>
              </w:rPr>
            </w:pPr>
            <w:r w:rsidRPr="00510FD2">
              <w:rPr>
                <w:rFonts w:eastAsia="Century Gothic" w:cs="Arial"/>
                <w:color w:val="000000" w:themeColor="text1"/>
                <w:sz w:val="18"/>
                <w:szCs w:val="18"/>
              </w:rPr>
              <w:t xml:space="preserve"> </w:t>
            </w:r>
          </w:p>
        </w:tc>
        <w:tc>
          <w:tcPr>
            <w:tcW w:w="2399"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154DC9A" w14:textId="13718EAC" w:rsidR="71D3099A" w:rsidRPr="00510FD2" w:rsidRDefault="71D3099A">
            <w:pPr>
              <w:rPr>
                <w:rFonts w:eastAsia="Arial Narrow" w:cs="Arial"/>
                <w:color w:val="000000" w:themeColor="text1"/>
                <w:sz w:val="18"/>
                <w:szCs w:val="18"/>
              </w:rPr>
            </w:pPr>
            <w:r w:rsidRPr="00510FD2">
              <w:rPr>
                <w:rFonts w:eastAsia="Arial Narrow" w:cs="Arial"/>
                <w:color w:val="000000" w:themeColor="text1"/>
                <w:sz w:val="18"/>
                <w:szCs w:val="18"/>
              </w:rPr>
              <w:t>Risk Treatment 3.3: Maintain flexibility and adaptability in programme design; ensure alignment with longer-term development plans; establish multi-stakeholder governance mechanisms that ensure continuity beyond political cycles.</w:t>
            </w:r>
          </w:p>
          <w:p w14:paraId="51F8BAD9" w14:textId="0C77605A" w:rsidR="71D3099A" w:rsidRPr="00510FD2" w:rsidRDefault="71D3099A">
            <w:pPr>
              <w:rPr>
                <w:rFonts w:eastAsia="Arial Narrow" w:cs="Arial"/>
                <w:color w:val="000000" w:themeColor="text1"/>
                <w:sz w:val="18"/>
                <w:szCs w:val="18"/>
              </w:rPr>
            </w:pPr>
            <w:r w:rsidRPr="00510FD2">
              <w:rPr>
                <w:rFonts w:eastAsia="Arial Narrow" w:cs="Arial"/>
                <w:color w:val="000000" w:themeColor="text1"/>
                <w:sz w:val="18"/>
                <w:szCs w:val="18"/>
              </w:rPr>
              <w:t xml:space="preserve">Risk Treatment Owner: </w:t>
            </w:r>
          </w:p>
          <w:p w14:paraId="2BC9436B" w14:textId="497C9CBF"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Gaukhar Nursha,</w:t>
            </w:r>
          </w:p>
          <w:p w14:paraId="5C2C38BC" w14:textId="353A1D47" w:rsidR="71D3099A" w:rsidRPr="00510FD2" w:rsidRDefault="71D3099A">
            <w:pPr>
              <w:rPr>
                <w:rFonts w:eastAsia="Arial Narrow" w:cs="Arial"/>
                <w:color w:val="000000" w:themeColor="text1"/>
                <w:sz w:val="18"/>
                <w:szCs w:val="18"/>
              </w:rPr>
            </w:pPr>
            <w:r w:rsidRPr="00510FD2">
              <w:rPr>
                <w:rFonts w:eastAsia="Arial Narrow" w:cs="Arial"/>
                <w:color w:val="000000" w:themeColor="text1"/>
                <w:sz w:val="18"/>
                <w:szCs w:val="18"/>
              </w:rPr>
              <w:t xml:space="preserve">Ainur </w:t>
            </w:r>
            <w:proofErr w:type="spellStart"/>
            <w:r w:rsidRPr="00510FD2">
              <w:rPr>
                <w:rFonts w:eastAsia="Arial Narrow" w:cs="Arial"/>
                <w:color w:val="000000" w:themeColor="text1"/>
                <w:sz w:val="18"/>
                <w:szCs w:val="18"/>
              </w:rPr>
              <w:t>Moldakassimova</w:t>
            </w:r>
            <w:proofErr w:type="spellEnd"/>
            <w:r w:rsidRPr="00510FD2">
              <w:rPr>
                <w:rFonts w:eastAsia="Arial Narrow" w:cs="Arial"/>
                <w:color w:val="000000" w:themeColor="text1"/>
                <w:sz w:val="18"/>
                <w:szCs w:val="18"/>
              </w:rPr>
              <w:t xml:space="preserve"> </w:t>
            </w:r>
          </w:p>
        </w:tc>
      </w:tr>
      <w:tr w:rsidR="71D3099A" w:rsidRPr="00510FD2" w14:paraId="6586CF62" w14:textId="77777777" w:rsidTr="2A446C36">
        <w:trPr>
          <w:trHeight w:val="1575"/>
        </w:trPr>
        <w:tc>
          <w:tcPr>
            <w:tcW w:w="3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B8E4CEB" w14:textId="3E8C3168"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4</w:t>
            </w:r>
          </w:p>
        </w:tc>
        <w:tc>
          <w:tcPr>
            <w:tcW w:w="1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A6674A8" w14:textId="13EBC95A"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There is a risk of misinterpretation or misrepresentation of programme goals leading to misunderstandings or conflicts.  </w:t>
            </w:r>
          </w:p>
        </w:tc>
        <w:tc>
          <w:tcPr>
            <w:tcW w:w="1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4F4B39F" w14:textId="1B852C58"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As a result of varying interpretations among stakeholders and differences in local contexts  </w:t>
            </w:r>
          </w:p>
        </w:tc>
        <w:tc>
          <w:tcPr>
            <w:tcW w:w="20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05B5E07" w14:textId="7BF2E9A1"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Which will impact in reduced stakeholder trust, coordination challenges, and delays or conflicts affecting smooth implementation and achievement of results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E4F9193" w14:textId="5960E47B" w:rsidR="71D3099A" w:rsidRPr="00510FD2" w:rsidRDefault="71D3099A" w:rsidP="00D967B1">
            <w:pPr>
              <w:spacing w:after="0"/>
              <w:rPr>
                <w:rFonts w:eastAsia="Arial Narrow" w:cs="Arial"/>
                <w:b/>
                <w:bCs/>
                <w:sz w:val="20"/>
                <w:szCs w:val="20"/>
              </w:rPr>
            </w:pPr>
            <w:r w:rsidRPr="00510FD2">
              <w:rPr>
                <w:rFonts w:eastAsia="Arial Narrow" w:cs="Arial"/>
                <w:b/>
                <w:bCs/>
                <w:sz w:val="20"/>
                <w:szCs w:val="20"/>
              </w:rPr>
              <w:t>1. SOCIAL AND ENVIRONMENTAL (1.2. Gender equality and women’s empowerment) - UNDP Risk Appetite: CAUTIOUS</w:t>
            </w:r>
          </w:p>
          <w:p w14:paraId="04EF683D" w14:textId="1BDCBC92" w:rsidR="71D3099A" w:rsidRPr="00510FD2" w:rsidRDefault="71D3099A" w:rsidP="00D967B1">
            <w:pPr>
              <w:spacing w:after="0"/>
              <w:rPr>
                <w:rFonts w:eastAsia="Century Gothic" w:cs="Arial"/>
                <w:color w:val="000000" w:themeColor="text1"/>
                <w:sz w:val="18"/>
                <w:szCs w:val="18"/>
              </w:rPr>
            </w:pPr>
            <w:r w:rsidRPr="00510FD2">
              <w:rPr>
                <w:rFonts w:eastAsia="Century Gothic" w:cs="Arial"/>
                <w:color w:val="000000" w:themeColor="text1"/>
                <w:sz w:val="18"/>
                <w:szCs w:val="18"/>
              </w:rPr>
              <w:t xml:space="preserve"> </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3541EEF" w14:textId="47495507" w:rsidR="71D3099A" w:rsidRPr="00510FD2" w:rsidRDefault="71D3099A" w:rsidP="00D967B1">
            <w:pPr>
              <w:spacing w:after="40"/>
              <w:rPr>
                <w:rFonts w:eastAsia="Arial Narrow" w:cs="Arial"/>
                <w:sz w:val="20"/>
                <w:szCs w:val="20"/>
              </w:rPr>
            </w:pPr>
            <w:r w:rsidRPr="00510FD2">
              <w:rPr>
                <w:rFonts w:eastAsia="Arial Narrow" w:cs="Arial"/>
                <w:sz w:val="20"/>
                <w:szCs w:val="20"/>
              </w:rPr>
              <w:t>Likelihood:</w:t>
            </w:r>
          </w:p>
          <w:p w14:paraId="531FE432" w14:textId="00B4E403" w:rsidR="71D3099A" w:rsidRPr="00510FD2" w:rsidRDefault="71D3099A" w:rsidP="00D967B1">
            <w:pPr>
              <w:spacing w:after="40"/>
              <w:rPr>
                <w:rFonts w:eastAsia="Arial Narrow" w:cs="Arial"/>
                <w:b/>
                <w:bCs/>
                <w:sz w:val="20"/>
                <w:szCs w:val="20"/>
              </w:rPr>
            </w:pPr>
            <w:r w:rsidRPr="00510FD2">
              <w:rPr>
                <w:rFonts w:eastAsia="Arial Narrow" w:cs="Arial"/>
                <w:b/>
                <w:bCs/>
                <w:sz w:val="20"/>
                <w:szCs w:val="20"/>
              </w:rPr>
              <w:t>3 - Moderately likely</w:t>
            </w:r>
          </w:p>
          <w:p w14:paraId="0F2B96E8" w14:textId="5C857EEC" w:rsidR="71D3099A" w:rsidRPr="00510FD2" w:rsidRDefault="71D3099A" w:rsidP="00D967B1">
            <w:pPr>
              <w:spacing w:after="40"/>
              <w:rPr>
                <w:rFonts w:eastAsia="Arial Narrow" w:cs="Arial"/>
                <w:sz w:val="20"/>
                <w:szCs w:val="20"/>
              </w:rPr>
            </w:pPr>
            <w:r w:rsidRPr="00510FD2">
              <w:rPr>
                <w:rFonts w:eastAsia="Arial Narrow" w:cs="Arial"/>
                <w:sz w:val="20"/>
                <w:szCs w:val="20"/>
              </w:rPr>
              <w:t xml:space="preserve">Impact: </w:t>
            </w:r>
          </w:p>
          <w:p w14:paraId="121F7C3B" w14:textId="64CC83CE" w:rsidR="71D3099A" w:rsidRPr="00510FD2" w:rsidRDefault="71D3099A" w:rsidP="00D967B1">
            <w:pPr>
              <w:spacing w:after="40"/>
              <w:rPr>
                <w:rFonts w:eastAsia="Arial Narrow" w:cs="Arial"/>
                <w:b/>
                <w:bCs/>
                <w:sz w:val="20"/>
                <w:szCs w:val="20"/>
              </w:rPr>
            </w:pPr>
            <w:r w:rsidRPr="00510FD2">
              <w:rPr>
                <w:rFonts w:eastAsia="Arial Narrow" w:cs="Arial"/>
                <w:b/>
                <w:bCs/>
                <w:sz w:val="20"/>
                <w:szCs w:val="20"/>
              </w:rPr>
              <w:t>3 - Intermediate</w:t>
            </w:r>
          </w:p>
          <w:p w14:paraId="173D752E" w14:textId="3461BA51" w:rsidR="71D3099A" w:rsidRPr="00510FD2" w:rsidRDefault="71D3099A" w:rsidP="00D967B1">
            <w:pPr>
              <w:spacing w:after="40"/>
              <w:rPr>
                <w:rFonts w:eastAsia="Arial Narrow" w:cs="Arial"/>
                <w:sz w:val="20"/>
                <w:szCs w:val="20"/>
              </w:rPr>
            </w:pPr>
            <w:r w:rsidRPr="00510FD2">
              <w:rPr>
                <w:rFonts w:eastAsia="Arial Narrow" w:cs="Arial"/>
                <w:sz w:val="20"/>
                <w:szCs w:val="20"/>
              </w:rPr>
              <w:t>Risk level:</w:t>
            </w:r>
          </w:p>
          <w:p w14:paraId="5FBBF233" w14:textId="39C98B9D" w:rsidR="71D3099A" w:rsidRPr="00510FD2" w:rsidRDefault="71D3099A" w:rsidP="00D967B1">
            <w:pPr>
              <w:spacing w:after="0"/>
              <w:rPr>
                <w:rFonts w:eastAsia="Arial Narrow" w:cs="Arial"/>
                <w:b/>
                <w:bCs/>
                <w:sz w:val="20"/>
                <w:szCs w:val="20"/>
              </w:rPr>
            </w:pPr>
            <w:r w:rsidRPr="00510FD2">
              <w:rPr>
                <w:rFonts w:eastAsia="Arial Narrow" w:cs="Arial"/>
                <w:b/>
                <w:bCs/>
                <w:sz w:val="20"/>
                <w:szCs w:val="20"/>
              </w:rPr>
              <w:t>MODERATE (equates to a risk appetite of EXPLORATORY)</w:t>
            </w:r>
          </w:p>
        </w:tc>
        <w:tc>
          <w:tcPr>
            <w:tcW w:w="13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F23D799" w14:textId="0CE4AB67" w:rsidR="71D3099A" w:rsidRPr="00836F93" w:rsidRDefault="4ED7464B" w:rsidP="2A446C36">
            <w:pPr>
              <w:spacing w:after="0"/>
              <w:rPr>
                <w:rFonts w:eastAsia="Arial Narrow" w:cs="Arial"/>
                <w:sz w:val="18"/>
                <w:szCs w:val="18"/>
                <w:lang w:val="en-US"/>
              </w:rPr>
            </w:pPr>
            <w:r w:rsidRPr="00836F93">
              <w:rPr>
                <w:rFonts w:eastAsia="Arial Narrow" w:cs="Arial"/>
                <w:sz w:val="18"/>
                <w:szCs w:val="18"/>
              </w:rPr>
              <w:t xml:space="preserve">From: </w:t>
            </w:r>
            <w:r w:rsidRPr="00836F93">
              <w:rPr>
                <w:rFonts w:eastAsia="Arial Narrow" w:cs="Arial"/>
                <w:sz w:val="18"/>
                <w:szCs w:val="18"/>
                <w:lang w:val="en-US"/>
              </w:rPr>
              <w:t>01-Jan-26</w:t>
            </w:r>
          </w:p>
          <w:p w14:paraId="27BB607B" w14:textId="5956796B" w:rsidR="71D3099A" w:rsidRPr="00836F93" w:rsidRDefault="4ED7464B" w:rsidP="2A446C36">
            <w:pPr>
              <w:spacing w:after="0"/>
              <w:rPr>
                <w:rFonts w:eastAsia="Arial Narrow" w:cs="Arial"/>
                <w:sz w:val="18"/>
                <w:szCs w:val="18"/>
              </w:rPr>
            </w:pPr>
            <w:r w:rsidRPr="00836F93">
              <w:rPr>
                <w:rFonts w:eastAsia="Arial Narrow" w:cs="Arial"/>
                <w:sz w:val="18"/>
                <w:szCs w:val="18"/>
              </w:rPr>
              <w:t xml:space="preserve"> </w:t>
            </w:r>
          </w:p>
          <w:p w14:paraId="23EFB6F6" w14:textId="32B5A2AB" w:rsidR="71D3099A" w:rsidRPr="00836F93" w:rsidRDefault="4ED7464B" w:rsidP="2A446C36">
            <w:pPr>
              <w:spacing w:after="0"/>
              <w:rPr>
                <w:rFonts w:eastAsia="Arial Narrow" w:cs="Arial"/>
                <w:sz w:val="18"/>
                <w:szCs w:val="18"/>
                <w:lang w:val="en-US"/>
              </w:rPr>
            </w:pPr>
            <w:r w:rsidRPr="00836F93">
              <w:rPr>
                <w:rFonts w:eastAsia="Arial Narrow" w:cs="Arial"/>
                <w:sz w:val="18"/>
                <w:szCs w:val="18"/>
              </w:rPr>
              <w:t xml:space="preserve">To: </w:t>
            </w:r>
            <w:r w:rsidRPr="00836F93">
              <w:rPr>
                <w:rFonts w:eastAsia="Arial Narrow" w:cs="Arial"/>
                <w:sz w:val="18"/>
                <w:szCs w:val="18"/>
                <w:lang w:val="en-US"/>
              </w:rPr>
              <w:t>31-Dec-28</w:t>
            </w:r>
          </w:p>
        </w:tc>
        <w:tc>
          <w:tcPr>
            <w:tcW w:w="1716" w:type="dxa"/>
            <w:tcBorders>
              <w:top w:val="single" w:sz="8" w:space="0" w:color="000000" w:themeColor="text1"/>
              <w:left w:val="single" w:sz="8" w:space="0" w:color="000000" w:themeColor="text1"/>
              <w:bottom w:val="single" w:sz="8" w:space="0" w:color="000000" w:themeColor="text1"/>
              <w:right w:val="single" w:sz="8" w:space="0" w:color="auto"/>
            </w:tcBorders>
            <w:tcMar>
              <w:top w:w="80" w:type="dxa"/>
              <w:left w:w="80" w:type="dxa"/>
              <w:bottom w:w="80" w:type="dxa"/>
              <w:right w:w="80" w:type="dxa"/>
            </w:tcMar>
          </w:tcPr>
          <w:p w14:paraId="3440C464" w14:textId="24881F11"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Gaukhar Nursha,</w:t>
            </w:r>
          </w:p>
          <w:p w14:paraId="1B51515D" w14:textId="58E01038" w:rsidR="71D3099A" w:rsidRPr="00510FD2" w:rsidRDefault="71D3099A" w:rsidP="00D967B1">
            <w:pPr>
              <w:spacing w:after="0"/>
              <w:rPr>
                <w:rFonts w:eastAsia="Century Gothic" w:cs="Arial"/>
                <w:color w:val="000000" w:themeColor="text1"/>
                <w:sz w:val="18"/>
                <w:szCs w:val="18"/>
              </w:rPr>
            </w:pPr>
            <w:r w:rsidRPr="00510FD2">
              <w:rPr>
                <w:rFonts w:eastAsia="Arial Narrow" w:cs="Arial"/>
                <w:color w:val="000000" w:themeColor="text1"/>
                <w:sz w:val="18"/>
                <w:szCs w:val="18"/>
              </w:rPr>
              <w:t xml:space="preserve">Ainur </w:t>
            </w:r>
            <w:proofErr w:type="spellStart"/>
            <w:r w:rsidRPr="00510FD2">
              <w:rPr>
                <w:rFonts w:eastAsia="Arial Narrow" w:cs="Arial"/>
                <w:color w:val="000000" w:themeColor="text1"/>
                <w:sz w:val="18"/>
                <w:szCs w:val="18"/>
              </w:rPr>
              <w:t>Moldakassimova</w:t>
            </w:r>
            <w:proofErr w:type="spellEnd"/>
            <w:r w:rsidRPr="00510FD2">
              <w:rPr>
                <w:rFonts w:eastAsia="Arial Narrow" w:cs="Arial"/>
                <w:color w:val="000000" w:themeColor="text1"/>
                <w:sz w:val="18"/>
                <w:szCs w:val="18"/>
              </w:rPr>
              <w:t xml:space="preserve"> </w:t>
            </w:r>
            <w:r w:rsidRPr="00510FD2">
              <w:rPr>
                <w:rFonts w:eastAsia="Century Gothic" w:cs="Arial"/>
                <w:color w:val="000000" w:themeColor="text1"/>
                <w:sz w:val="18"/>
                <w:szCs w:val="18"/>
              </w:rPr>
              <w:t xml:space="preserve"> </w:t>
            </w:r>
          </w:p>
        </w:tc>
        <w:tc>
          <w:tcPr>
            <w:tcW w:w="2399"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F841F5C" w14:textId="7DBBABFC"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Risk Treatment 4.3: Ensure clear and transparent communication about programme goals and objectives; adapt messages to local contexts; use participatory methods to foster understanding and trust among stakeholders.</w:t>
            </w:r>
          </w:p>
          <w:p w14:paraId="4690AEB5" w14:textId="5A39DF3A" w:rsidR="71D3099A" w:rsidRPr="00510FD2" w:rsidRDefault="71D3099A">
            <w:pPr>
              <w:rPr>
                <w:rFonts w:eastAsia="Arial Narrow" w:cs="Arial"/>
                <w:color w:val="000000" w:themeColor="text1"/>
                <w:sz w:val="18"/>
                <w:szCs w:val="18"/>
              </w:rPr>
            </w:pPr>
            <w:r w:rsidRPr="00510FD2">
              <w:rPr>
                <w:rFonts w:eastAsia="Arial Narrow" w:cs="Arial"/>
                <w:color w:val="000000" w:themeColor="text1"/>
                <w:sz w:val="18"/>
                <w:szCs w:val="18"/>
              </w:rPr>
              <w:t xml:space="preserve">Risk Treatment Owner: </w:t>
            </w:r>
          </w:p>
          <w:p w14:paraId="24143181" w14:textId="1FCA546D"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Gaukhar Nursha,</w:t>
            </w:r>
          </w:p>
          <w:p w14:paraId="7F9650DE" w14:textId="5D6C3AB1" w:rsidR="71D3099A" w:rsidRPr="00510FD2" w:rsidRDefault="71D3099A" w:rsidP="00D967B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Ainur </w:t>
            </w:r>
            <w:proofErr w:type="spellStart"/>
            <w:r w:rsidRPr="00510FD2">
              <w:rPr>
                <w:rFonts w:eastAsia="Arial Narrow" w:cs="Arial"/>
                <w:color w:val="000000" w:themeColor="text1"/>
                <w:sz w:val="18"/>
                <w:szCs w:val="18"/>
              </w:rPr>
              <w:t>Moldakassimova</w:t>
            </w:r>
            <w:proofErr w:type="spellEnd"/>
            <w:r w:rsidRPr="00510FD2">
              <w:rPr>
                <w:rFonts w:eastAsia="Arial Narrow" w:cs="Arial"/>
                <w:color w:val="000000" w:themeColor="text1"/>
                <w:sz w:val="18"/>
                <w:szCs w:val="18"/>
              </w:rPr>
              <w:t xml:space="preserve"> </w:t>
            </w:r>
          </w:p>
        </w:tc>
      </w:tr>
    </w:tbl>
    <w:p w14:paraId="405495EE" w14:textId="09D8BFB2" w:rsidR="71D3099A" w:rsidRPr="00510FD2" w:rsidRDefault="71D3099A">
      <w:pPr>
        <w:rPr>
          <w:rFonts w:cs="Arial"/>
        </w:rPr>
      </w:pPr>
    </w:p>
    <w:tbl>
      <w:tblPr>
        <w:tblW w:w="1494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9630"/>
        <w:gridCol w:w="3240"/>
        <w:gridCol w:w="2070"/>
      </w:tblGrid>
      <w:tr w:rsidR="008358E4" w:rsidRPr="00510FD2" w14:paraId="58F7CDF2" w14:textId="77777777" w:rsidTr="009B3207">
        <w:trPr>
          <w:trHeight w:val="450"/>
        </w:trPr>
        <w:tc>
          <w:tcPr>
            <w:tcW w:w="96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5506E2" w14:textId="77777777" w:rsidR="008358E4" w:rsidRPr="00510FD2" w:rsidRDefault="008358E4">
            <w:pPr>
              <w:pBdr>
                <w:top w:val="nil"/>
                <w:left w:val="nil"/>
                <w:bottom w:val="nil"/>
                <w:right w:val="nil"/>
                <w:between w:val="nil"/>
              </w:pBdr>
              <w:spacing w:before="60"/>
              <w:rPr>
                <w:rFonts w:eastAsia="Century Gothic" w:cs="Arial"/>
                <w:color w:val="000000"/>
                <w:sz w:val="20"/>
              </w:rPr>
            </w:pPr>
            <w:r w:rsidRPr="00510FD2">
              <w:rPr>
                <w:rFonts w:eastAsia="Arial Narrow" w:cs="Arial"/>
                <w:b/>
                <w:color w:val="000000"/>
                <w:sz w:val="20"/>
                <w:szCs w:val="20"/>
              </w:rPr>
              <w:lastRenderedPageBreak/>
              <w:t>Portfolio/</w:t>
            </w:r>
            <w:r w:rsidRPr="00510FD2">
              <w:rPr>
                <w:rFonts w:eastAsia="Arial Narrow" w:cs="Arial"/>
                <w:b/>
                <w:color w:val="000000"/>
                <w:sz w:val="20"/>
              </w:rPr>
              <w:t>Project Title: “Challenging Harmful Attitudes and Norms for Gender Equality” (CHANGE)</w:t>
            </w:r>
          </w:p>
        </w:tc>
        <w:tc>
          <w:tcPr>
            <w:tcW w:w="3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F5C14D" w14:textId="77777777" w:rsidR="008358E4" w:rsidRPr="00510FD2" w:rsidRDefault="008358E4">
            <w:pPr>
              <w:pBdr>
                <w:top w:val="nil"/>
                <w:left w:val="nil"/>
                <w:bottom w:val="nil"/>
                <w:right w:val="nil"/>
                <w:between w:val="nil"/>
              </w:pBdr>
              <w:spacing w:before="60"/>
              <w:ind w:right="930"/>
              <w:rPr>
                <w:rFonts w:eastAsia="Century Gothic" w:cs="Arial"/>
                <w:color w:val="000000"/>
                <w:sz w:val="20"/>
              </w:rPr>
            </w:pPr>
            <w:r w:rsidRPr="00510FD2">
              <w:rPr>
                <w:rFonts w:eastAsia="Arial Narrow" w:cs="Arial"/>
                <w:b/>
                <w:color w:val="000000"/>
                <w:sz w:val="20"/>
                <w:szCs w:val="20"/>
              </w:rPr>
              <w:t>Portfolio/</w:t>
            </w:r>
            <w:r w:rsidRPr="00510FD2">
              <w:rPr>
                <w:rFonts w:eastAsia="Arial Narrow" w:cs="Arial"/>
                <w:b/>
                <w:color w:val="000000"/>
                <w:sz w:val="20"/>
              </w:rPr>
              <w:t xml:space="preserve">Project Number: 01005986 </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57F76" w14:textId="77777777" w:rsidR="008358E4" w:rsidRPr="00510FD2" w:rsidRDefault="008358E4">
            <w:pPr>
              <w:pBdr>
                <w:top w:val="nil"/>
                <w:left w:val="nil"/>
                <w:bottom w:val="nil"/>
                <w:right w:val="nil"/>
                <w:between w:val="nil"/>
              </w:pBdr>
              <w:spacing w:before="60"/>
              <w:rPr>
                <w:rFonts w:eastAsia="Century Gothic" w:cs="Arial"/>
                <w:color w:val="000000"/>
                <w:sz w:val="20"/>
              </w:rPr>
            </w:pPr>
            <w:r w:rsidRPr="00510FD2">
              <w:rPr>
                <w:rFonts w:eastAsia="Arial Narrow" w:cs="Arial"/>
                <w:b/>
                <w:color w:val="000000"/>
                <w:sz w:val="20"/>
              </w:rPr>
              <w:t>Date: 01.06.2026</w:t>
            </w:r>
          </w:p>
        </w:tc>
      </w:tr>
      <w:tr w:rsidR="008358E4" w:rsidRPr="00510FD2" w14:paraId="0ACD0706" w14:textId="77777777" w:rsidTr="009B3207">
        <w:trPr>
          <w:trHeight w:val="450"/>
        </w:trPr>
        <w:tc>
          <w:tcPr>
            <w:tcW w:w="14940" w:type="dxa"/>
            <w:gridSpan w:val="3"/>
            <w:tcBorders>
              <w:top w:val="single" w:sz="4" w:space="0" w:color="000000"/>
              <w:left w:val="single" w:sz="4" w:space="0" w:color="000000"/>
              <w:bottom w:val="single" w:sz="4" w:space="0" w:color="000000"/>
              <w:right w:val="single" w:sz="4" w:space="0" w:color="000000"/>
            </w:tcBorders>
            <w:shd w:val="clear" w:color="auto" w:fill="F1A983" w:themeFill="accent2" w:themeFillTint="99"/>
            <w:tcMar>
              <w:top w:w="80" w:type="dxa"/>
              <w:left w:w="80" w:type="dxa"/>
              <w:bottom w:w="80" w:type="dxa"/>
              <w:right w:w="80" w:type="dxa"/>
            </w:tcMar>
          </w:tcPr>
          <w:p w14:paraId="35A4B553" w14:textId="77777777" w:rsidR="008358E4" w:rsidRPr="00510FD2" w:rsidRDefault="008358E4">
            <w:pPr>
              <w:pBdr>
                <w:top w:val="nil"/>
                <w:left w:val="nil"/>
                <w:bottom w:val="nil"/>
                <w:right w:val="nil"/>
                <w:between w:val="nil"/>
              </w:pBdr>
              <w:spacing w:before="60"/>
              <w:rPr>
                <w:rFonts w:eastAsia="Arial Narrow" w:cs="Arial"/>
                <w:b/>
                <w:color w:val="000000"/>
                <w:sz w:val="20"/>
              </w:rPr>
            </w:pPr>
            <w:r w:rsidRPr="00510FD2">
              <w:rPr>
                <w:rFonts w:eastAsia="Arial Narrow" w:cs="Arial"/>
                <w:b/>
                <w:color w:val="000000"/>
                <w:sz w:val="20"/>
                <w:szCs w:val="20"/>
              </w:rPr>
              <w:t>Kyrgyzstan</w:t>
            </w:r>
          </w:p>
        </w:tc>
      </w:tr>
    </w:tbl>
    <w:p w14:paraId="76932ACC" w14:textId="77777777" w:rsidR="008358E4" w:rsidRPr="00510FD2" w:rsidRDefault="008358E4" w:rsidP="008358E4">
      <w:pPr>
        <w:pBdr>
          <w:top w:val="nil"/>
          <w:left w:val="nil"/>
          <w:bottom w:val="nil"/>
          <w:right w:val="nil"/>
          <w:between w:val="nil"/>
        </w:pBdr>
        <w:tabs>
          <w:tab w:val="left" w:pos="9041"/>
          <w:tab w:val="left" w:pos="10248"/>
        </w:tabs>
        <w:ind w:left="221"/>
        <w:rPr>
          <w:rFonts w:eastAsia="Arial Narrow" w:cs="Arial"/>
          <w:b/>
          <w:color w:val="000000"/>
          <w:sz w:val="20"/>
        </w:rPr>
      </w:pPr>
      <w:r w:rsidRPr="00510FD2">
        <w:rPr>
          <w:rFonts w:eastAsia="Arial Narrow" w:cs="Arial"/>
          <w:b/>
          <w:color w:val="000000"/>
          <w:sz w:val="20"/>
        </w:rPr>
        <w:tab/>
      </w:r>
      <w:r w:rsidRPr="00510FD2">
        <w:rPr>
          <w:rFonts w:eastAsia="Arial Narrow" w:cs="Arial"/>
          <w:b/>
          <w:color w:val="000000"/>
          <w:sz w:val="20"/>
        </w:rPr>
        <w:tab/>
      </w:r>
    </w:p>
    <w:tbl>
      <w:tblPr>
        <w:tblW w:w="1494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360"/>
        <w:gridCol w:w="2070"/>
        <w:gridCol w:w="2070"/>
        <w:gridCol w:w="2160"/>
        <w:gridCol w:w="1800"/>
        <w:gridCol w:w="1620"/>
        <w:gridCol w:w="1440"/>
        <w:gridCol w:w="1170"/>
        <w:gridCol w:w="2250"/>
      </w:tblGrid>
      <w:tr w:rsidR="008358E4" w:rsidRPr="00510FD2" w14:paraId="41EDF2CE" w14:textId="77777777" w:rsidTr="009B3207">
        <w:trPr>
          <w:trHeight w:val="850"/>
          <w:tblHeader/>
        </w:trPr>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06DDC81A" w14:textId="77777777" w:rsidR="008358E4" w:rsidRPr="00510FD2" w:rsidRDefault="008358E4">
            <w:pPr>
              <w:pBdr>
                <w:top w:val="nil"/>
                <w:left w:val="nil"/>
                <w:bottom w:val="nil"/>
                <w:right w:val="nil"/>
                <w:between w:val="nil"/>
              </w:pBdr>
              <w:rPr>
                <w:rFonts w:eastAsia="Century Gothic" w:cs="Arial"/>
                <w:color w:val="000000"/>
                <w:sz w:val="20"/>
              </w:rPr>
            </w:pPr>
            <w:r w:rsidRPr="00510FD2">
              <w:rPr>
                <w:rFonts w:eastAsia="Arial Narrow" w:cs="Arial"/>
                <w:b/>
                <w:color w:val="000000"/>
                <w:sz w:val="20"/>
              </w:rPr>
              <w: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055247D2" w14:textId="77777777" w:rsidR="008358E4" w:rsidRPr="00510FD2" w:rsidRDefault="008358E4">
            <w:pPr>
              <w:pBdr>
                <w:top w:val="nil"/>
                <w:left w:val="nil"/>
                <w:bottom w:val="nil"/>
                <w:right w:val="nil"/>
                <w:between w:val="nil"/>
              </w:pBdr>
              <w:jc w:val="center"/>
              <w:rPr>
                <w:rFonts w:eastAsia="Century Gothic" w:cs="Arial"/>
                <w:color w:val="000000"/>
                <w:sz w:val="20"/>
              </w:rPr>
            </w:pPr>
            <w:r w:rsidRPr="00510FD2">
              <w:rPr>
                <w:rFonts w:eastAsia="Arial Narrow" w:cs="Arial"/>
                <w:b/>
                <w:color w:val="000000"/>
                <w:sz w:val="20"/>
              </w:rPr>
              <w:t>Event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4099E382" w14:textId="77777777" w:rsidR="008358E4" w:rsidRPr="00510FD2" w:rsidRDefault="008358E4">
            <w:pPr>
              <w:pBdr>
                <w:top w:val="nil"/>
                <w:left w:val="nil"/>
                <w:bottom w:val="nil"/>
                <w:right w:val="nil"/>
                <w:between w:val="nil"/>
              </w:pBdr>
              <w:jc w:val="center"/>
              <w:rPr>
                <w:rFonts w:eastAsia="Arial Narrow" w:cs="Arial"/>
                <w:b/>
                <w:color w:val="000000"/>
                <w:sz w:val="20"/>
                <w:szCs w:val="20"/>
              </w:rPr>
            </w:pPr>
            <w:r w:rsidRPr="00510FD2">
              <w:rPr>
                <w:rFonts w:eastAsia="Arial Narrow" w:cs="Arial"/>
                <w:b/>
                <w:color w:val="000000"/>
                <w:sz w:val="20"/>
              </w:rPr>
              <w:t>Cause</w:t>
            </w:r>
          </w:p>
          <w:p w14:paraId="6AB9D01C" w14:textId="77777777" w:rsidR="008358E4" w:rsidRPr="00510FD2" w:rsidRDefault="008358E4">
            <w:pPr>
              <w:pBdr>
                <w:top w:val="nil"/>
                <w:left w:val="nil"/>
                <w:bottom w:val="nil"/>
                <w:right w:val="nil"/>
                <w:between w:val="nil"/>
              </w:pBdr>
              <w:jc w:val="center"/>
              <w:rPr>
                <w:rFonts w:eastAsia="Arial Narrow" w:cs="Arial"/>
                <w:b/>
                <w:sz w:val="20"/>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7571B2DC" w14:textId="77777777" w:rsidR="008358E4" w:rsidRPr="00510FD2" w:rsidRDefault="008358E4">
            <w:pPr>
              <w:pBdr>
                <w:top w:val="nil"/>
                <w:left w:val="nil"/>
                <w:bottom w:val="nil"/>
                <w:right w:val="nil"/>
                <w:between w:val="nil"/>
              </w:pBdr>
              <w:jc w:val="center"/>
              <w:rPr>
                <w:rFonts w:eastAsia="Century Gothic" w:cs="Arial"/>
                <w:color w:val="000000"/>
                <w:sz w:val="20"/>
              </w:rPr>
            </w:pPr>
            <w:r w:rsidRPr="00510FD2">
              <w:rPr>
                <w:rFonts w:eastAsia="Arial Narrow" w:cs="Arial"/>
                <w:b/>
                <w:color w:val="000000"/>
                <w:sz w:val="20"/>
              </w:rPr>
              <w:t>Impact(s)</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25E7A952" w14:textId="77777777" w:rsidR="008358E4" w:rsidRPr="00510FD2" w:rsidRDefault="008358E4">
            <w:pPr>
              <w:pBdr>
                <w:top w:val="nil"/>
                <w:left w:val="nil"/>
                <w:bottom w:val="nil"/>
                <w:right w:val="nil"/>
                <w:between w:val="nil"/>
              </w:pBdr>
              <w:jc w:val="center"/>
              <w:rPr>
                <w:rFonts w:eastAsia="Century Gothic" w:cs="Arial"/>
                <w:color w:val="000000"/>
                <w:sz w:val="20"/>
                <w:szCs w:val="20"/>
              </w:rPr>
            </w:pPr>
            <w:r w:rsidRPr="00510FD2">
              <w:rPr>
                <w:rFonts w:eastAsia="Arial Narrow" w:cs="Arial"/>
                <w:b/>
                <w:bCs/>
                <w:color w:val="000000" w:themeColor="text1"/>
                <w:sz w:val="20"/>
                <w:szCs w:val="20"/>
              </w:rPr>
              <w:t xml:space="preserve">Risk Category and Sub-category </w:t>
            </w:r>
            <w:r w:rsidRPr="00510FD2">
              <w:rPr>
                <w:rFonts w:eastAsia="Arial Narrow" w:cs="Arial"/>
                <w:i/>
                <w:iCs/>
                <w:color w:val="000000" w:themeColor="text1"/>
                <w:sz w:val="16"/>
                <w:szCs w:val="16"/>
              </w:rPr>
              <w:t xml:space="preserve">(including Risk Appetite)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43576AF5" w14:textId="77777777" w:rsidR="008358E4" w:rsidRPr="00510FD2" w:rsidRDefault="008358E4">
            <w:pPr>
              <w:pBdr>
                <w:top w:val="nil"/>
                <w:left w:val="nil"/>
                <w:bottom w:val="nil"/>
                <w:right w:val="nil"/>
                <w:between w:val="nil"/>
              </w:pBdr>
              <w:jc w:val="center"/>
              <w:rPr>
                <w:rFonts w:eastAsia="Arial Narrow" w:cs="Arial"/>
                <w:b/>
                <w:bCs/>
                <w:color w:val="000000"/>
                <w:sz w:val="20"/>
                <w:szCs w:val="20"/>
              </w:rPr>
            </w:pPr>
            <w:r w:rsidRPr="00510FD2">
              <w:rPr>
                <w:rFonts w:eastAsia="Arial Narrow" w:cs="Arial"/>
                <w:b/>
                <w:bCs/>
                <w:color w:val="000000" w:themeColor="text1"/>
                <w:sz w:val="20"/>
                <w:szCs w:val="20"/>
              </w:rPr>
              <w:t>Impact, Likelihood &amp; Risk Level</w:t>
            </w:r>
          </w:p>
          <w:p w14:paraId="0BAF0D60" w14:textId="77777777" w:rsidR="008358E4" w:rsidRPr="00510FD2" w:rsidRDefault="008358E4">
            <w:pPr>
              <w:pBdr>
                <w:top w:val="nil"/>
                <w:left w:val="nil"/>
                <w:bottom w:val="nil"/>
                <w:right w:val="nil"/>
                <w:between w:val="nil"/>
              </w:pBdr>
              <w:jc w:val="center"/>
              <w:rPr>
                <w:rFonts w:eastAsia="Century Gothic" w:cs="Arial"/>
                <w:color w:val="000000"/>
                <w:sz w:val="20"/>
              </w:rPr>
            </w:pPr>
            <w:r w:rsidRPr="00510FD2">
              <w:rPr>
                <w:rFonts w:eastAsia="Arial Narrow" w:cs="Arial"/>
                <w:i/>
                <w:color w:val="000000"/>
                <w:sz w:val="16"/>
              </w:rPr>
              <w:t>(see Annex 3 Risk Matrix)</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55A0E395" w14:textId="77777777" w:rsidR="008358E4" w:rsidRPr="00510FD2" w:rsidRDefault="008358E4">
            <w:pPr>
              <w:pBdr>
                <w:top w:val="nil"/>
                <w:left w:val="nil"/>
                <w:bottom w:val="nil"/>
                <w:right w:val="nil"/>
                <w:between w:val="nil"/>
              </w:pBdr>
              <w:jc w:val="center"/>
              <w:rPr>
                <w:rFonts w:eastAsia="Century Gothic" w:cs="Arial"/>
                <w:color w:val="000000"/>
                <w:sz w:val="20"/>
              </w:rPr>
            </w:pPr>
            <w:r w:rsidRPr="00510FD2">
              <w:rPr>
                <w:rFonts w:eastAsia="Arial Narrow" w:cs="Arial"/>
                <w:b/>
                <w:color w:val="000000"/>
                <w:sz w:val="20"/>
              </w:rPr>
              <w:t>Risk Valid From/To</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18479E74" w14:textId="77777777" w:rsidR="008358E4" w:rsidRPr="00510FD2" w:rsidRDefault="008358E4">
            <w:pPr>
              <w:pBdr>
                <w:top w:val="nil"/>
                <w:left w:val="nil"/>
                <w:bottom w:val="nil"/>
                <w:right w:val="nil"/>
                <w:between w:val="nil"/>
              </w:pBdr>
              <w:jc w:val="center"/>
              <w:rPr>
                <w:rFonts w:eastAsia="Arial Narrow" w:cs="Arial"/>
                <w:b/>
                <w:color w:val="000000"/>
                <w:sz w:val="20"/>
              </w:rPr>
            </w:pPr>
            <w:r w:rsidRPr="00510FD2">
              <w:rPr>
                <w:rFonts w:eastAsia="Arial Narrow" w:cs="Arial"/>
                <w:b/>
                <w:color w:val="000000"/>
                <w:sz w:val="20"/>
              </w:rPr>
              <w:t>Risk Owner</w:t>
            </w:r>
          </w:p>
          <w:p w14:paraId="0E967B05" w14:textId="77777777" w:rsidR="008358E4" w:rsidRPr="00510FD2" w:rsidRDefault="008358E4">
            <w:pPr>
              <w:pBdr>
                <w:top w:val="nil"/>
                <w:left w:val="nil"/>
                <w:bottom w:val="nil"/>
                <w:right w:val="nil"/>
                <w:between w:val="nil"/>
              </w:pBdr>
              <w:jc w:val="center"/>
              <w:rPr>
                <w:rFonts w:eastAsia="Century Gothic" w:cs="Arial"/>
                <w:color w:val="000000"/>
                <w:sz w:val="20"/>
                <w:szCs w:val="20"/>
              </w:rPr>
            </w:pPr>
            <w:r w:rsidRPr="00510FD2">
              <w:rPr>
                <w:rFonts w:eastAsia="Arial Narrow" w:cs="Arial"/>
                <w:i/>
                <w:iCs/>
                <w:color w:val="000000" w:themeColor="text1"/>
                <w:sz w:val="16"/>
                <w:szCs w:val="16"/>
              </w:rPr>
              <w:t>(team accountable for managing the risk)</w:t>
            </w:r>
          </w:p>
        </w:tc>
        <w:tc>
          <w:tcPr>
            <w:tcW w:w="225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CC00"/>
            <w:tcMar>
              <w:top w:w="80" w:type="dxa"/>
              <w:left w:w="80" w:type="dxa"/>
              <w:bottom w:w="80" w:type="dxa"/>
              <w:right w:w="80" w:type="dxa"/>
            </w:tcMar>
          </w:tcPr>
          <w:p w14:paraId="3DFA2F1B" w14:textId="77777777" w:rsidR="008358E4" w:rsidRPr="00510FD2" w:rsidRDefault="008358E4">
            <w:pPr>
              <w:pBdr>
                <w:top w:val="nil"/>
                <w:left w:val="nil"/>
                <w:bottom w:val="nil"/>
                <w:right w:val="nil"/>
                <w:between w:val="nil"/>
              </w:pBdr>
              <w:jc w:val="center"/>
              <w:rPr>
                <w:rFonts w:eastAsia="Century Gothic" w:cs="Arial"/>
                <w:color w:val="000000"/>
                <w:sz w:val="20"/>
              </w:rPr>
            </w:pPr>
            <w:r w:rsidRPr="00510FD2">
              <w:rPr>
                <w:rFonts w:eastAsia="Arial Narrow" w:cs="Arial"/>
                <w:b/>
                <w:color w:val="000000"/>
                <w:sz w:val="20"/>
              </w:rPr>
              <w:t>Risk Treatment and Treatment Owner</w:t>
            </w:r>
          </w:p>
        </w:tc>
      </w:tr>
      <w:tr w:rsidR="008358E4" w:rsidRPr="00510FD2" w14:paraId="2A3EB9FF" w14:textId="77777777" w:rsidTr="009B3207">
        <w:trPr>
          <w:trHeight w:val="1577"/>
        </w:trPr>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889410"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Arial Narrow" w:cs="Arial"/>
                <w:color w:val="000000"/>
                <w:sz w:val="18"/>
              </w:rPr>
              <w:t>1</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2A511BC" w14:textId="77777777" w:rsidR="008358E4" w:rsidRPr="00510FD2" w:rsidRDefault="008358E4">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There is a risk of resistance to change from individuals or groups, including representatives from the GBV, GEWE authorized state bodies entrenched in traditional gender norms.</w:t>
            </w:r>
            <w:r w:rsidRPr="00510FD2">
              <w:rPr>
                <w:rStyle w:val="eop"/>
                <w:rFonts w:cs="Arial"/>
                <w:color w:val="CC3595"/>
                <w:sz w:val="18"/>
                <w:szCs w:val="18"/>
              </w:rPr>
              <w:t>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A65707" w14:textId="77777777" w:rsidR="008358E4" w:rsidRPr="00510FD2" w:rsidRDefault="008358E4">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As a result of entrenched patriarchal attitudes, existing gender discrimination and lack of awareness of gender equality benefits</w:t>
            </w:r>
            <w:r w:rsidRPr="00510FD2">
              <w:rPr>
                <w:rStyle w:val="eop"/>
                <w:rFonts w:cs="Arial"/>
                <w:color w:val="000000"/>
                <w:sz w:val="18"/>
                <w:szCs w:val="18"/>
              </w:rPr>
              <w:t>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657997" w14:textId="590F4BB5" w:rsidR="008358E4" w:rsidRPr="00510FD2" w:rsidRDefault="008358E4">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Which will impact in delays or limits adoption</w:t>
            </w:r>
            <w:r w:rsidR="00C0401A" w:rsidRPr="00510FD2">
              <w:rPr>
                <w:rStyle w:val="normaltextrun"/>
                <w:rFonts w:cs="Arial"/>
                <w:color w:val="000000"/>
                <w:sz w:val="18"/>
                <w:szCs w:val="18"/>
              </w:rPr>
              <w:t xml:space="preserve"> </w:t>
            </w:r>
            <w:r w:rsidRPr="00510FD2">
              <w:rPr>
                <w:rStyle w:val="normaltextrun"/>
                <w:rFonts w:cs="Arial"/>
                <w:color w:val="000000"/>
                <w:sz w:val="18"/>
                <w:szCs w:val="18"/>
              </w:rPr>
              <w:t>of gender</w:t>
            </w:r>
            <w:r w:rsidRPr="00510FD2">
              <w:rPr>
                <w:rStyle w:val="nobreakhyphenblob"/>
                <w:rFonts w:cs="Arial"/>
                <w:color w:val="000000"/>
                <w:sz w:val="18"/>
                <w:szCs w:val="18"/>
              </w:rPr>
              <w:noBreakHyphen/>
            </w:r>
            <w:r w:rsidRPr="00510FD2">
              <w:rPr>
                <w:rStyle w:val="normaltextrun"/>
                <w:rFonts w:cs="Arial"/>
                <w:color w:val="000000"/>
                <w:sz w:val="18"/>
                <w:szCs w:val="18"/>
              </w:rPr>
              <w:t>responsive policies and practices</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sdt>
            <w:sdtPr>
              <w:rPr>
                <w:rFonts w:cs="Arial"/>
                <w:b/>
                <w:bCs/>
                <w:sz w:val="20"/>
                <w:szCs w:val="20"/>
                <w:highlight w:val="lightGray"/>
              </w:rPr>
              <w:alias w:val="Select Risk Categories and Sub-categories"/>
              <w:tag w:val="Select Risk Categories and Sub-categories"/>
              <w:id w:val="1657332147"/>
              <w:placeholder>
                <w:docPart w:val="77808FBFF7204DC282AFFE387ED1B0FA"/>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40F66BB9" w14:textId="77777777" w:rsidR="008358E4" w:rsidRPr="00510FD2" w:rsidRDefault="008358E4">
                <w:pPr>
                  <w:spacing w:beforeLines="60" w:before="144" w:afterLines="60" w:after="144"/>
                  <w:contextualSpacing/>
                  <w:rPr>
                    <w:rFonts w:cs="Arial"/>
                    <w:b/>
                    <w:sz w:val="20"/>
                  </w:rPr>
                </w:pPr>
                <w:r w:rsidRPr="00510FD2">
                  <w:rPr>
                    <w:rFonts w:cs="Arial"/>
                    <w:b/>
                    <w:sz w:val="20"/>
                    <w:highlight w:val="lightGray"/>
                  </w:rPr>
                  <w:t>1. SOCIAL AND ENVIRONMENTAL (1.2. Gender equality and women’s empowerment) - UNDP Risk Appetite: CAUTIOUS</w:t>
                </w:r>
              </w:p>
            </w:sdtContent>
          </w:sdt>
          <w:p w14:paraId="488F7831" w14:textId="77777777" w:rsidR="008358E4" w:rsidRPr="00510FD2" w:rsidRDefault="008358E4">
            <w:pPr>
              <w:pBdr>
                <w:top w:val="nil"/>
                <w:left w:val="nil"/>
                <w:bottom w:val="nil"/>
                <w:right w:val="nil"/>
                <w:between w:val="nil"/>
              </w:pBdr>
              <w:rPr>
                <w:rFonts w:eastAsia="Century Gothic" w:cs="Arial"/>
                <w:color w:val="000000"/>
                <w:sz w:val="18"/>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02BD6D" w14:textId="77777777" w:rsidR="008358E4" w:rsidRPr="00510FD2" w:rsidRDefault="008358E4">
            <w:pPr>
              <w:spacing w:after="40"/>
              <w:rPr>
                <w:rFonts w:cs="Arial"/>
                <w:sz w:val="20"/>
              </w:rPr>
            </w:pPr>
            <w:r w:rsidRPr="00510FD2">
              <w:rPr>
                <w:rFonts w:cs="Arial"/>
                <w:sz w:val="20"/>
              </w:rPr>
              <w:t>Likelihood:</w:t>
            </w:r>
          </w:p>
          <w:p w14:paraId="5B29DF54" w14:textId="77777777" w:rsidR="008358E4" w:rsidRPr="00510FD2" w:rsidRDefault="005A44A7">
            <w:pPr>
              <w:spacing w:after="40"/>
              <w:rPr>
                <w:rFonts w:cs="Arial"/>
                <w:b/>
                <w:sz w:val="20"/>
              </w:rPr>
            </w:pPr>
            <w:sdt>
              <w:sdtPr>
                <w:rPr>
                  <w:rFonts w:cs="Arial"/>
                  <w:b/>
                  <w:sz w:val="20"/>
                  <w:highlight w:val="lightGray"/>
                </w:rPr>
                <w:alias w:val="Select Likelihood Level"/>
                <w:tag w:val="Select Likelihood Level"/>
                <w:id w:val="-1959714208"/>
                <w:placeholder>
                  <w:docPart w:val="3A60FE230D864FD3BA924CD7FDC6219A"/>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8358E4" w:rsidRPr="00510FD2">
                  <w:rPr>
                    <w:rFonts w:cs="Arial"/>
                    <w:b/>
                    <w:sz w:val="20"/>
                    <w:highlight w:val="lightGray"/>
                  </w:rPr>
                  <w:t>4 - Highly likely</w:t>
                </w:r>
              </w:sdtContent>
            </w:sdt>
          </w:p>
          <w:p w14:paraId="70698675" w14:textId="77777777" w:rsidR="008358E4" w:rsidRPr="00510FD2" w:rsidRDefault="008358E4">
            <w:pPr>
              <w:spacing w:after="40"/>
              <w:rPr>
                <w:rFonts w:cs="Arial"/>
                <w:sz w:val="20"/>
              </w:rPr>
            </w:pPr>
            <w:r w:rsidRPr="00510FD2">
              <w:rPr>
                <w:rFonts w:cs="Arial"/>
                <w:sz w:val="20"/>
              </w:rPr>
              <w:t xml:space="preserve">Impact: </w:t>
            </w:r>
          </w:p>
          <w:p w14:paraId="1B583AC1" w14:textId="77777777" w:rsidR="008358E4" w:rsidRPr="00510FD2" w:rsidRDefault="005A44A7">
            <w:pPr>
              <w:spacing w:after="40"/>
              <w:rPr>
                <w:rFonts w:cs="Arial"/>
                <w:b/>
                <w:sz w:val="20"/>
                <w:highlight w:val="lightGray"/>
              </w:rPr>
            </w:pPr>
            <w:sdt>
              <w:sdtPr>
                <w:rPr>
                  <w:rFonts w:cs="Arial"/>
                  <w:b/>
                  <w:sz w:val="20"/>
                  <w:highlight w:val="lightGray"/>
                </w:rPr>
                <w:alias w:val="Select Impact Level"/>
                <w:tag w:val="Select Impact Level"/>
                <w:id w:val="90288384"/>
                <w:placeholder>
                  <w:docPart w:val="3A60FE230D864FD3BA924CD7FDC6219A"/>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8358E4" w:rsidRPr="00510FD2">
                  <w:rPr>
                    <w:rFonts w:cs="Arial"/>
                    <w:b/>
                    <w:sz w:val="20"/>
                    <w:highlight w:val="lightGray"/>
                  </w:rPr>
                  <w:t>4 - Extensive</w:t>
                </w:r>
              </w:sdtContent>
            </w:sdt>
          </w:p>
          <w:p w14:paraId="22D2C885" w14:textId="77777777" w:rsidR="008358E4" w:rsidRPr="00510FD2" w:rsidRDefault="008358E4">
            <w:pPr>
              <w:spacing w:after="40"/>
              <w:rPr>
                <w:rFonts w:cs="Arial"/>
                <w:sz w:val="20"/>
              </w:rPr>
            </w:pPr>
            <w:r w:rsidRPr="00510FD2">
              <w:rPr>
                <w:rFonts w:cs="Arial"/>
                <w:sz w:val="20"/>
              </w:rPr>
              <w:t>Risk level:</w:t>
            </w:r>
          </w:p>
          <w:p w14:paraId="0B6357F5" w14:textId="77777777" w:rsidR="008358E4" w:rsidRPr="00510FD2" w:rsidRDefault="005A44A7">
            <w:pPr>
              <w:pBdr>
                <w:top w:val="nil"/>
                <w:left w:val="nil"/>
                <w:bottom w:val="nil"/>
                <w:right w:val="nil"/>
                <w:between w:val="nil"/>
              </w:pBdr>
              <w:rPr>
                <w:rFonts w:eastAsia="Century Gothic" w:cs="Arial"/>
                <w:color w:val="000000"/>
                <w:sz w:val="18"/>
              </w:rPr>
            </w:pPr>
            <w:sdt>
              <w:sdtPr>
                <w:rPr>
                  <w:rFonts w:cs="Arial"/>
                  <w:b/>
                  <w:sz w:val="20"/>
                  <w:highlight w:val="lightGray"/>
                </w:rPr>
                <w:alias w:val="Select Risk Level"/>
                <w:tag w:val="Select Risk Level"/>
                <w:id w:val="-1392494812"/>
                <w:placeholder>
                  <w:docPart w:val="3A60FE230D864FD3BA924CD7FDC6219A"/>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8358E4" w:rsidRPr="00510FD2">
                  <w:rPr>
                    <w:rFonts w:cs="Arial"/>
                    <w:b/>
                    <w:sz w:val="20"/>
                    <w:highlight w:val="lightGray"/>
                  </w:rPr>
                  <w:t>SUBSTANTIAL (equates to a risk appetite of OPEN)</w:t>
                </w:r>
              </w:sdtContent>
            </w:sdt>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D3209F9" w14:textId="77777777" w:rsidR="008358E4" w:rsidRPr="00510FD2" w:rsidRDefault="008358E4">
            <w:pPr>
              <w:spacing w:before="40" w:after="40"/>
              <w:contextualSpacing/>
              <w:rPr>
                <w:rFonts w:cs="Arial"/>
                <w:sz w:val="20"/>
                <w:highlight w:val="lightGray"/>
              </w:rPr>
            </w:pPr>
            <w:r w:rsidRPr="00510FD2">
              <w:rPr>
                <w:rFonts w:cs="Arial"/>
                <w:sz w:val="20"/>
              </w:rPr>
              <w:t xml:space="preserve">From: </w:t>
            </w:r>
            <w:sdt>
              <w:sdtPr>
                <w:rPr>
                  <w:rFonts w:cs="Arial"/>
                  <w:sz w:val="20"/>
                </w:rPr>
                <w:alias w:val="Select starting date"/>
                <w:tag w:val="Select starting date"/>
                <w:id w:val="-1403212683"/>
                <w:placeholder>
                  <w:docPart w:val="821CD527A8514F6C9EF02AC58193586D"/>
                </w:placeholder>
                <w:date w:fullDate="2026-01-01T00:00:00Z">
                  <w:dateFormat w:val="dd-MMM-yy"/>
                  <w:lid w:val="en-US"/>
                  <w:storeMappedDataAs w:val="dateTime"/>
                  <w:calendar w:val="gregorian"/>
                </w:date>
              </w:sdtPr>
              <w:sdtEndPr>
                <w:rPr>
                  <w:highlight w:val="lightGray"/>
                </w:rPr>
              </w:sdtEndPr>
              <w:sdtContent>
                <w:r w:rsidRPr="00510FD2">
                  <w:rPr>
                    <w:rFonts w:cs="Arial"/>
                    <w:sz w:val="20"/>
                  </w:rPr>
                  <w:t>01-Jan-26</w:t>
                </w:r>
              </w:sdtContent>
            </w:sdt>
          </w:p>
          <w:p w14:paraId="03B5899A" w14:textId="77777777" w:rsidR="008358E4" w:rsidRPr="00510FD2" w:rsidRDefault="008358E4">
            <w:pPr>
              <w:spacing w:before="40" w:after="40"/>
              <w:contextualSpacing/>
              <w:rPr>
                <w:rFonts w:cs="Arial"/>
                <w:sz w:val="20"/>
                <w:highlight w:val="lightGray"/>
              </w:rPr>
            </w:pPr>
          </w:p>
          <w:p w14:paraId="666C7B09"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cs="Arial"/>
                <w:sz w:val="20"/>
              </w:rPr>
              <w:t xml:space="preserve">To: </w:t>
            </w:r>
            <w:sdt>
              <w:sdtPr>
                <w:rPr>
                  <w:rFonts w:cs="Arial"/>
                  <w:sz w:val="20"/>
                  <w:highlight w:val="lightGray"/>
                </w:rPr>
                <w:alias w:val="Select End Date"/>
                <w:tag w:val="Select End Date"/>
                <w:id w:val="1995367348"/>
                <w:placeholder>
                  <w:docPart w:val="821CD527A8514F6C9EF02AC58193586D"/>
                </w:placeholder>
                <w:date w:fullDate="2028-12-31T00:00:00Z">
                  <w:dateFormat w:val="dd-MMM-yy"/>
                  <w:lid w:val="en-US"/>
                  <w:storeMappedDataAs w:val="dateTime"/>
                  <w:calendar w:val="gregorian"/>
                </w:date>
              </w:sdtPr>
              <w:sdtEndPr/>
              <w:sdtContent>
                <w:r w:rsidRPr="00510FD2">
                  <w:rPr>
                    <w:rFonts w:cs="Arial"/>
                    <w:sz w:val="20"/>
                    <w:highlight w:val="lightGray"/>
                  </w:rPr>
                  <w:t>31-Dec-28</w:t>
                </w:r>
              </w:sdtContent>
            </w:sdt>
          </w:p>
        </w:tc>
        <w:tc>
          <w:tcPr>
            <w:tcW w:w="1170" w:type="dxa"/>
            <w:tcBorders>
              <w:top w:val="single" w:sz="4" w:space="0" w:color="000000" w:themeColor="text1"/>
              <w:left w:val="single" w:sz="4" w:space="0" w:color="000000" w:themeColor="text1"/>
              <w:bottom w:val="single" w:sz="4" w:space="0" w:color="000000" w:themeColor="text1"/>
              <w:right w:val="single" w:sz="4" w:space="0" w:color="auto"/>
            </w:tcBorders>
            <w:tcMar>
              <w:top w:w="80" w:type="dxa"/>
              <w:left w:w="80" w:type="dxa"/>
              <w:bottom w:w="80" w:type="dxa"/>
              <w:right w:w="80" w:type="dxa"/>
            </w:tcMar>
          </w:tcPr>
          <w:p w14:paraId="6AB8FAE8"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Nurlan Bakirov, </w:t>
            </w:r>
          </w:p>
          <w:p w14:paraId="557E9309"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Bermet </w:t>
            </w:r>
            <w:proofErr w:type="spellStart"/>
            <w:r w:rsidRPr="00510FD2">
              <w:rPr>
                <w:rFonts w:eastAsia="Century Gothic" w:cs="Arial"/>
                <w:color w:val="000000"/>
                <w:sz w:val="18"/>
              </w:rPr>
              <w:t>Ubaidillaeva</w:t>
            </w:r>
            <w:proofErr w:type="spellEnd"/>
            <w:r w:rsidRPr="00510FD2">
              <w:rPr>
                <w:rFonts w:eastAsia="Century Gothic" w:cs="Arial"/>
                <w:color w:val="000000"/>
                <w:sz w:val="18"/>
              </w:rPr>
              <w:t xml:space="preserve">  </w:t>
            </w:r>
          </w:p>
        </w:tc>
        <w:tc>
          <w:tcPr>
            <w:tcW w:w="22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3DBAAAA" w14:textId="77777777" w:rsidR="008358E4" w:rsidRPr="00510FD2" w:rsidRDefault="008358E4">
            <w:pPr>
              <w:pBdr>
                <w:top w:val="nil"/>
                <w:left w:val="nil"/>
                <w:bottom w:val="nil"/>
                <w:right w:val="nil"/>
                <w:between w:val="nil"/>
              </w:pBdr>
              <w:rPr>
                <w:rFonts w:eastAsia="Arial Narrow" w:cs="Arial"/>
                <w:color w:val="000000"/>
                <w:sz w:val="18"/>
              </w:rPr>
            </w:pPr>
            <w:r w:rsidRPr="00510FD2">
              <w:rPr>
                <w:rFonts w:eastAsia="Arial Narrow" w:cs="Arial"/>
                <w:color w:val="000000"/>
                <w:sz w:val="18"/>
              </w:rPr>
              <w:t>Risk Treatment 1.1: Engage in robust community consultations, Multidisciplinary Working Groups and wider awareness campaigns to build support and address resistance; identify and support change agents and gender champions within institutions; use tailored messaging to resonate with different audiences</w:t>
            </w:r>
          </w:p>
          <w:p w14:paraId="4D2F3943" w14:textId="77777777" w:rsidR="008358E4" w:rsidRPr="00510FD2" w:rsidRDefault="008358E4">
            <w:pPr>
              <w:pBdr>
                <w:top w:val="nil"/>
                <w:left w:val="nil"/>
                <w:bottom w:val="nil"/>
                <w:right w:val="nil"/>
                <w:between w:val="nil"/>
              </w:pBdr>
              <w:rPr>
                <w:rFonts w:eastAsia="Arial Narrow" w:cs="Arial"/>
                <w:color w:val="000000"/>
                <w:sz w:val="18"/>
              </w:rPr>
            </w:pPr>
            <w:r w:rsidRPr="00510FD2">
              <w:rPr>
                <w:rFonts w:eastAsia="Arial Narrow" w:cs="Arial"/>
                <w:color w:val="000000"/>
                <w:sz w:val="18"/>
              </w:rPr>
              <w:t xml:space="preserve">Risk Treatment Owner: </w:t>
            </w:r>
          </w:p>
          <w:p w14:paraId="27B4A2C6"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Nurlan Bakirov, </w:t>
            </w:r>
          </w:p>
          <w:p w14:paraId="57D53AD4"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Bermet </w:t>
            </w:r>
            <w:proofErr w:type="spellStart"/>
            <w:r w:rsidRPr="00510FD2">
              <w:rPr>
                <w:rFonts w:eastAsia="Century Gothic" w:cs="Arial"/>
                <w:color w:val="000000"/>
                <w:sz w:val="18"/>
              </w:rPr>
              <w:t>Ubaidillaeva</w:t>
            </w:r>
            <w:proofErr w:type="spellEnd"/>
            <w:r w:rsidRPr="00510FD2">
              <w:rPr>
                <w:rFonts w:eastAsia="Century Gothic" w:cs="Arial"/>
                <w:color w:val="000000"/>
                <w:sz w:val="18"/>
              </w:rPr>
              <w:t xml:space="preserve">  </w:t>
            </w:r>
          </w:p>
        </w:tc>
      </w:tr>
      <w:tr w:rsidR="008358E4" w:rsidRPr="00510FD2" w14:paraId="3E359516" w14:textId="77777777" w:rsidTr="009B3207">
        <w:trPr>
          <w:trHeight w:val="1577"/>
        </w:trPr>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724374"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Arial Narrow" w:cs="Arial"/>
                <w:color w:val="000000"/>
                <w:sz w:val="18"/>
              </w:rPr>
              <w:t>2</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1928E7D" w14:textId="77777777" w:rsidR="008358E4" w:rsidRPr="00510FD2" w:rsidRDefault="008358E4">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There is a risk of </w:t>
            </w:r>
            <w:proofErr w:type="gramStart"/>
            <w:r w:rsidRPr="00510FD2">
              <w:rPr>
                <w:rStyle w:val="normaltextrun"/>
                <w:rFonts w:cs="Arial"/>
                <w:color w:val="000000"/>
                <w:sz w:val="18"/>
                <w:szCs w:val="18"/>
              </w:rPr>
              <w:t>a  lack</w:t>
            </w:r>
            <w:proofErr w:type="gramEnd"/>
            <w:r w:rsidRPr="00510FD2">
              <w:rPr>
                <w:rStyle w:val="normaltextrun"/>
                <w:rFonts w:cs="Arial"/>
                <w:color w:val="000000"/>
                <w:sz w:val="18"/>
                <w:szCs w:val="18"/>
              </w:rPr>
              <w:t> of support or buy-in from key stakeholders, including government officials and community leaders</w:t>
            </w:r>
            <w:r w:rsidRPr="00510FD2">
              <w:rPr>
                <w:rStyle w:val="normaltextrun"/>
                <w:rFonts w:cs="Arial"/>
                <w:sz w:val="20"/>
                <w:szCs w:val="20"/>
              </w:rPr>
              <w:t>.</w:t>
            </w:r>
            <w:r w:rsidRPr="00510FD2">
              <w:rPr>
                <w:rStyle w:val="eop"/>
                <w:rFonts w:cs="Arial"/>
                <w:sz w:val="20"/>
                <w:szCs w:val="20"/>
              </w:rPr>
              <w:t>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E71009E" w14:textId="77777777" w:rsidR="008358E4" w:rsidRPr="00510FD2" w:rsidRDefault="008358E4">
            <w:pPr>
              <w:pBdr>
                <w:top w:val="nil"/>
                <w:left w:val="nil"/>
                <w:bottom w:val="nil"/>
                <w:right w:val="nil"/>
                <w:between w:val="nil"/>
              </w:pBdr>
              <w:rPr>
                <w:rFonts w:cs="Arial"/>
                <w:color w:val="000000"/>
                <w:sz w:val="18"/>
                <w:szCs w:val="18"/>
              </w:rPr>
            </w:pPr>
            <w:r w:rsidRPr="00510FD2">
              <w:rPr>
                <w:rStyle w:val="normaltextrun"/>
                <w:rFonts w:cs="Arial"/>
                <w:color w:val="000000"/>
                <w:sz w:val="18"/>
                <w:szCs w:val="18"/>
              </w:rPr>
              <w:t xml:space="preserve">As a result of limited awareness of project objectives, competing priorities, and varying levels of institutional capacity among government officials </w:t>
            </w:r>
            <w:r w:rsidRPr="00510FD2">
              <w:rPr>
                <w:rStyle w:val="normaltextrun"/>
                <w:rFonts w:cs="Arial"/>
                <w:color w:val="000000"/>
                <w:sz w:val="18"/>
                <w:szCs w:val="18"/>
              </w:rPr>
              <w:lastRenderedPageBreak/>
              <w:t>and community leaders </w:t>
            </w:r>
            <w:r w:rsidRPr="00510FD2">
              <w:rPr>
                <w:rStyle w:val="eop"/>
                <w:rFonts w:cs="Arial"/>
                <w:color w:val="000000"/>
                <w:sz w:val="18"/>
                <w:szCs w:val="18"/>
              </w:rPr>
              <w:t>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317183" w14:textId="77777777" w:rsidR="008358E4" w:rsidRPr="00510FD2" w:rsidRDefault="008358E4">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lastRenderedPageBreak/>
              <w:t>Which will impact in lower levels of engagement may slow decision</w:t>
            </w:r>
            <w:r w:rsidRPr="00510FD2">
              <w:rPr>
                <w:rStyle w:val="nobreakhyphenblob"/>
                <w:rFonts w:cs="Arial"/>
                <w:color w:val="000000"/>
                <w:sz w:val="18"/>
                <w:szCs w:val="18"/>
              </w:rPr>
              <w:noBreakHyphen/>
            </w:r>
            <w:r w:rsidRPr="00510FD2">
              <w:rPr>
                <w:rStyle w:val="normaltextrun"/>
                <w:rFonts w:cs="Arial"/>
                <w:color w:val="000000"/>
                <w:sz w:val="18"/>
                <w:szCs w:val="18"/>
              </w:rPr>
              <w:t xml:space="preserve">making, reduce coordination, and affect the effectiveness </w:t>
            </w:r>
            <w:r w:rsidRPr="00510FD2">
              <w:rPr>
                <w:rStyle w:val="normaltextrun"/>
                <w:rFonts w:cs="Arial"/>
                <w:color w:val="000000"/>
                <w:sz w:val="18"/>
                <w:szCs w:val="18"/>
              </w:rPr>
              <w:lastRenderedPageBreak/>
              <w:t>and sustainability of project activities </w:t>
            </w:r>
            <w:r w:rsidRPr="00510FD2">
              <w:rPr>
                <w:rStyle w:val="eop"/>
                <w:rFonts w:cs="Arial"/>
                <w:color w:val="000000"/>
                <w:sz w:val="18"/>
                <w:szCs w:val="18"/>
              </w:rPr>
              <w:t>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sdt>
            <w:sdtPr>
              <w:rPr>
                <w:rFonts w:cs="Arial"/>
                <w:b/>
                <w:bCs/>
                <w:sz w:val="20"/>
                <w:szCs w:val="20"/>
                <w:highlight w:val="lightGray"/>
              </w:rPr>
              <w:alias w:val="Select Risk Categories and Sub-categories"/>
              <w:tag w:val="Select Risk Categories and Sub-categories"/>
              <w:id w:val="1079092944"/>
              <w:placeholder>
                <w:docPart w:val="A340B0A667E54ABF95385C43E2AA7A11"/>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53DC6656" w14:textId="77777777" w:rsidR="008358E4" w:rsidRPr="00510FD2" w:rsidRDefault="008358E4">
                <w:pPr>
                  <w:spacing w:beforeLines="60" w:before="144" w:afterLines="60" w:after="144"/>
                  <w:contextualSpacing/>
                  <w:rPr>
                    <w:rFonts w:cs="Arial"/>
                    <w:b/>
                    <w:sz w:val="20"/>
                  </w:rPr>
                </w:pPr>
                <w:r w:rsidRPr="00510FD2">
                  <w:rPr>
                    <w:rFonts w:cs="Arial"/>
                    <w:b/>
                    <w:bCs/>
                    <w:sz w:val="20"/>
                    <w:szCs w:val="20"/>
                    <w:highlight w:val="lightGray"/>
                  </w:rPr>
                  <w:t xml:space="preserve">3. OPERATIONAL (3.5. Partners’ engagement) - UNDP Risk Appetite: </w:t>
                </w:r>
                <w:r w:rsidRPr="00510FD2">
                  <w:rPr>
                    <w:rFonts w:cs="Arial"/>
                    <w:b/>
                    <w:bCs/>
                    <w:sz w:val="20"/>
                    <w:szCs w:val="20"/>
                    <w:highlight w:val="lightGray"/>
                  </w:rPr>
                  <w:lastRenderedPageBreak/>
                  <w:t>EXPLORATORY TO OPEN</w:t>
                </w:r>
              </w:p>
            </w:sdtContent>
          </w:sdt>
          <w:p w14:paraId="494ED07A" w14:textId="77777777" w:rsidR="008358E4" w:rsidRPr="00510FD2" w:rsidRDefault="008358E4">
            <w:pPr>
              <w:pBdr>
                <w:top w:val="nil"/>
                <w:left w:val="nil"/>
                <w:bottom w:val="nil"/>
                <w:right w:val="nil"/>
                <w:between w:val="nil"/>
              </w:pBdr>
              <w:rPr>
                <w:rFonts w:eastAsia="Century Gothic" w:cs="Arial"/>
                <w:color w:val="000000"/>
                <w:sz w:val="18"/>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FA0ACFD" w14:textId="77777777" w:rsidR="008358E4" w:rsidRPr="00510FD2" w:rsidRDefault="008358E4">
            <w:pPr>
              <w:spacing w:after="40"/>
              <w:rPr>
                <w:rFonts w:cs="Arial"/>
                <w:sz w:val="20"/>
              </w:rPr>
            </w:pPr>
            <w:r w:rsidRPr="00510FD2">
              <w:rPr>
                <w:rFonts w:cs="Arial"/>
                <w:sz w:val="20"/>
              </w:rPr>
              <w:lastRenderedPageBreak/>
              <w:t>Likelihood:</w:t>
            </w:r>
          </w:p>
          <w:p w14:paraId="0219497E" w14:textId="77777777" w:rsidR="008358E4" w:rsidRPr="00510FD2" w:rsidRDefault="005A44A7">
            <w:pPr>
              <w:spacing w:after="40"/>
              <w:rPr>
                <w:rFonts w:cs="Arial"/>
                <w:b/>
                <w:sz w:val="20"/>
              </w:rPr>
            </w:pPr>
            <w:sdt>
              <w:sdtPr>
                <w:rPr>
                  <w:rFonts w:cs="Arial"/>
                  <w:b/>
                  <w:sz w:val="20"/>
                  <w:highlight w:val="lightGray"/>
                </w:rPr>
                <w:alias w:val="Select Likelihood Level"/>
                <w:tag w:val="Select Likelihood Level"/>
                <w:id w:val="-703324418"/>
                <w:placeholder>
                  <w:docPart w:val="60B7E1FEA5FD4539923FE4A4BA82C66C"/>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8358E4" w:rsidRPr="00510FD2">
                  <w:rPr>
                    <w:rFonts w:cs="Arial"/>
                    <w:b/>
                    <w:sz w:val="20"/>
                    <w:highlight w:val="lightGray"/>
                  </w:rPr>
                  <w:t>3 - Moderately likely</w:t>
                </w:r>
              </w:sdtContent>
            </w:sdt>
          </w:p>
          <w:p w14:paraId="1F2529B0" w14:textId="77777777" w:rsidR="008358E4" w:rsidRPr="00510FD2" w:rsidRDefault="008358E4">
            <w:pPr>
              <w:spacing w:after="40"/>
              <w:rPr>
                <w:rFonts w:cs="Arial"/>
                <w:sz w:val="20"/>
              </w:rPr>
            </w:pPr>
            <w:r w:rsidRPr="00510FD2">
              <w:rPr>
                <w:rFonts w:cs="Arial"/>
                <w:sz w:val="20"/>
              </w:rPr>
              <w:t xml:space="preserve">Impact: </w:t>
            </w:r>
          </w:p>
          <w:p w14:paraId="6FBD0048" w14:textId="77777777" w:rsidR="008358E4" w:rsidRPr="00510FD2" w:rsidRDefault="005A44A7">
            <w:pPr>
              <w:spacing w:after="40"/>
              <w:rPr>
                <w:rFonts w:cs="Arial"/>
                <w:b/>
                <w:sz w:val="20"/>
                <w:highlight w:val="lightGray"/>
              </w:rPr>
            </w:pPr>
            <w:sdt>
              <w:sdtPr>
                <w:rPr>
                  <w:rFonts w:cs="Arial"/>
                  <w:b/>
                  <w:sz w:val="20"/>
                  <w:highlight w:val="lightGray"/>
                </w:rPr>
                <w:alias w:val="Select Impact Level"/>
                <w:tag w:val="Select Impact Level"/>
                <w:id w:val="1275444620"/>
                <w:placeholder>
                  <w:docPart w:val="60B7E1FEA5FD4539923FE4A4BA82C66C"/>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8358E4" w:rsidRPr="00510FD2">
                  <w:rPr>
                    <w:rFonts w:cs="Arial"/>
                    <w:b/>
                    <w:sz w:val="20"/>
                    <w:highlight w:val="lightGray"/>
                  </w:rPr>
                  <w:t>4 - Extensive</w:t>
                </w:r>
              </w:sdtContent>
            </w:sdt>
          </w:p>
          <w:p w14:paraId="40C0B59B" w14:textId="77777777" w:rsidR="008358E4" w:rsidRPr="00510FD2" w:rsidRDefault="008358E4">
            <w:pPr>
              <w:spacing w:after="40"/>
              <w:rPr>
                <w:rFonts w:cs="Arial"/>
                <w:sz w:val="20"/>
              </w:rPr>
            </w:pPr>
            <w:r w:rsidRPr="00510FD2">
              <w:rPr>
                <w:rFonts w:cs="Arial"/>
                <w:sz w:val="20"/>
              </w:rPr>
              <w:t>Risk level:</w:t>
            </w:r>
          </w:p>
          <w:p w14:paraId="3C03C111" w14:textId="77777777" w:rsidR="008358E4" w:rsidRPr="00510FD2" w:rsidRDefault="005A44A7">
            <w:pPr>
              <w:pBdr>
                <w:top w:val="nil"/>
                <w:left w:val="nil"/>
                <w:bottom w:val="nil"/>
                <w:right w:val="nil"/>
                <w:between w:val="nil"/>
              </w:pBdr>
              <w:rPr>
                <w:rFonts w:eastAsia="Century Gothic" w:cs="Arial"/>
                <w:color w:val="000000"/>
                <w:sz w:val="18"/>
              </w:rPr>
            </w:pPr>
            <w:sdt>
              <w:sdtPr>
                <w:rPr>
                  <w:rFonts w:cs="Arial"/>
                  <w:b/>
                  <w:sz w:val="20"/>
                  <w:highlight w:val="lightGray"/>
                </w:rPr>
                <w:alias w:val="Select Risk Level"/>
                <w:tag w:val="Select Risk Level"/>
                <w:id w:val="-10921058"/>
                <w:placeholder>
                  <w:docPart w:val="60B7E1FEA5FD4539923FE4A4BA82C66C"/>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8358E4" w:rsidRPr="00510FD2">
                  <w:rPr>
                    <w:rFonts w:cs="Arial"/>
                    <w:b/>
                    <w:sz w:val="20"/>
                    <w:highlight w:val="lightGray"/>
                  </w:rPr>
                  <w:t>SUBSTANTIAL (equates to a risk appetite of OPEN)</w:t>
                </w:r>
              </w:sdtContent>
            </w:sdt>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128722" w14:textId="77777777" w:rsidR="008358E4" w:rsidRPr="00510FD2" w:rsidRDefault="008358E4">
            <w:pPr>
              <w:spacing w:before="40" w:after="40"/>
              <w:contextualSpacing/>
              <w:rPr>
                <w:rFonts w:cs="Arial"/>
                <w:sz w:val="20"/>
                <w:highlight w:val="lightGray"/>
              </w:rPr>
            </w:pPr>
            <w:r w:rsidRPr="00510FD2">
              <w:rPr>
                <w:rFonts w:cs="Arial"/>
                <w:sz w:val="20"/>
              </w:rPr>
              <w:lastRenderedPageBreak/>
              <w:t xml:space="preserve">From: </w:t>
            </w:r>
            <w:sdt>
              <w:sdtPr>
                <w:rPr>
                  <w:rFonts w:cs="Arial"/>
                  <w:sz w:val="20"/>
                  <w:highlight w:val="lightGray"/>
                </w:rPr>
                <w:alias w:val="Select starting date"/>
                <w:tag w:val="Select starting date"/>
                <w:id w:val="569323123"/>
                <w:placeholder>
                  <w:docPart w:val="C303F91ED9A34456911FD76EAD90CA52"/>
                </w:placeholder>
                <w:date w:fullDate="2026-01-01T00:00:00Z">
                  <w:dateFormat w:val="dd-MMM-yy"/>
                  <w:lid w:val="en-US"/>
                  <w:storeMappedDataAs w:val="dateTime"/>
                  <w:calendar w:val="gregorian"/>
                </w:date>
              </w:sdtPr>
              <w:sdtEndPr/>
              <w:sdtContent>
                <w:r w:rsidRPr="00510FD2">
                  <w:rPr>
                    <w:rFonts w:cs="Arial"/>
                    <w:sz w:val="20"/>
                    <w:highlight w:val="lightGray"/>
                  </w:rPr>
                  <w:t>01-Jan-26</w:t>
                </w:r>
              </w:sdtContent>
            </w:sdt>
          </w:p>
          <w:p w14:paraId="1CD71B04" w14:textId="77777777" w:rsidR="008358E4" w:rsidRPr="00510FD2" w:rsidRDefault="008358E4">
            <w:pPr>
              <w:spacing w:before="40" w:after="40"/>
              <w:contextualSpacing/>
              <w:rPr>
                <w:rFonts w:cs="Arial"/>
                <w:sz w:val="20"/>
                <w:highlight w:val="lightGray"/>
              </w:rPr>
            </w:pPr>
          </w:p>
          <w:p w14:paraId="03341F14"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cs="Arial"/>
                <w:sz w:val="20"/>
              </w:rPr>
              <w:t xml:space="preserve">To: </w:t>
            </w:r>
            <w:sdt>
              <w:sdtPr>
                <w:rPr>
                  <w:rFonts w:cs="Arial"/>
                  <w:sz w:val="20"/>
                  <w:highlight w:val="lightGray"/>
                </w:rPr>
                <w:alias w:val="Select End Date"/>
                <w:tag w:val="Select End Date"/>
                <w:id w:val="1023975171"/>
                <w:placeholder>
                  <w:docPart w:val="C303F91ED9A34456911FD76EAD90CA52"/>
                </w:placeholder>
                <w:date w:fullDate="2028-12-31T00:00:00Z">
                  <w:dateFormat w:val="dd-MMM-yy"/>
                  <w:lid w:val="en-US"/>
                  <w:storeMappedDataAs w:val="dateTime"/>
                  <w:calendar w:val="gregorian"/>
                </w:date>
              </w:sdtPr>
              <w:sdtEndPr/>
              <w:sdtContent>
                <w:r w:rsidRPr="00510FD2">
                  <w:rPr>
                    <w:rFonts w:cs="Arial"/>
                    <w:sz w:val="20"/>
                    <w:highlight w:val="lightGray"/>
                  </w:rPr>
                  <w:t>31-Dec-28</w:t>
                </w:r>
              </w:sdtContent>
            </w:sdt>
          </w:p>
        </w:tc>
        <w:tc>
          <w:tcPr>
            <w:tcW w:w="1170" w:type="dxa"/>
            <w:tcBorders>
              <w:top w:val="single" w:sz="4" w:space="0" w:color="000000" w:themeColor="text1"/>
              <w:left w:val="single" w:sz="4" w:space="0" w:color="000000" w:themeColor="text1"/>
              <w:bottom w:val="single" w:sz="4" w:space="0" w:color="000000" w:themeColor="text1"/>
              <w:right w:val="single" w:sz="4" w:space="0" w:color="auto"/>
            </w:tcBorders>
            <w:tcMar>
              <w:top w:w="80" w:type="dxa"/>
              <w:left w:w="80" w:type="dxa"/>
              <w:bottom w:w="80" w:type="dxa"/>
              <w:right w:w="80" w:type="dxa"/>
            </w:tcMar>
          </w:tcPr>
          <w:p w14:paraId="019905B5"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Nurlan Bakirov, </w:t>
            </w:r>
          </w:p>
          <w:p w14:paraId="667C9026"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Bermet </w:t>
            </w:r>
            <w:proofErr w:type="spellStart"/>
            <w:r w:rsidRPr="00510FD2">
              <w:rPr>
                <w:rFonts w:eastAsia="Century Gothic" w:cs="Arial"/>
                <w:color w:val="000000"/>
                <w:sz w:val="18"/>
              </w:rPr>
              <w:t>Ubaidillaeva</w:t>
            </w:r>
            <w:proofErr w:type="spellEnd"/>
            <w:r w:rsidRPr="00510FD2">
              <w:rPr>
                <w:rFonts w:eastAsia="Century Gothic" w:cs="Arial"/>
                <w:color w:val="000000"/>
                <w:sz w:val="18"/>
              </w:rPr>
              <w:t xml:space="preserve">  </w:t>
            </w:r>
          </w:p>
        </w:tc>
        <w:tc>
          <w:tcPr>
            <w:tcW w:w="22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B2F6C3" w14:textId="77777777" w:rsidR="008358E4" w:rsidRPr="00510FD2" w:rsidRDefault="008358E4">
            <w:pPr>
              <w:pBdr>
                <w:top w:val="nil"/>
                <w:left w:val="nil"/>
                <w:bottom w:val="nil"/>
                <w:right w:val="nil"/>
                <w:between w:val="nil"/>
              </w:pBdr>
              <w:rPr>
                <w:rFonts w:eastAsia="Arial Narrow" w:cs="Arial"/>
                <w:color w:val="000000"/>
                <w:sz w:val="18"/>
              </w:rPr>
            </w:pPr>
            <w:r w:rsidRPr="00510FD2">
              <w:rPr>
                <w:rFonts w:eastAsia="Arial Narrow" w:cs="Arial"/>
                <w:color w:val="000000"/>
                <w:sz w:val="18"/>
              </w:rPr>
              <w:t xml:space="preserve">Risk Treatment 2.3: Build strong relationships with key stakeholders through ongoing communication and collaboration; regarding to national partners to ensure aligning with state </w:t>
            </w:r>
            <w:r w:rsidRPr="00510FD2">
              <w:rPr>
                <w:rFonts w:eastAsia="Arial Narrow" w:cs="Arial"/>
                <w:color w:val="000000"/>
                <w:sz w:val="18"/>
              </w:rPr>
              <w:lastRenderedPageBreak/>
              <w:t xml:space="preserve">procedures of partnership, and in line to   programme objectives with national priorities; involve stakeholders early and consistently in planning and implementation; co-establish joint platforms for communication and partnership, </w:t>
            </w:r>
            <w:proofErr w:type="gramStart"/>
            <w:r w:rsidRPr="00510FD2">
              <w:rPr>
                <w:rFonts w:eastAsia="Arial Narrow" w:cs="Arial"/>
                <w:color w:val="000000"/>
                <w:sz w:val="18"/>
              </w:rPr>
              <w:t>and  building</w:t>
            </w:r>
            <w:proofErr w:type="gramEnd"/>
            <w:r w:rsidRPr="00510FD2">
              <w:rPr>
                <w:rFonts w:eastAsia="Arial Narrow" w:cs="Arial"/>
                <w:color w:val="000000"/>
                <w:sz w:val="18"/>
              </w:rPr>
              <w:t xml:space="preserve"> on findings already validated and agreed upon by national stakeholders.  </w:t>
            </w:r>
          </w:p>
          <w:p w14:paraId="13B17255"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Arial Narrow" w:cs="Arial"/>
                <w:color w:val="000000"/>
                <w:sz w:val="18"/>
              </w:rPr>
              <w:t>Risk Treatment Owner:  </w:t>
            </w:r>
            <w:r w:rsidRPr="00510FD2">
              <w:rPr>
                <w:rFonts w:eastAsia="Century Gothic" w:cs="Arial"/>
                <w:color w:val="000000"/>
                <w:sz w:val="18"/>
              </w:rPr>
              <w:t xml:space="preserve">Nurlan Bakirov, Bermet </w:t>
            </w:r>
            <w:proofErr w:type="spellStart"/>
            <w:r w:rsidRPr="00510FD2">
              <w:rPr>
                <w:rFonts w:eastAsia="Century Gothic" w:cs="Arial"/>
                <w:color w:val="000000"/>
                <w:sz w:val="18"/>
              </w:rPr>
              <w:t>Ubaidillaeva</w:t>
            </w:r>
            <w:proofErr w:type="spellEnd"/>
            <w:r w:rsidRPr="00510FD2">
              <w:rPr>
                <w:rFonts w:eastAsia="Century Gothic" w:cs="Arial"/>
                <w:color w:val="000000"/>
                <w:sz w:val="18"/>
              </w:rPr>
              <w:t xml:space="preserve">  </w:t>
            </w:r>
          </w:p>
          <w:p w14:paraId="197BD20A" w14:textId="77777777" w:rsidR="008358E4" w:rsidRPr="00510FD2" w:rsidRDefault="008358E4">
            <w:pPr>
              <w:pBdr>
                <w:top w:val="nil"/>
                <w:left w:val="nil"/>
                <w:bottom w:val="nil"/>
                <w:right w:val="nil"/>
                <w:between w:val="nil"/>
              </w:pBdr>
              <w:rPr>
                <w:rFonts w:eastAsia="Century Gothic" w:cs="Arial"/>
                <w:color w:val="000000"/>
                <w:sz w:val="18"/>
              </w:rPr>
            </w:pPr>
          </w:p>
        </w:tc>
      </w:tr>
      <w:tr w:rsidR="008358E4" w:rsidRPr="00510FD2" w14:paraId="17E5F141" w14:textId="77777777" w:rsidTr="009B3207">
        <w:trPr>
          <w:trHeight w:val="1577"/>
        </w:trPr>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A54376"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Arial Narrow" w:cs="Arial"/>
                <w:color w:val="000000"/>
                <w:sz w:val="18"/>
              </w:rPr>
              <w:lastRenderedPageBreak/>
              <w:t>3</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719D0DE" w14:textId="77777777" w:rsidR="008358E4" w:rsidRPr="00510FD2" w:rsidRDefault="008358E4">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There is a risk of political instability or changes in government priorities affecting funding or support. </w:t>
            </w:r>
            <w:r w:rsidRPr="00510FD2">
              <w:rPr>
                <w:rStyle w:val="eop"/>
                <w:rFonts w:cs="Arial"/>
                <w:color w:val="000000"/>
                <w:sz w:val="18"/>
                <w:szCs w:val="18"/>
              </w:rPr>
              <w:t>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6ECE08" w14:textId="77777777" w:rsidR="008358E4" w:rsidRPr="00510FD2" w:rsidRDefault="008358E4">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As a result of changes in the political context, leadership transitions, or shifts in policy priorities that influence resource allocation and institutional focus </w:t>
            </w:r>
            <w:r w:rsidRPr="00510FD2">
              <w:rPr>
                <w:rStyle w:val="eop"/>
                <w:rFonts w:cs="Arial"/>
                <w:color w:val="000000"/>
                <w:sz w:val="18"/>
                <w:szCs w:val="18"/>
              </w:rPr>
              <w:t>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E2ECA4" w14:textId="77777777" w:rsidR="008358E4" w:rsidRPr="00510FD2" w:rsidRDefault="008358E4">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Which will impact in reduced or delayed funding and support may affect implementation timelines, stakeholder engagement, and the sustainability of project outcomes </w:t>
            </w:r>
            <w:r w:rsidRPr="00510FD2">
              <w:rPr>
                <w:rStyle w:val="eop"/>
                <w:rFonts w:cs="Arial"/>
                <w:color w:val="000000"/>
                <w:sz w:val="18"/>
                <w:szCs w:val="18"/>
              </w:rPr>
              <w:t>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sdt>
            <w:sdtPr>
              <w:rPr>
                <w:rFonts w:cs="Arial"/>
                <w:b/>
                <w:bCs/>
                <w:sz w:val="20"/>
                <w:szCs w:val="20"/>
                <w:highlight w:val="lightGray"/>
              </w:rPr>
              <w:alias w:val="Select Risk Categories and Sub-categories"/>
              <w:tag w:val="Select Risk Categories and Sub-categories"/>
              <w:id w:val="-1916013865"/>
              <w:placeholder>
                <w:docPart w:val="136CE8C7B02646EBA573FAB6080F9898"/>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619CF9FC" w14:textId="77777777" w:rsidR="008358E4" w:rsidRPr="00510FD2" w:rsidRDefault="008358E4">
                <w:pPr>
                  <w:spacing w:beforeLines="60" w:before="144" w:afterLines="60" w:after="144"/>
                  <w:contextualSpacing/>
                  <w:rPr>
                    <w:rFonts w:cs="Arial"/>
                    <w:b/>
                    <w:sz w:val="20"/>
                  </w:rPr>
                </w:pPr>
                <w:r w:rsidRPr="00510FD2">
                  <w:rPr>
                    <w:rFonts w:cs="Arial"/>
                    <w:b/>
                    <w:sz w:val="20"/>
                    <w:highlight w:val="lightGray"/>
                  </w:rPr>
                  <w:t>7. STRATEGIC (7.6. Change/turnover in government) - UNDP Risk Appetite: OPEN TO SEEKING</w:t>
                </w:r>
              </w:p>
            </w:sdtContent>
          </w:sdt>
          <w:p w14:paraId="5E2F3168" w14:textId="77777777" w:rsidR="008358E4" w:rsidRPr="00510FD2" w:rsidRDefault="008358E4">
            <w:pPr>
              <w:pBdr>
                <w:top w:val="nil"/>
                <w:left w:val="nil"/>
                <w:bottom w:val="nil"/>
                <w:right w:val="nil"/>
                <w:between w:val="nil"/>
              </w:pBdr>
              <w:rPr>
                <w:rFonts w:eastAsia="Century Gothic" w:cs="Arial"/>
                <w:color w:val="000000"/>
                <w:sz w:val="18"/>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3873C18" w14:textId="77777777" w:rsidR="008358E4" w:rsidRPr="00510FD2" w:rsidRDefault="008358E4">
            <w:pPr>
              <w:spacing w:after="40"/>
              <w:rPr>
                <w:rFonts w:cs="Arial"/>
                <w:sz w:val="20"/>
              </w:rPr>
            </w:pPr>
            <w:r w:rsidRPr="00510FD2">
              <w:rPr>
                <w:rFonts w:cs="Arial"/>
                <w:sz w:val="20"/>
              </w:rPr>
              <w:t>Likelihood:</w:t>
            </w:r>
          </w:p>
          <w:p w14:paraId="06195258" w14:textId="77777777" w:rsidR="008358E4" w:rsidRPr="00510FD2" w:rsidRDefault="005A44A7">
            <w:pPr>
              <w:spacing w:after="40"/>
              <w:rPr>
                <w:rFonts w:cs="Arial"/>
                <w:b/>
                <w:sz w:val="20"/>
              </w:rPr>
            </w:pPr>
            <w:sdt>
              <w:sdtPr>
                <w:rPr>
                  <w:rFonts w:cs="Arial"/>
                  <w:b/>
                  <w:sz w:val="20"/>
                  <w:highlight w:val="lightGray"/>
                </w:rPr>
                <w:alias w:val="Select Likelihood Level"/>
                <w:tag w:val="Select Likelihood Level"/>
                <w:id w:val="-2084979174"/>
                <w:placeholder>
                  <w:docPart w:val="ED0352A558D2464292930DB7997E47EA"/>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8358E4" w:rsidRPr="00510FD2">
                  <w:rPr>
                    <w:rFonts w:cs="Arial"/>
                    <w:b/>
                    <w:sz w:val="20"/>
                    <w:highlight w:val="lightGray"/>
                  </w:rPr>
                  <w:t>3 - Moderately likely</w:t>
                </w:r>
              </w:sdtContent>
            </w:sdt>
          </w:p>
          <w:p w14:paraId="1478A37B" w14:textId="77777777" w:rsidR="008358E4" w:rsidRPr="00510FD2" w:rsidRDefault="008358E4">
            <w:pPr>
              <w:spacing w:after="40"/>
              <w:rPr>
                <w:rFonts w:cs="Arial"/>
                <w:sz w:val="20"/>
              </w:rPr>
            </w:pPr>
            <w:r w:rsidRPr="00510FD2">
              <w:rPr>
                <w:rFonts w:cs="Arial"/>
                <w:sz w:val="20"/>
              </w:rPr>
              <w:t xml:space="preserve">Impact: </w:t>
            </w:r>
          </w:p>
          <w:p w14:paraId="73247149" w14:textId="77777777" w:rsidR="008358E4" w:rsidRPr="00510FD2" w:rsidRDefault="005A44A7">
            <w:pPr>
              <w:spacing w:after="40"/>
              <w:rPr>
                <w:rFonts w:cs="Arial"/>
                <w:b/>
                <w:sz w:val="20"/>
                <w:highlight w:val="lightGray"/>
              </w:rPr>
            </w:pPr>
            <w:sdt>
              <w:sdtPr>
                <w:rPr>
                  <w:rFonts w:cs="Arial"/>
                  <w:b/>
                  <w:sz w:val="20"/>
                  <w:highlight w:val="lightGray"/>
                </w:rPr>
                <w:alias w:val="Select Impact Level"/>
                <w:tag w:val="Select Impact Level"/>
                <w:id w:val="1610698902"/>
                <w:placeholder>
                  <w:docPart w:val="ED0352A558D2464292930DB7997E47EA"/>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8358E4" w:rsidRPr="00510FD2">
                  <w:rPr>
                    <w:rFonts w:cs="Arial"/>
                    <w:b/>
                    <w:sz w:val="20"/>
                    <w:highlight w:val="lightGray"/>
                  </w:rPr>
                  <w:t>4 - Extensive</w:t>
                </w:r>
              </w:sdtContent>
            </w:sdt>
          </w:p>
          <w:p w14:paraId="581AE1EC" w14:textId="77777777" w:rsidR="008358E4" w:rsidRPr="00510FD2" w:rsidRDefault="008358E4">
            <w:pPr>
              <w:spacing w:after="40"/>
              <w:rPr>
                <w:rFonts w:cs="Arial"/>
                <w:sz w:val="20"/>
              </w:rPr>
            </w:pPr>
            <w:r w:rsidRPr="00510FD2">
              <w:rPr>
                <w:rFonts w:cs="Arial"/>
                <w:sz w:val="20"/>
              </w:rPr>
              <w:t>Risk level:</w:t>
            </w:r>
          </w:p>
          <w:p w14:paraId="1A5A03DD" w14:textId="77777777" w:rsidR="008358E4" w:rsidRPr="00510FD2" w:rsidRDefault="005A44A7">
            <w:pPr>
              <w:pBdr>
                <w:top w:val="nil"/>
                <w:left w:val="nil"/>
                <w:bottom w:val="nil"/>
                <w:right w:val="nil"/>
                <w:between w:val="nil"/>
              </w:pBdr>
              <w:rPr>
                <w:rFonts w:eastAsia="Century Gothic" w:cs="Arial"/>
                <w:color w:val="000000"/>
                <w:sz w:val="18"/>
              </w:rPr>
            </w:pPr>
            <w:sdt>
              <w:sdtPr>
                <w:rPr>
                  <w:rFonts w:cs="Arial"/>
                  <w:b/>
                  <w:sz w:val="20"/>
                  <w:highlight w:val="lightGray"/>
                </w:rPr>
                <w:alias w:val="Select Risk Level"/>
                <w:tag w:val="Select Risk Level"/>
                <w:id w:val="-335767356"/>
                <w:placeholder>
                  <w:docPart w:val="ED0352A558D2464292930DB7997E47EA"/>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8358E4" w:rsidRPr="00510FD2">
                  <w:rPr>
                    <w:rFonts w:cs="Arial"/>
                    <w:b/>
                    <w:sz w:val="20"/>
                    <w:highlight w:val="lightGray"/>
                  </w:rPr>
                  <w:t>SUBSTANTIAL (equates to a risk appetite of OPEN)</w:t>
                </w:r>
              </w:sdtContent>
            </w:sdt>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52E2B2" w14:textId="77777777" w:rsidR="008358E4" w:rsidRPr="00510FD2" w:rsidRDefault="008358E4">
            <w:pPr>
              <w:spacing w:before="40" w:after="40"/>
              <w:contextualSpacing/>
              <w:rPr>
                <w:rFonts w:cs="Arial"/>
                <w:sz w:val="20"/>
                <w:highlight w:val="lightGray"/>
              </w:rPr>
            </w:pPr>
            <w:r w:rsidRPr="00510FD2">
              <w:rPr>
                <w:rFonts w:cs="Arial"/>
                <w:sz w:val="20"/>
              </w:rPr>
              <w:t xml:space="preserve">From: </w:t>
            </w:r>
            <w:sdt>
              <w:sdtPr>
                <w:rPr>
                  <w:rFonts w:cs="Arial"/>
                  <w:sz w:val="20"/>
                  <w:highlight w:val="lightGray"/>
                </w:rPr>
                <w:alias w:val="Select starting date"/>
                <w:tag w:val="Select starting date"/>
                <w:id w:val="-55715471"/>
                <w:placeholder>
                  <w:docPart w:val="20567B2F05B0466382CA8EC3518FACAC"/>
                </w:placeholder>
                <w:date w:fullDate="2026-01-01T00:00:00Z">
                  <w:dateFormat w:val="dd-MMM-yy"/>
                  <w:lid w:val="en-US"/>
                  <w:storeMappedDataAs w:val="dateTime"/>
                  <w:calendar w:val="gregorian"/>
                </w:date>
              </w:sdtPr>
              <w:sdtEndPr/>
              <w:sdtContent>
                <w:r w:rsidRPr="00510FD2">
                  <w:rPr>
                    <w:rFonts w:cs="Arial"/>
                    <w:sz w:val="20"/>
                    <w:highlight w:val="lightGray"/>
                  </w:rPr>
                  <w:t>01-Jan-26</w:t>
                </w:r>
              </w:sdtContent>
            </w:sdt>
          </w:p>
          <w:p w14:paraId="28CF7CFD" w14:textId="77777777" w:rsidR="008358E4" w:rsidRPr="00510FD2" w:rsidRDefault="008358E4">
            <w:pPr>
              <w:spacing w:before="40" w:after="40"/>
              <w:contextualSpacing/>
              <w:rPr>
                <w:rFonts w:cs="Arial"/>
                <w:sz w:val="20"/>
                <w:highlight w:val="lightGray"/>
              </w:rPr>
            </w:pPr>
          </w:p>
          <w:p w14:paraId="3AFAC3D6" w14:textId="77777777" w:rsidR="008358E4" w:rsidRPr="00510FD2" w:rsidRDefault="008358E4">
            <w:pPr>
              <w:pBdr>
                <w:top w:val="nil"/>
                <w:left w:val="nil"/>
                <w:bottom w:val="nil"/>
                <w:right w:val="nil"/>
                <w:between w:val="nil"/>
              </w:pBdr>
              <w:ind w:left="-270"/>
              <w:rPr>
                <w:rFonts w:eastAsia="Century Gothic" w:cs="Arial"/>
                <w:color w:val="000000"/>
                <w:sz w:val="18"/>
              </w:rPr>
            </w:pPr>
            <w:proofErr w:type="spellStart"/>
            <w:r w:rsidRPr="00510FD2">
              <w:rPr>
                <w:rFonts w:cs="Arial"/>
                <w:sz w:val="20"/>
              </w:rPr>
              <w:t>ToTo</w:t>
            </w:r>
            <w:proofErr w:type="spellEnd"/>
            <w:r w:rsidRPr="00510FD2">
              <w:rPr>
                <w:rFonts w:cs="Arial"/>
                <w:sz w:val="20"/>
              </w:rPr>
              <w:t xml:space="preserve">:  </w:t>
            </w:r>
            <w:sdt>
              <w:sdtPr>
                <w:rPr>
                  <w:rFonts w:cs="Arial"/>
                  <w:sz w:val="20"/>
                  <w:highlight w:val="lightGray"/>
                </w:rPr>
                <w:alias w:val="Select End Date"/>
                <w:tag w:val="Select End Date"/>
                <w:id w:val="975800466"/>
                <w:placeholder>
                  <w:docPart w:val="20567B2F05B0466382CA8EC3518FACAC"/>
                </w:placeholder>
                <w:date w:fullDate="2028-12-31T00:00:00Z">
                  <w:dateFormat w:val="dd-MMM-yy"/>
                  <w:lid w:val="en-US"/>
                  <w:storeMappedDataAs w:val="dateTime"/>
                  <w:calendar w:val="gregorian"/>
                </w:date>
              </w:sdtPr>
              <w:sdtEndPr/>
              <w:sdtContent>
                <w:r w:rsidRPr="00510FD2">
                  <w:rPr>
                    <w:rFonts w:cs="Arial"/>
                    <w:sz w:val="20"/>
                    <w:highlight w:val="lightGray"/>
                  </w:rPr>
                  <w:t>31-Dec-28</w:t>
                </w:r>
              </w:sdtContent>
            </w:sdt>
          </w:p>
        </w:tc>
        <w:tc>
          <w:tcPr>
            <w:tcW w:w="1170" w:type="dxa"/>
            <w:tcBorders>
              <w:top w:val="single" w:sz="4" w:space="0" w:color="000000" w:themeColor="text1"/>
              <w:left w:val="single" w:sz="4" w:space="0" w:color="000000" w:themeColor="text1"/>
              <w:bottom w:val="single" w:sz="4" w:space="0" w:color="000000" w:themeColor="text1"/>
              <w:right w:val="single" w:sz="4" w:space="0" w:color="auto"/>
            </w:tcBorders>
            <w:tcMar>
              <w:top w:w="80" w:type="dxa"/>
              <w:left w:w="80" w:type="dxa"/>
              <w:bottom w:w="80" w:type="dxa"/>
              <w:right w:w="80" w:type="dxa"/>
            </w:tcMar>
          </w:tcPr>
          <w:p w14:paraId="4137BEFC"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Nurlan Bakirov, </w:t>
            </w:r>
          </w:p>
          <w:p w14:paraId="12A6A603"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Bermet </w:t>
            </w:r>
            <w:proofErr w:type="spellStart"/>
            <w:r w:rsidRPr="00510FD2">
              <w:rPr>
                <w:rFonts w:eastAsia="Century Gothic" w:cs="Arial"/>
                <w:color w:val="000000"/>
                <w:sz w:val="18"/>
              </w:rPr>
              <w:t>Ubaidillaeva</w:t>
            </w:r>
            <w:proofErr w:type="spellEnd"/>
            <w:r w:rsidRPr="00510FD2">
              <w:rPr>
                <w:rFonts w:eastAsia="Century Gothic" w:cs="Arial"/>
                <w:color w:val="000000"/>
                <w:sz w:val="18"/>
              </w:rPr>
              <w:t xml:space="preserve">  </w:t>
            </w:r>
          </w:p>
        </w:tc>
        <w:tc>
          <w:tcPr>
            <w:tcW w:w="22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3B7A1D" w14:textId="77777777" w:rsidR="008358E4" w:rsidRPr="00510FD2" w:rsidRDefault="008358E4">
            <w:pPr>
              <w:pBdr>
                <w:top w:val="nil"/>
                <w:left w:val="nil"/>
                <w:bottom w:val="nil"/>
                <w:right w:val="nil"/>
                <w:between w:val="nil"/>
              </w:pBdr>
              <w:rPr>
                <w:rFonts w:eastAsia="Arial Narrow" w:cs="Arial"/>
                <w:color w:val="000000"/>
                <w:sz w:val="18"/>
              </w:rPr>
            </w:pPr>
            <w:r w:rsidRPr="00510FD2">
              <w:rPr>
                <w:rFonts w:eastAsia="Arial Narrow" w:cs="Arial"/>
                <w:color w:val="000000"/>
                <w:sz w:val="18"/>
              </w:rPr>
              <w:t>Risk Treatment 3.3: Maintain flexibility and adaptability in programme design; ensure alignment with longer-term development plans; establish multi-stakeholder governance mechanisms that ensure continuity beyond political cycles.</w:t>
            </w:r>
          </w:p>
          <w:p w14:paraId="6AC866C6" w14:textId="77777777" w:rsidR="008358E4" w:rsidRPr="00510FD2" w:rsidRDefault="008358E4">
            <w:pPr>
              <w:pBdr>
                <w:top w:val="nil"/>
                <w:left w:val="nil"/>
                <w:bottom w:val="nil"/>
                <w:right w:val="nil"/>
                <w:between w:val="nil"/>
              </w:pBdr>
              <w:rPr>
                <w:rFonts w:eastAsia="Arial Narrow" w:cs="Arial"/>
                <w:color w:val="000000"/>
                <w:sz w:val="18"/>
              </w:rPr>
            </w:pPr>
            <w:r w:rsidRPr="00510FD2">
              <w:rPr>
                <w:rFonts w:eastAsia="Arial Narrow" w:cs="Arial"/>
                <w:color w:val="000000"/>
                <w:sz w:val="18"/>
              </w:rPr>
              <w:t xml:space="preserve">Risk Treatment Owner: </w:t>
            </w:r>
          </w:p>
          <w:p w14:paraId="251BBBA2"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Nurlan Bakirov, </w:t>
            </w:r>
          </w:p>
          <w:p w14:paraId="33F9F983"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lastRenderedPageBreak/>
              <w:t xml:space="preserve">Bermet </w:t>
            </w:r>
            <w:proofErr w:type="spellStart"/>
            <w:r w:rsidRPr="00510FD2">
              <w:rPr>
                <w:rFonts w:eastAsia="Century Gothic" w:cs="Arial"/>
                <w:color w:val="000000"/>
                <w:sz w:val="18"/>
              </w:rPr>
              <w:t>Ubaidillaeva</w:t>
            </w:r>
            <w:proofErr w:type="spellEnd"/>
            <w:r w:rsidRPr="00510FD2">
              <w:rPr>
                <w:rFonts w:eastAsia="Century Gothic" w:cs="Arial"/>
                <w:color w:val="000000"/>
                <w:sz w:val="18"/>
              </w:rPr>
              <w:t xml:space="preserve">  </w:t>
            </w:r>
          </w:p>
        </w:tc>
      </w:tr>
      <w:tr w:rsidR="008358E4" w:rsidRPr="00510FD2" w14:paraId="3EA7DB83" w14:textId="77777777" w:rsidTr="009B3207">
        <w:trPr>
          <w:trHeight w:val="1577"/>
        </w:trPr>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651C35"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Arial Narrow" w:cs="Arial"/>
                <w:color w:val="000000"/>
                <w:sz w:val="18"/>
              </w:rPr>
              <w:lastRenderedPageBreak/>
              <w:t>4</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0F8160A" w14:textId="77777777" w:rsidR="008358E4" w:rsidRPr="00510FD2" w:rsidRDefault="008358E4">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There is a risk of misinterpretation or misrepresentation of programme goals leading to misunderstandings or conflicts. </w:t>
            </w:r>
            <w:r w:rsidRPr="00510FD2">
              <w:rPr>
                <w:rStyle w:val="eop"/>
                <w:rFonts w:cs="Arial"/>
                <w:color w:val="000000"/>
                <w:sz w:val="18"/>
                <w:szCs w:val="18"/>
              </w:rPr>
              <w:t>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8724FFA" w14:textId="77777777" w:rsidR="008358E4" w:rsidRPr="00510FD2" w:rsidRDefault="008358E4">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As a result of varying interpretations among stakeholders and differences in local contexts </w:t>
            </w:r>
            <w:r w:rsidRPr="00510FD2">
              <w:rPr>
                <w:rStyle w:val="eop"/>
                <w:rFonts w:cs="Arial"/>
                <w:color w:val="000000"/>
                <w:sz w:val="18"/>
                <w:szCs w:val="18"/>
              </w:rPr>
              <w:t>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731B91" w14:textId="77777777" w:rsidR="008358E4" w:rsidRPr="00510FD2" w:rsidRDefault="008358E4">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Which will impact in reduced stakeholder trust, coordination challenges, and delays or conflicts affecting smooth implementation and achievement of results </w:t>
            </w:r>
            <w:r w:rsidRPr="00510FD2">
              <w:rPr>
                <w:rStyle w:val="eop"/>
                <w:rFonts w:cs="Arial"/>
                <w:color w:val="000000"/>
                <w:sz w:val="18"/>
                <w:szCs w:val="18"/>
              </w:rPr>
              <w:t>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sdt>
            <w:sdtPr>
              <w:rPr>
                <w:rFonts w:cs="Arial"/>
                <w:b/>
                <w:bCs/>
                <w:sz w:val="20"/>
                <w:szCs w:val="20"/>
                <w:highlight w:val="lightGray"/>
              </w:rPr>
              <w:alias w:val="Select Risk Categories and Sub-categories"/>
              <w:tag w:val="Select Risk Categories and Sub-categories"/>
              <w:id w:val="-1630012798"/>
              <w:placeholder>
                <w:docPart w:val="AC0395ABB8ED42AEA5BB3C31D6E6E63D"/>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4EF532D0" w14:textId="77777777" w:rsidR="008358E4" w:rsidRPr="00510FD2" w:rsidRDefault="008358E4">
                <w:pPr>
                  <w:spacing w:beforeLines="60" w:before="144" w:afterLines="60" w:after="144"/>
                  <w:contextualSpacing/>
                  <w:rPr>
                    <w:rFonts w:cs="Arial"/>
                    <w:b/>
                    <w:sz w:val="20"/>
                  </w:rPr>
                </w:pPr>
                <w:r w:rsidRPr="00510FD2">
                  <w:rPr>
                    <w:rFonts w:cs="Arial"/>
                    <w:b/>
                    <w:sz w:val="20"/>
                    <w:highlight w:val="lightGray"/>
                  </w:rPr>
                  <w:t>1. SOCIAL AND ENVIRONMENTAL (1.2. Gender equality and women’s empowerment) - UNDP Risk Appetite: CAUTIOUS</w:t>
                </w:r>
              </w:p>
            </w:sdtContent>
          </w:sdt>
          <w:p w14:paraId="2FAB24B0" w14:textId="77777777" w:rsidR="008358E4" w:rsidRPr="00510FD2" w:rsidRDefault="008358E4">
            <w:pPr>
              <w:pBdr>
                <w:top w:val="nil"/>
                <w:left w:val="nil"/>
                <w:bottom w:val="nil"/>
                <w:right w:val="nil"/>
                <w:between w:val="nil"/>
              </w:pBdr>
              <w:rPr>
                <w:rFonts w:eastAsia="Century Gothic" w:cs="Arial"/>
                <w:color w:val="000000"/>
                <w:sz w:val="18"/>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3AB4695" w14:textId="77777777" w:rsidR="008358E4" w:rsidRPr="00510FD2" w:rsidRDefault="008358E4">
            <w:pPr>
              <w:spacing w:after="40"/>
              <w:rPr>
                <w:rFonts w:cs="Arial"/>
                <w:sz w:val="20"/>
              </w:rPr>
            </w:pPr>
            <w:r w:rsidRPr="00510FD2">
              <w:rPr>
                <w:rFonts w:cs="Arial"/>
                <w:sz w:val="20"/>
              </w:rPr>
              <w:t>Likelihood:</w:t>
            </w:r>
          </w:p>
          <w:p w14:paraId="6CBFA961" w14:textId="77777777" w:rsidR="008358E4" w:rsidRPr="00510FD2" w:rsidRDefault="005A44A7">
            <w:pPr>
              <w:spacing w:after="40"/>
              <w:rPr>
                <w:rFonts w:cs="Arial"/>
                <w:b/>
                <w:sz w:val="20"/>
              </w:rPr>
            </w:pPr>
            <w:sdt>
              <w:sdtPr>
                <w:rPr>
                  <w:rFonts w:cs="Arial"/>
                  <w:b/>
                  <w:sz w:val="20"/>
                  <w:highlight w:val="lightGray"/>
                </w:rPr>
                <w:alias w:val="Select Likelihood Level"/>
                <w:tag w:val="Select Likelihood Level"/>
                <w:id w:val="-1254737713"/>
                <w:placeholder>
                  <w:docPart w:val="7C19AD2F6184496AAA74441EE180B3E4"/>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8358E4" w:rsidRPr="00510FD2">
                  <w:rPr>
                    <w:rFonts w:cs="Arial"/>
                    <w:b/>
                    <w:sz w:val="20"/>
                    <w:highlight w:val="lightGray"/>
                  </w:rPr>
                  <w:t>3 - Moderately likely</w:t>
                </w:r>
              </w:sdtContent>
            </w:sdt>
          </w:p>
          <w:p w14:paraId="0FD1D39F" w14:textId="77777777" w:rsidR="008358E4" w:rsidRPr="00510FD2" w:rsidRDefault="008358E4">
            <w:pPr>
              <w:spacing w:after="40"/>
              <w:rPr>
                <w:rFonts w:cs="Arial"/>
                <w:sz w:val="20"/>
              </w:rPr>
            </w:pPr>
            <w:r w:rsidRPr="00510FD2">
              <w:rPr>
                <w:rFonts w:cs="Arial"/>
                <w:sz w:val="20"/>
              </w:rPr>
              <w:t xml:space="preserve">Impact: </w:t>
            </w:r>
          </w:p>
          <w:p w14:paraId="7FB02518" w14:textId="77777777" w:rsidR="008358E4" w:rsidRPr="00510FD2" w:rsidRDefault="005A44A7">
            <w:pPr>
              <w:spacing w:after="40"/>
              <w:rPr>
                <w:rFonts w:cs="Arial"/>
                <w:b/>
                <w:sz w:val="20"/>
                <w:highlight w:val="lightGray"/>
              </w:rPr>
            </w:pPr>
            <w:sdt>
              <w:sdtPr>
                <w:rPr>
                  <w:rFonts w:cs="Arial"/>
                  <w:b/>
                  <w:sz w:val="20"/>
                  <w:highlight w:val="lightGray"/>
                </w:rPr>
                <w:alias w:val="Select Impact Level"/>
                <w:tag w:val="Select Impact Level"/>
                <w:id w:val="-1101786252"/>
                <w:placeholder>
                  <w:docPart w:val="7C19AD2F6184496AAA74441EE180B3E4"/>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8358E4" w:rsidRPr="00510FD2">
                  <w:rPr>
                    <w:rFonts w:cs="Arial"/>
                    <w:b/>
                    <w:sz w:val="20"/>
                    <w:highlight w:val="lightGray"/>
                  </w:rPr>
                  <w:t>3 - Intermediate</w:t>
                </w:r>
              </w:sdtContent>
            </w:sdt>
          </w:p>
          <w:p w14:paraId="238BFB9D" w14:textId="77777777" w:rsidR="008358E4" w:rsidRPr="00510FD2" w:rsidRDefault="008358E4">
            <w:pPr>
              <w:spacing w:after="40"/>
              <w:rPr>
                <w:rFonts w:cs="Arial"/>
                <w:sz w:val="20"/>
              </w:rPr>
            </w:pPr>
            <w:r w:rsidRPr="00510FD2">
              <w:rPr>
                <w:rFonts w:cs="Arial"/>
                <w:sz w:val="20"/>
              </w:rPr>
              <w:t>Risk level:</w:t>
            </w:r>
          </w:p>
          <w:p w14:paraId="4C406D1B" w14:textId="77777777" w:rsidR="008358E4" w:rsidRPr="00510FD2" w:rsidRDefault="005A44A7">
            <w:pPr>
              <w:pBdr>
                <w:top w:val="nil"/>
                <w:left w:val="nil"/>
                <w:bottom w:val="nil"/>
                <w:right w:val="nil"/>
                <w:between w:val="nil"/>
              </w:pBdr>
              <w:rPr>
                <w:rFonts w:eastAsia="Century Gothic" w:cs="Arial"/>
                <w:color w:val="000000"/>
                <w:sz w:val="18"/>
              </w:rPr>
            </w:pPr>
            <w:sdt>
              <w:sdtPr>
                <w:rPr>
                  <w:rFonts w:cs="Arial"/>
                  <w:b/>
                  <w:sz w:val="20"/>
                  <w:highlight w:val="lightGray"/>
                </w:rPr>
                <w:alias w:val="Select Risk Level"/>
                <w:tag w:val="Select Risk Level"/>
                <w:id w:val="-1696685330"/>
                <w:placeholder>
                  <w:docPart w:val="7C19AD2F6184496AAA74441EE180B3E4"/>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8358E4" w:rsidRPr="00510FD2">
                  <w:rPr>
                    <w:rFonts w:cs="Arial"/>
                    <w:b/>
                    <w:sz w:val="20"/>
                    <w:highlight w:val="lightGray"/>
                  </w:rPr>
                  <w:t>MODERATE (equates to a risk appetite of EXPLORATORY)</w:t>
                </w:r>
              </w:sdtContent>
            </w:sdt>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A6920D" w14:textId="77777777" w:rsidR="008358E4" w:rsidRPr="00510FD2" w:rsidRDefault="008358E4">
            <w:pPr>
              <w:spacing w:before="40" w:after="40"/>
              <w:contextualSpacing/>
              <w:rPr>
                <w:rFonts w:cs="Arial"/>
                <w:sz w:val="20"/>
                <w:highlight w:val="lightGray"/>
              </w:rPr>
            </w:pPr>
            <w:r w:rsidRPr="00510FD2">
              <w:rPr>
                <w:rFonts w:cs="Arial"/>
                <w:sz w:val="20"/>
              </w:rPr>
              <w:t xml:space="preserve">From: </w:t>
            </w:r>
            <w:sdt>
              <w:sdtPr>
                <w:rPr>
                  <w:rFonts w:cs="Arial"/>
                  <w:sz w:val="20"/>
                  <w:highlight w:val="lightGray"/>
                </w:rPr>
                <w:alias w:val="Select starting date"/>
                <w:tag w:val="Select starting date"/>
                <w:id w:val="-328905832"/>
                <w:placeholder>
                  <w:docPart w:val="46C3F11097DA490F805CD52D9DAC1B4C"/>
                </w:placeholder>
                <w:date w:fullDate="2026-01-01T00:00:00Z">
                  <w:dateFormat w:val="dd-MMM-yy"/>
                  <w:lid w:val="en-US"/>
                  <w:storeMappedDataAs w:val="dateTime"/>
                  <w:calendar w:val="gregorian"/>
                </w:date>
              </w:sdtPr>
              <w:sdtEndPr/>
              <w:sdtContent>
                <w:r w:rsidRPr="00510FD2">
                  <w:rPr>
                    <w:rFonts w:cs="Arial"/>
                    <w:sz w:val="20"/>
                    <w:highlight w:val="lightGray"/>
                  </w:rPr>
                  <w:t>01-Jan-26</w:t>
                </w:r>
              </w:sdtContent>
            </w:sdt>
          </w:p>
          <w:p w14:paraId="373DF67B" w14:textId="77777777" w:rsidR="008358E4" w:rsidRPr="00510FD2" w:rsidRDefault="008358E4">
            <w:pPr>
              <w:spacing w:before="40" w:after="40"/>
              <w:contextualSpacing/>
              <w:rPr>
                <w:rFonts w:cs="Arial"/>
                <w:sz w:val="20"/>
                <w:highlight w:val="lightGray"/>
              </w:rPr>
            </w:pPr>
          </w:p>
          <w:p w14:paraId="5F25ACE4"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cs="Arial"/>
                <w:sz w:val="20"/>
              </w:rPr>
              <w:t xml:space="preserve">To: </w:t>
            </w:r>
            <w:sdt>
              <w:sdtPr>
                <w:rPr>
                  <w:rFonts w:cs="Arial"/>
                  <w:sz w:val="20"/>
                  <w:highlight w:val="lightGray"/>
                </w:rPr>
                <w:alias w:val="Select End Date"/>
                <w:tag w:val="Select End Date"/>
                <w:id w:val="1326015677"/>
                <w:placeholder>
                  <w:docPart w:val="46C3F11097DA490F805CD52D9DAC1B4C"/>
                </w:placeholder>
                <w:date w:fullDate="2028-12-31T00:00:00Z">
                  <w:dateFormat w:val="dd-MMM-yy"/>
                  <w:lid w:val="en-US"/>
                  <w:storeMappedDataAs w:val="dateTime"/>
                  <w:calendar w:val="gregorian"/>
                </w:date>
              </w:sdtPr>
              <w:sdtEndPr/>
              <w:sdtContent>
                <w:r w:rsidRPr="00510FD2">
                  <w:rPr>
                    <w:rFonts w:cs="Arial"/>
                    <w:sz w:val="20"/>
                    <w:highlight w:val="lightGray"/>
                  </w:rPr>
                  <w:t>31-Dec-28</w:t>
                </w:r>
              </w:sdtContent>
            </w:sdt>
          </w:p>
        </w:tc>
        <w:tc>
          <w:tcPr>
            <w:tcW w:w="1170" w:type="dxa"/>
            <w:tcBorders>
              <w:top w:val="single" w:sz="4" w:space="0" w:color="000000" w:themeColor="text1"/>
              <w:left w:val="single" w:sz="4" w:space="0" w:color="000000" w:themeColor="text1"/>
              <w:bottom w:val="single" w:sz="4" w:space="0" w:color="000000" w:themeColor="text1"/>
              <w:right w:val="single" w:sz="4" w:space="0" w:color="auto"/>
            </w:tcBorders>
            <w:tcMar>
              <w:top w:w="80" w:type="dxa"/>
              <w:left w:w="80" w:type="dxa"/>
              <w:bottom w:w="80" w:type="dxa"/>
              <w:right w:w="80" w:type="dxa"/>
            </w:tcMar>
          </w:tcPr>
          <w:p w14:paraId="4366895C"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Nurlan Bakirov, </w:t>
            </w:r>
          </w:p>
          <w:p w14:paraId="4FB062CA"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Bermet </w:t>
            </w:r>
            <w:proofErr w:type="spellStart"/>
            <w:r w:rsidRPr="00510FD2">
              <w:rPr>
                <w:rFonts w:eastAsia="Century Gothic" w:cs="Arial"/>
                <w:color w:val="000000"/>
                <w:sz w:val="18"/>
              </w:rPr>
              <w:t>Ubaidillaeva</w:t>
            </w:r>
            <w:proofErr w:type="spellEnd"/>
            <w:r w:rsidRPr="00510FD2">
              <w:rPr>
                <w:rFonts w:eastAsia="Century Gothic" w:cs="Arial"/>
                <w:color w:val="000000"/>
                <w:sz w:val="18"/>
              </w:rPr>
              <w:t xml:space="preserve">  </w:t>
            </w:r>
          </w:p>
        </w:tc>
        <w:tc>
          <w:tcPr>
            <w:tcW w:w="22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CCACD74" w14:textId="77777777" w:rsidR="008358E4" w:rsidRPr="00510FD2" w:rsidRDefault="008358E4">
            <w:pPr>
              <w:pBdr>
                <w:top w:val="nil"/>
                <w:left w:val="nil"/>
                <w:bottom w:val="nil"/>
                <w:right w:val="nil"/>
                <w:between w:val="nil"/>
              </w:pBdr>
              <w:rPr>
                <w:rFonts w:eastAsia="Arial Narrow" w:cs="Arial"/>
                <w:color w:val="000000"/>
                <w:sz w:val="18"/>
              </w:rPr>
            </w:pPr>
            <w:r w:rsidRPr="00510FD2">
              <w:rPr>
                <w:rFonts w:eastAsia="Arial Narrow" w:cs="Arial"/>
                <w:color w:val="000000"/>
                <w:sz w:val="18"/>
              </w:rPr>
              <w:t xml:space="preserve">Risk Treatment 4.3: Ensure clear and transparent communication about programme goals and objectives; adapt messages to local contexts; use participatory methods to foster understanding and trust among stakeholders. Actively inform and engage GTG, national networks addressing GBV, gender community for open dialogues on mitigate misinterpretations.  </w:t>
            </w:r>
          </w:p>
          <w:p w14:paraId="4B38AE76" w14:textId="77777777" w:rsidR="008358E4" w:rsidRPr="00510FD2" w:rsidRDefault="008358E4">
            <w:pPr>
              <w:pBdr>
                <w:top w:val="nil"/>
                <w:left w:val="nil"/>
                <w:bottom w:val="nil"/>
                <w:right w:val="nil"/>
                <w:between w:val="nil"/>
              </w:pBdr>
              <w:rPr>
                <w:rFonts w:eastAsia="Arial Narrow" w:cs="Arial"/>
                <w:color w:val="000000"/>
                <w:sz w:val="18"/>
              </w:rPr>
            </w:pPr>
          </w:p>
          <w:p w14:paraId="5889BE1B" w14:textId="77777777" w:rsidR="008358E4" w:rsidRPr="00510FD2" w:rsidRDefault="008358E4">
            <w:pPr>
              <w:pBdr>
                <w:top w:val="nil"/>
                <w:left w:val="nil"/>
                <w:bottom w:val="nil"/>
                <w:right w:val="nil"/>
                <w:between w:val="nil"/>
              </w:pBdr>
              <w:rPr>
                <w:rFonts w:eastAsia="Arial Narrow" w:cs="Arial"/>
                <w:color w:val="000000"/>
                <w:sz w:val="18"/>
              </w:rPr>
            </w:pPr>
            <w:r w:rsidRPr="00510FD2">
              <w:rPr>
                <w:rFonts w:eastAsia="Arial Narrow" w:cs="Arial"/>
                <w:color w:val="000000"/>
                <w:sz w:val="18"/>
              </w:rPr>
              <w:t xml:space="preserve">Risk Treatment Owner: </w:t>
            </w:r>
          </w:p>
          <w:p w14:paraId="374EF876"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Nurlan Bakirov, </w:t>
            </w:r>
          </w:p>
          <w:p w14:paraId="6B9E9ADC" w14:textId="77777777" w:rsidR="008358E4" w:rsidRPr="00510FD2" w:rsidRDefault="008358E4">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 xml:space="preserve">Bermet </w:t>
            </w:r>
            <w:proofErr w:type="spellStart"/>
            <w:r w:rsidRPr="00510FD2">
              <w:rPr>
                <w:rFonts w:eastAsia="Century Gothic" w:cs="Arial"/>
                <w:color w:val="000000"/>
                <w:sz w:val="18"/>
              </w:rPr>
              <w:t>Ubaidillaeva</w:t>
            </w:r>
            <w:proofErr w:type="spellEnd"/>
            <w:r w:rsidRPr="00510FD2">
              <w:rPr>
                <w:rFonts w:eastAsia="Century Gothic" w:cs="Arial"/>
                <w:color w:val="000000"/>
                <w:sz w:val="18"/>
              </w:rPr>
              <w:t xml:space="preserve">  </w:t>
            </w:r>
          </w:p>
        </w:tc>
      </w:tr>
    </w:tbl>
    <w:p w14:paraId="489D1884" w14:textId="77777777" w:rsidR="008358E4" w:rsidRPr="00510FD2" w:rsidRDefault="008358E4" w:rsidP="008358E4">
      <w:pPr>
        <w:pBdr>
          <w:top w:val="nil"/>
          <w:left w:val="nil"/>
          <w:bottom w:val="nil"/>
          <w:right w:val="nil"/>
          <w:between w:val="nil"/>
        </w:pBdr>
        <w:rPr>
          <w:rFonts w:eastAsia="Century Gothic" w:cs="Arial"/>
          <w:color w:val="000000"/>
          <w:sz w:val="20"/>
        </w:rPr>
      </w:pPr>
    </w:p>
    <w:p w14:paraId="0AA21D81" w14:textId="596941AC" w:rsidR="71D3099A" w:rsidRPr="00510FD2" w:rsidRDefault="71D3099A" w:rsidP="71D3099A">
      <w:pPr>
        <w:pBdr>
          <w:top w:val="nil"/>
          <w:left w:val="nil"/>
          <w:bottom w:val="nil"/>
          <w:right w:val="nil"/>
          <w:between w:val="nil"/>
        </w:pBdr>
        <w:rPr>
          <w:rFonts w:eastAsia="Century Gothic" w:cs="Arial"/>
          <w:b/>
          <w:bCs/>
          <w:i/>
          <w:iCs/>
          <w:color w:val="000000" w:themeColor="text1"/>
          <w:sz w:val="20"/>
          <w:szCs w:val="20"/>
        </w:rPr>
      </w:pPr>
    </w:p>
    <w:tbl>
      <w:tblPr>
        <w:tblW w:w="1521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9450"/>
        <w:gridCol w:w="3240"/>
        <w:gridCol w:w="2520"/>
      </w:tblGrid>
      <w:tr w:rsidR="00DB56F2" w:rsidRPr="00510FD2" w14:paraId="6AEF7F6C" w14:textId="77777777" w:rsidTr="00EA1AE9">
        <w:trPr>
          <w:trHeight w:val="450"/>
        </w:trPr>
        <w:tc>
          <w:tcPr>
            <w:tcW w:w="9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1EBD0" w14:textId="77777777" w:rsidR="00DB56F2" w:rsidRPr="00510FD2" w:rsidRDefault="00DB56F2">
            <w:pPr>
              <w:pBdr>
                <w:top w:val="nil"/>
                <w:left w:val="nil"/>
                <w:bottom w:val="nil"/>
                <w:right w:val="nil"/>
                <w:between w:val="nil"/>
              </w:pBdr>
              <w:spacing w:before="60"/>
              <w:rPr>
                <w:rFonts w:eastAsia="Century Gothic" w:cs="Arial"/>
                <w:color w:val="000000"/>
                <w:sz w:val="20"/>
              </w:rPr>
            </w:pPr>
            <w:r w:rsidRPr="00510FD2">
              <w:rPr>
                <w:rFonts w:eastAsia="Arial Narrow" w:cs="Arial"/>
                <w:b/>
                <w:color w:val="000000"/>
                <w:sz w:val="20"/>
                <w:szCs w:val="20"/>
              </w:rPr>
              <w:lastRenderedPageBreak/>
              <w:t>Portfolio/</w:t>
            </w:r>
            <w:r w:rsidRPr="00510FD2">
              <w:rPr>
                <w:rFonts w:eastAsia="Arial Narrow" w:cs="Arial"/>
                <w:b/>
                <w:color w:val="000000"/>
                <w:sz w:val="20"/>
              </w:rPr>
              <w:t>Project Title: “Challenging Harmful Attitudes and Norms for Gender Equality” (CHANGE)</w:t>
            </w:r>
          </w:p>
        </w:tc>
        <w:tc>
          <w:tcPr>
            <w:tcW w:w="3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70521E" w14:textId="77777777" w:rsidR="00DB56F2" w:rsidRPr="00510FD2" w:rsidRDefault="00DB56F2">
            <w:pPr>
              <w:pBdr>
                <w:top w:val="nil"/>
                <w:left w:val="nil"/>
                <w:bottom w:val="nil"/>
                <w:right w:val="nil"/>
                <w:between w:val="nil"/>
              </w:pBdr>
              <w:spacing w:before="60"/>
              <w:ind w:right="930"/>
              <w:rPr>
                <w:rFonts w:eastAsia="Century Gothic" w:cs="Arial"/>
                <w:color w:val="000000"/>
                <w:sz w:val="20"/>
              </w:rPr>
            </w:pPr>
            <w:r w:rsidRPr="00510FD2">
              <w:rPr>
                <w:rFonts w:eastAsia="Arial Narrow" w:cs="Arial"/>
                <w:b/>
                <w:color w:val="000000"/>
                <w:sz w:val="20"/>
                <w:szCs w:val="20"/>
              </w:rPr>
              <w:t>Portfolio/</w:t>
            </w:r>
            <w:r w:rsidRPr="00510FD2">
              <w:rPr>
                <w:rFonts w:eastAsia="Arial Narrow" w:cs="Arial"/>
                <w:b/>
                <w:color w:val="000000"/>
                <w:sz w:val="20"/>
              </w:rPr>
              <w:t>Project Number: 01006004</w:t>
            </w:r>
          </w:p>
        </w:tc>
        <w:tc>
          <w:tcPr>
            <w:tcW w:w="2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0B34A6" w14:textId="77777777" w:rsidR="00DB56F2" w:rsidRPr="00510FD2" w:rsidRDefault="00DB56F2">
            <w:pPr>
              <w:pBdr>
                <w:top w:val="nil"/>
                <w:left w:val="nil"/>
                <w:bottom w:val="nil"/>
                <w:right w:val="nil"/>
                <w:between w:val="nil"/>
              </w:pBdr>
              <w:spacing w:before="60"/>
              <w:rPr>
                <w:rFonts w:eastAsia="Century Gothic" w:cs="Arial"/>
                <w:color w:val="000000"/>
                <w:sz w:val="20"/>
              </w:rPr>
            </w:pPr>
            <w:r w:rsidRPr="00510FD2">
              <w:rPr>
                <w:rFonts w:eastAsia="Arial Narrow" w:cs="Arial"/>
                <w:b/>
                <w:color w:val="000000"/>
                <w:sz w:val="20"/>
              </w:rPr>
              <w:t>Date: 01.06.2026</w:t>
            </w:r>
          </w:p>
        </w:tc>
      </w:tr>
      <w:tr w:rsidR="00F66F8C" w:rsidRPr="00510FD2" w14:paraId="402C36DC" w14:textId="77777777" w:rsidTr="00EA1AE9">
        <w:trPr>
          <w:trHeight w:val="450"/>
        </w:trPr>
        <w:tc>
          <w:tcPr>
            <w:tcW w:w="15210" w:type="dxa"/>
            <w:gridSpan w:val="3"/>
            <w:tcBorders>
              <w:top w:val="single" w:sz="4" w:space="0" w:color="000000"/>
              <w:left w:val="single" w:sz="4" w:space="0" w:color="000000"/>
              <w:bottom w:val="single" w:sz="4" w:space="0" w:color="000000"/>
              <w:right w:val="single" w:sz="4" w:space="0" w:color="000000"/>
            </w:tcBorders>
            <w:shd w:val="clear" w:color="auto" w:fill="F1A983" w:themeFill="accent2" w:themeFillTint="99"/>
            <w:tcMar>
              <w:top w:w="80" w:type="dxa"/>
              <w:left w:w="80" w:type="dxa"/>
              <w:bottom w:w="80" w:type="dxa"/>
              <w:right w:w="80" w:type="dxa"/>
            </w:tcMar>
          </w:tcPr>
          <w:p w14:paraId="68452869" w14:textId="0039FC31" w:rsidR="00F66F8C" w:rsidRPr="00510FD2" w:rsidRDefault="006E7FE5">
            <w:pPr>
              <w:pBdr>
                <w:top w:val="nil"/>
                <w:left w:val="nil"/>
                <w:bottom w:val="nil"/>
                <w:right w:val="nil"/>
                <w:between w:val="nil"/>
              </w:pBdr>
              <w:spacing w:before="60"/>
              <w:rPr>
                <w:rFonts w:eastAsia="Arial Narrow" w:cs="Arial"/>
                <w:b/>
                <w:color w:val="000000"/>
                <w:sz w:val="20"/>
              </w:rPr>
            </w:pPr>
            <w:r w:rsidRPr="00510FD2">
              <w:rPr>
                <w:rFonts w:eastAsia="Arial Narrow" w:cs="Arial"/>
                <w:b/>
                <w:color w:val="000000"/>
                <w:sz w:val="20"/>
              </w:rPr>
              <w:t>Tajikistan</w:t>
            </w:r>
          </w:p>
        </w:tc>
      </w:tr>
    </w:tbl>
    <w:p w14:paraId="00F83824" w14:textId="77777777" w:rsidR="00DB56F2" w:rsidRPr="00510FD2" w:rsidRDefault="00DB56F2" w:rsidP="00DB56F2">
      <w:pPr>
        <w:pBdr>
          <w:top w:val="nil"/>
          <w:left w:val="nil"/>
          <w:bottom w:val="nil"/>
          <w:right w:val="nil"/>
          <w:between w:val="nil"/>
        </w:pBdr>
        <w:tabs>
          <w:tab w:val="left" w:pos="9041"/>
          <w:tab w:val="left" w:pos="10248"/>
        </w:tabs>
        <w:ind w:left="221"/>
        <w:rPr>
          <w:rFonts w:eastAsia="Arial Narrow" w:cs="Arial"/>
          <w:b/>
          <w:color w:val="000000"/>
          <w:sz w:val="20"/>
        </w:rPr>
      </w:pPr>
      <w:r w:rsidRPr="00510FD2">
        <w:rPr>
          <w:rFonts w:eastAsia="Arial Narrow" w:cs="Arial"/>
          <w:b/>
          <w:color w:val="000000"/>
          <w:sz w:val="20"/>
        </w:rPr>
        <w:tab/>
      </w:r>
      <w:r w:rsidRPr="00510FD2">
        <w:rPr>
          <w:rFonts w:eastAsia="Arial Narrow" w:cs="Arial"/>
          <w:b/>
          <w:color w:val="000000"/>
          <w:sz w:val="20"/>
        </w:rPr>
        <w:tab/>
      </w:r>
    </w:p>
    <w:tbl>
      <w:tblPr>
        <w:tblW w:w="1521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540"/>
        <w:gridCol w:w="1710"/>
        <w:gridCol w:w="2070"/>
        <w:gridCol w:w="2160"/>
        <w:gridCol w:w="1800"/>
        <w:gridCol w:w="1620"/>
        <w:gridCol w:w="1440"/>
        <w:gridCol w:w="1800"/>
        <w:gridCol w:w="2070"/>
      </w:tblGrid>
      <w:tr w:rsidR="00DB56F2" w:rsidRPr="00510FD2" w14:paraId="6865D8B2" w14:textId="77777777" w:rsidTr="00EA1AE9">
        <w:trPr>
          <w:trHeight w:val="850"/>
          <w:tblHeader/>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4D8E71C1" w14:textId="77777777" w:rsidR="00DB56F2" w:rsidRPr="00510FD2" w:rsidRDefault="00DB56F2" w:rsidP="00F66F8C">
            <w:pPr>
              <w:pBdr>
                <w:top w:val="nil"/>
                <w:left w:val="nil"/>
                <w:bottom w:val="nil"/>
                <w:right w:val="nil"/>
                <w:between w:val="nil"/>
              </w:pBdr>
              <w:tabs>
                <w:tab w:val="left" w:pos="100"/>
              </w:tabs>
              <w:ind w:left="-251" w:firstLine="84"/>
              <w:rPr>
                <w:rFonts w:eastAsia="Century Gothic" w:cs="Arial"/>
                <w:color w:val="000000"/>
                <w:sz w:val="20"/>
              </w:rPr>
            </w:pPr>
            <w:r w:rsidRPr="00510FD2">
              <w:rPr>
                <w:rFonts w:eastAsia="Arial Narrow" w:cs="Arial"/>
                <w:b/>
                <w:color w:val="000000"/>
                <w:sz w:val="20"/>
              </w:rPr>
              <w: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6CAEC730" w14:textId="77777777" w:rsidR="00DB56F2" w:rsidRPr="00510FD2" w:rsidRDefault="00DB56F2">
            <w:pPr>
              <w:pBdr>
                <w:top w:val="nil"/>
                <w:left w:val="nil"/>
                <w:bottom w:val="nil"/>
                <w:right w:val="nil"/>
                <w:between w:val="nil"/>
              </w:pBdr>
              <w:jc w:val="center"/>
              <w:rPr>
                <w:rFonts w:eastAsia="Century Gothic" w:cs="Arial"/>
                <w:color w:val="000000"/>
                <w:sz w:val="20"/>
              </w:rPr>
            </w:pPr>
            <w:r w:rsidRPr="00510FD2">
              <w:rPr>
                <w:rFonts w:eastAsia="Arial Narrow" w:cs="Arial"/>
                <w:b/>
                <w:color w:val="000000"/>
                <w:sz w:val="20"/>
              </w:rPr>
              <w:t>Event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081C6C16" w14:textId="77777777" w:rsidR="00DB56F2" w:rsidRPr="00510FD2" w:rsidRDefault="00DB56F2">
            <w:pPr>
              <w:pBdr>
                <w:top w:val="nil"/>
                <w:left w:val="nil"/>
                <w:bottom w:val="nil"/>
                <w:right w:val="nil"/>
                <w:between w:val="nil"/>
              </w:pBdr>
              <w:jc w:val="center"/>
              <w:rPr>
                <w:rFonts w:eastAsia="Arial Narrow" w:cs="Arial"/>
                <w:b/>
                <w:color w:val="000000"/>
                <w:sz w:val="20"/>
                <w:szCs w:val="20"/>
              </w:rPr>
            </w:pPr>
            <w:r w:rsidRPr="00510FD2">
              <w:rPr>
                <w:rFonts w:eastAsia="Arial Narrow" w:cs="Arial"/>
                <w:b/>
                <w:color w:val="000000"/>
                <w:sz w:val="20"/>
              </w:rPr>
              <w:t>Cause</w:t>
            </w:r>
          </w:p>
          <w:p w14:paraId="456B2DFB" w14:textId="77777777" w:rsidR="00DB56F2" w:rsidRPr="00510FD2" w:rsidRDefault="00DB56F2">
            <w:pPr>
              <w:pBdr>
                <w:top w:val="nil"/>
                <w:left w:val="nil"/>
                <w:bottom w:val="nil"/>
                <w:right w:val="nil"/>
                <w:between w:val="nil"/>
              </w:pBdr>
              <w:jc w:val="center"/>
              <w:rPr>
                <w:rFonts w:eastAsia="Arial Narrow" w:cs="Arial"/>
                <w:b/>
                <w:sz w:val="20"/>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3BCFD38B" w14:textId="77777777" w:rsidR="00DB56F2" w:rsidRPr="00510FD2" w:rsidRDefault="00DB56F2">
            <w:pPr>
              <w:pBdr>
                <w:top w:val="nil"/>
                <w:left w:val="nil"/>
                <w:bottom w:val="nil"/>
                <w:right w:val="nil"/>
                <w:between w:val="nil"/>
              </w:pBdr>
              <w:jc w:val="center"/>
              <w:rPr>
                <w:rFonts w:eastAsia="Century Gothic" w:cs="Arial"/>
                <w:color w:val="000000"/>
                <w:sz w:val="20"/>
              </w:rPr>
            </w:pPr>
            <w:r w:rsidRPr="00510FD2">
              <w:rPr>
                <w:rFonts w:eastAsia="Arial Narrow" w:cs="Arial"/>
                <w:b/>
                <w:color w:val="000000"/>
                <w:sz w:val="20"/>
              </w:rPr>
              <w:t>Impact(s)</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2EF361C6" w14:textId="77777777" w:rsidR="00DB56F2" w:rsidRPr="00510FD2" w:rsidRDefault="00DB56F2">
            <w:pPr>
              <w:pBdr>
                <w:top w:val="nil"/>
                <w:left w:val="nil"/>
                <w:bottom w:val="nil"/>
                <w:right w:val="nil"/>
                <w:between w:val="nil"/>
              </w:pBdr>
              <w:jc w:val="center"/>
              <w:rPr>
                <w:rFonts w:eastAsia="Century Gothic" w:cs="Arial"/>
                <w:color w:val="000000"/>
                <w:sz w:val="20"/>
                <w:szCs w:val="20"/>
              </w:rPr>
            </w:pPr>
            <w:r w:rsidRPr="00510FD2">
              <w:rPr>
                <w:rFonts w:eastAsia="Arial Narrow" w:cs="Arial"/>
                <w:b/>
                <w:bCs/>
                <w:color w:val="000000" w:themeColor="text1"/>
                <w:sz w:val="20"/>
                <w:szCs w:val="20"/>
              </w:rPr>
              <w:t xml:space="preserve">Risk Category and Sub-category </w:t>
            </w:r>
            <w:r w:rsidRPr="00510FD2">
              <w:rPr>
                <w:rFonts w:eastAsia="Arial Narrow" w:cs="Arial"/>
                <w:i/>
                <w:iCs/>
                <w:color w:val="000000" w:themeColor="text1"/>
                <w:sz w:val="16"/>
                <w:szCs w:val="16"/>
              </w:rPr>
              <w:t xml:space="preserve">(including Risk Appetite)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49FAC072" w14:textId="77777777" w:rsidR="00DB56F2" w:rsidRPr="00510FD2" w:rsidRDefault="00DB56F2">
            <w:pPr>
              <w:pBdr>
                <w:top w:val="nil"/>
                <w:left w:val="nil"/>
                <w:bottom w:val="nil"/>
                <w:right w:val="nil"/>
                <w:between w:val="nil"/>
              </w:pBdr>
              <w:jc w:val="center"/>
              <w:rPr>
                <w:rFonts w:eastAsia="Arial Narrow" w:cs="Arial"/>
                <w:b/>
                <w:bCs/>
                <w:color w:val="000000"/>
                <w:sz w:val="20"/>
                <w:szCs w:val="20"/>
              </w:rPr>
            </w:pPr>
            <w:r w:rsidRPr="00510FD2">
              <w:rPr>
                <w:rFonts w:eastAsia="Arial Narrow" w:cs="Arial"/>
                <w:b/>
                <w:bCs/>
                <w:color w:val="000000" w:themeColor="text1"/>
                <w:sz w:val="20"/>
                <w:szCs w:val="20"/>
              </w:rPr>
              <w:t>Impact, Likelihood &amp; Risk Level</w:t>
            </w:r>
          </w:p>
          <w:p w14:paraId="33B5B540" w14:textId="77777777" w:rsidR="00DB56F2" w:rsidRPr="00510FD2" w:rsidRDefault="00DB56F2">
            <w:pPr>
              <w:pBdr>
                <w:top w:val="nil"/>
                <w:left w:val="nil"/>
                <w:bottom w:val="nil"/>
                <w:right w:val="nil"/>
                <w:between w:val="nil"/>
              </w:pBdr>
              <w:jc w:val="center"/>
              <w:rPr>
                <w:rFonts w:eastAsia="Century Gothic" w:cs="Arial"/>
                <w:color w:val="000000"/>
                <w:sz w:val="20"/>
              </w:rPr>
            </w:pPr>
            <w:r w:rsidRPr="00510FD2">
              <w:rPr>
                <w:rFonts w:eastAsia="Arial Narrow" w:cs="Arial"/>
                <w:i/>
                <w:color w:val="000000"/>
                <w:sz w:val="16"/>
              </w:rPr>
              <w:t>(see Annex 3 Risk Matrix)</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5CF717F0" w14:textId="77777777" w:rsidR="00DB56F2" w:rsidRPr="00510FD2" w:rsidRDefault="00DB56F2">
            <w:pPr>
              <w:pBdr>
                <w:top w:val="nil"/>
                <w:left w:val="nil"/>
                <w:bottom w:val="nil"/>
                <w:right w:val="nil"/>
                <w:between w:val="nil"/>
              </w:pBdr>
              <w:jc w:val="center"/>
              <w:rPr>
                <w:rFonts w:eastAsia="Century Gothic" w:cs="Arial"/>
                <w:color w:val="000000"/>
                <w:sz w:val="20"/>
              </w:rPr>
            </w:pPr>
            <w:r w:rsidRPr="00510FD2">
              <w:rPr>
                <w:rFonts w:eastAsia="Arial Narrow" w:cs="Arial"/>
                <w:b/>
                <w:color w:val="000000"/>
                <w:sz w:val="20"/>
              </w:rPr>
              <w:t>Risk Valid From/To</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0E5E3B2A" w14:textId="77777777" w:rsidR="00DB56F2" w:rsidRPr="00510FD2" w:rsidRDefault="00DB56F2">
            <w:pPr>
              <w:pBdr>
                <w:top w:val="nil"/>
                <w:left w:val="nil"/>
                <w:bottom w:val="nil"/>
                <w:right w:val="nil"/>
                <w:between w:val="nil"/>
              </w:pBdr>
              <w:jc w:val="center"/>
              <w:rPr>
                <w:rFonts w:eastAsia="Arial Narrow" w:cs="Arial"/>
                <w:b/>
                <w:color w:val="000000"/>
                <w:sz w:val="20"/>
              </w:rPr>
            </w:pPr>
            <w:r w:rsidRPr="00510FD2">
              <w:rPr>
                <w:rFonts w:eastAsia="Arial Narrow" w:cs="Arial"/>
                <w:b/>
                <w:color w:val="000000"/>
                <w:sz w:val="20"/>
              </w:rPr>
              <w:t>Risk Owner</w:t>
            </w:r>
          </w:p>
          <w:p w14:paraId="50108017" w14:textId="77777777" w:rsidR="00DB56F2" w:rsidRPr="00510FD2" w:rsidRDefault="00DB56F2">
            <w:pPr>
              <w:pBdr>
                <w:top w:val="nil"/>
                <w:left w:val="nil"/>
                <w:bottom w:val="nil"/>
                <w:right w:val="nil"/>
                <w:between w:val="nil"/>
              </w:pBdr>
              <w:jc w:val="center"/>
              <w:rPr>
                <w:rFonts w:eastAsia="Century Gothic" w:cs="Arial"/>
                <w:color w:val="000000"/>
                <w:sz w:val="20"/>
                <w:szCs w:val="20"/>
              </w:rPr>
            </w:pPr>
            <w:r w:rsidRPr="00510FD2">
              <w:rPr>
                <w:rFonts w:eastAsia="Arial Narrow" w:cs="Arial"/>
                <w:i/>
                <w:iCs/>
                <w:color w:val="000000" w:themeColor="text1"/>
                <w:sz w:val="16"/>
                <w:szCs w:val="16"/>
              </w:rPr>
              <w:t>(team accountable for managing the risk)</w:t>
            </w:r>
          </w:p>
        </w:tc>
        <w:tc>
          <w:tcPr>
            <w:tcW w:w="207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CC00"/>
            <w:tcMar>
              <w:top w:w="80" w:type="dxa"/>
              <w:left w:w="80" w:type="dxa"/>
              <w:bottom w:w="80" w:type="dxa"/>
              <w:right w:w="80" w:type="dxa"/>
            </w:tcMar>
          </w:tcPr>
          <w:p w14:paraId="240ED749" w14:textId="77777777" w:rsidR="00DB56F2" w:rsidRPr="00510FD2" w:rsidRDefault="00DB56F2">
            <w:pPr>
              <w:pBdr>
                <w:top w:val="nil"/>
                <w:left w:val="nil"/>
                <w:bottom w:val="nil"/>
                <w:right w:val="nil"/>
                <w:between w:val="nil"/>
              </w:pBdr>
              <w:jc w:val="center"/>
              <w:rPr>
                <w:rFonts w:eastAsia="Century Gothic" w:cs="Arial"/>
                <w:color w:val="000000"/>
                <w:sz w:val="20"/>
              </w:rPr>
            </w:pPr>
            <w:r w:rsidRPr="00510FD2">
              <w:rPr>
                <w:rFonts w:eastAsia="Arial Narrow" w:cs="Arial"/>
                <w:b/>
                <w:color w:val="000000"/>
                <w:sz w:val="20"/>
              </w:rPr>
              <w:t>Risk Treatment and Treatment Owner</w:t>
            </w:r>
          </w:p>
        </w:tc>
      </w:tr>
      <w:tr w:rsidR="00DB56F2" w:rsidRPr="00510FD2" w14:paraId="2487722C" w14:textId="77777777" w:rsidTr="00EA1AE9">
        <w:trPr>
          <w:trHeight w:val="1577"/>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3701F4" w14:textId="77777777" w:rsidR="00DB56F2" w:rsidRPr="00510FD2" w:rsidRDefault="00DB56F2">
            <w:pPr>
              <w:pBdr>
                <w:top w:val="nil"/>
                <w:left w:val="nil"/>
                <w:bottom w:val="nil"/>
                <w:right w:val="nil"/>
                <w:between w:val="nil"/>
              </w:pBdr>
              <w:rPr>
                <w:rFonts w:eastAsia="Century Gothic" w:cs="Arial"/>
                <w:color w:val="000000"/>
                <w:sz w:val="18"/>
              </w:rPr>
            </w:pPr>
            <w:r w:rsidRPr="00510FD2">
              <w:rPr>
                <w:rFonts w:eastAsia="Century Gothic" w:cs="Arial"/>
                <w:color w:val="000000"/>
                <w:sz w:val="18"/>
              </w:rPr>
              <w:t>1</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752A697" w14:textId="77777777" w:rsidR="00DB56F2" w:rsidRPr="00510FD2" w:rsidRDefault="00DB56F2">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There is a risk of a lack of support or buy-in from key stakeholders, including government officials and community leaders</w:t>
            </w:r>
            <w:r w:rsidRPr="00510FD2">
              <w:rPr>
                <w:rStyle w:val="normaltextrun"/>
                <w:rFonts w:cs="Arial"/>
                <w:sz w:val="20"/>
                <w:szCs w:val="20"/>
              </w:rPr>
              <w:t>.</w:t>
            </w:r>
            <w:r w:rsidRPr="00510FD2">
              <w:rPr>
                <w:rStyle w:val="eop"/>
                <w:rFonts w:cs="Arial"/>
                <w:sz w:val="20"/>
                <w:szCs w:val="20"/>
              </w:rPr>
              <w:t>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CDA422" w14:textId="77777777" w:rsidR="00DB56F2" w:rsidRPr="00510FD2" w:rsidRDefault="00DB56F2">
            <w:pPr>
              <w:pBdr>
                <w:top w:val="nil"/>
                <w:left w:val="nil"/>
                <w:bottom w:val="nil"/>
                <w:right w:val="nil"/>
                <w:between w:val="nil"/>
              </w:pBdr>
              <w:rPr>
                <w:rFonts w:cs="Arial"/>
                <w:color w:val="000000"/>
                <w:sz w:val="18"/>
                <w:szCs w:val="18"/>
              </w:rPr>
            </w:pPr>
            <w:r w:rsidRPr="00510FD2">
              <w:rPr>
                <w:rStyle w:val="normaltextrun"/>
                <w:rFonts w:cs="Arial"/>
                <w:color w:val="000000"/>
                <w:sz w:val="18"/>
                <w:szCs w:val="18"/>
              </w:rPr>
              <w:t>As a result of limited awareness of project objectives, competing priorities, and varying levels of institutional capacity among government officials and community leaders </w:t>
            </w:r>
            <w:r w:rsidRPr="00510FD2">
              <w:rPr>
                <w:rStyle w:val="eop"/>
                <w:rFonts w:cs="Arial"/>
                <w:color w:val="000000"/>
                <w:sz w:val="18"/>
                <w:szCs w:val="18"/>
              </w:rPr>
              <w:t>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41E6572" w14:textId="77777777" w:rsidR="00DB56F2" w:rsidRPr="00510FD2" w:rsidRDefault="00DB56F2">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Which will impact in lower levels of engagement may slow decision</w:t>
            </w:r>
            <w:r w:rsidRPr="00510FD2">
              <w:rPr>
                <w:rStyle w:val="nobreakhyphenblob"/>
                <w:rFonts w:cs="Arial"/>
                <w:color w:val="000000"/>
                <w:sz w:val="18"/>
                <w:szCs w:val="18"/>
              </w:rPr>
              <w:noBreakHyphen/>
            </w:r>
            <w:r w:rsidRPr="00510FD2">
              <w:rPr>
                <w:rStyle w:val="normaltextrun"/>
                <w:rFonts w:cs="Arial"/>
                <w:color w:val="000000"/>
                <w:sz w:val="18"/>
                <w:szCs w:val="18"/>
              </w:rPr>
              <w:t>making, reduce coordination, and affect the effectiveness and sustainability of project activities </w:t>
            </w:r>
            <w:r w:rsidRPr="00510FD2">
              <w:rPr>
                <w:rStyle w:val="eop"/>
                <w:rFonts w:cs="Arial"/>
                <w:color w:val="000000"/>
                <w:sz w:val="18"/>
                <w:szCs w:val="18"/>
              </w:rPr>
              <w:t>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sdt>
            <w:sdtPr>
              <w:rPr>
                <w:rFonts w:cs="Arial"/>
                <w:b/>
                <w:bCs/>
                <w:sz w:val="20"/>
                <w:szCs w:val="20"/>
                <w:highlight w:val="lightGray"/>
              </w:rPr>
              <w:alias w:val="Select Risk Categories and Sub-categories"/>
              <w:tag w:val="Select Risk Categories and Sub-categories"/>
              <w:id w:val="1335879261"/>
              <w:placeholder>
                <w:docPart w:val="69428A06D99747BEAEFCCA8BEBAB2001"/>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4D26AFFD" w14:textId="77777777" w:rsidR="00DB56F2" w:rsidRPr="00510FD2" w:rsidRDefault="00DB56F2">
                <w:pPr>
                  <w:spacing w:beforeLines="60" w:before="144" w:afterLines="60" w:after="144"/>
                  <w:contextualSpacing/>
                  <w:rPr>
                    <w:rFonts w:cs="Arial"/>
                    <w:b/>
                    <w:sz w:val="20"/>
                  </w:rPr>
                </w:pPr>
                <w:r w:rsidRPr="00510FD2">
                  <w:rPr>
                    <w:rFonts w:cs="Arial"/>
                    <w:b/>
                    <w:sz w:val="20"/>
                    <w:highlight w:val="lightGray"/>
                  </w:rPr>
                  <w:t>3. OPERATIONAL (3.5. Partners’ engagement) - UNDP Risk Appetite: EXPLORATORY TO OPEN</w:t>
                </w:r>
              </w:p>
            </w:sdtContent>
          </w:sdt>
          <w:p w14:paraId="603A5433" w14:textId="77777777" w:rsidR="00DB56F2" w:rsidRPr="00510FD2" w:rsidRDefault="00DB56F2">
            <w:pPr>
              <w:pBdr>
                <w:top w:val="nil"/>
                <w:left w:val="nil"/>
                <w:bottom w:val="nil"/>
                <w:right w:val="nil"/>
                <w:between w:val="nil"/>
              </w:pBdr>
              <w:rPr>
                <w:rFonts w:eastAsia="Century Gothic" w:cs="Arial"/>
                <w:color w:val="000000"/>
                <w:sz w:val="18"/>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BD19D2" w14:textId="77777777" w:rsidR="00DB56F2" w:rsidRPr="00510FD2" w:rsidRDefault="00DB56F2">
            <w:pPr>
              <w:spacing w:after="40"/>
              <w:rPr>
                <w:rFonts w:cs="Arial"/>
                <w:sz w:val="20"/>
              </w:rPr>
            </w:pPr>
            <w:r w:rsidRPr="00510FD2">
              <w:rPr>
                <w:rFonts w:cs="Arial"/>
                <w:sz w:val="20"/>
              </w:rPr>
              <w:t>Likelihood:</w:t>
            </w:r>
          </w:p>
          <w:p w14:paraId="49945957" w14:textId="77777777" w:rsidR="00DB56F2" w:rsidRPr="00510FD2" w:rsidRDefault="005A44A7">
            <w:pPr>
              <w:spacing w:after="40"/>
              <w:rPr>
                <w:rFonts w:cs="Arial"/>
                <w:b/>
                <w:sz w:val="20"/>
              </w:rPr>
            </w:pPr>
            <w:sdt>
              <w:sdtPr>
                <w:rPr>
                  <w:rFonts w:cs="Arial"/>
                  <w:b/>
                  <w:sz w:val="20"/>
                  <w:highlight w:val="lightGray"/>
                </w:rPr>
                <w:alias w:val="Select Likelihood Level"/>
                <w:tag w:val="Select Likelihood Level"/>
                <w:id w:val="-594477027"/>
                <w:placeholder>
                  <w:docPart w:val="43A2ABA488F844CFA97EED6F6277CA7A"/>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DB56F2" w:rsidRPr="00510FD2">
                  <w:rPr>
                    <w:rFonts w:cs="Arial"/>
                    <w:b/>
                    <w:sz w:val="20"/>
                    <w:highlight w:val="lightGray"/>
                  </w:rPr>
                  <w:t>3 - Moderately likely</w:t>
                </w:r>
              </w:sdtContent>
            </w:sdt>
          </w:p>
          <w:p w14:paraId="5B344674" w14:textId="77777777" w:rsidR="00DB56F2" w:rsidRPr="00510FD2" w:rsidRDefault="00DB56F2">
            <w:pPr>
              <w:spacing w:after="40"/>
              <w:rPr>
                <w:rFonts w:cs="Arial"/>
                <w:sz w:val="20"/>
              </w:rPr>
            </w:pPr>
            <w:r w:rsidRPr="00510FD2">
              <w:rPr>
                <w:rFonts w:cs="Arial"/>
                <w:sz w:val="20"/>
              </w:rPr>
              <w:t xml:space="preserve">Impact: </w:t>
            </w:r>
          </w:p>
          <w:p w14:paraId="7F7FC6E6" w14:textId="77777777" w:rsidR="00DB56F2" w:rsidRPr="00510FD2" w:rsidRDefault="005A44A7">
            <w:pPr>
              <w:spacing w:after="40"/>
              <w:rPr>
                <w:rFonts w:cs="Arial"/>
                <w:b/>
                <w:sz w:val="20"/>
                <w:highlight w:val="lightGray"/>
              </w:rPr>
            </w:pPr>
            <w:sdt>
              <w:sdtPr>
                <w:rPr>
                  <w:rFonts w:cs="Arial"/>
                  <w:b/>
                  <w:sz w:val="20"/>
                  <w:highlight w:val="lightGray"/>
                </w:rPr>
                <w:alias w:val="Select Impact Level"/>
                <w:tag w:val="Select Impact Level"/>
                <w:id w:val="-1341616752"/>
                <w:placeholder>
                  <w:docPart w:val="43A2ABA488F844CFA97EED6F6277CA7A"/>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DB56F2" w:rsidRPr="00510FD2">
                  <w:rPr>
                    <w:rFonts w:cs="Arial"/>
                    <w:b/>
                    <w:sz w:val="20"/>
                    <w:highlight w:val="lightGray"/>
                  </w:rPr>
                  <w:t>4 - Extensive</w:t>
                </w:r>
              </w:sdtContent>
            </w:sdt>
          </w:p>
          <w:p w14:paraId="63FE61EF" w14:textId="77777777" w:rsidR="00DB56F2" w:rsidRPr="00510FD2" w:rsidRDefault="00DB56F2">
            <w:pPr>
              <w:spacing w:after="40"/>
              <w:rPr>
                <w:rFonts w:cs="Arial"/>
                <w:sz w:val="20"/>
              </w:rPr>
            </w:pPr>
            <w:r w:rsidRPr="00510FD2">
              <w:rPr>
                <w:rFonts w:cs="Arial"/>
                <w:sz w:val="20"/>
              </w:rPr>
              <w:t>Risk level:</w:t>
            </w:r>
          </w:p>
          <w:p w14:paraId="30FFFBBF" w14:textId="77777777" w:rsidR="00DB56F2" w:rsidRPr="00510FD2" w:rsidRDefault="005A44A7">
            <w:pPr>
              <w:pBdr>
                <w:top w:val="nil"/>
                <w:left w:val="nil"/>
                <w:bottom w:val="nil"/>
                <w:right w:val="nil"/>
                <w:between w:val="nil"/>
              </w:pBdr>
              <w:rPr>
                <w:rFonts w:eastAsia="Century Gothic" w:cs="Arial"/>
                <w:color w:val="000000"/>
                <w:sz w:val="18"/>
              </w:rPr>
            </w:pPr>
            <w:sdt>
              <w:sdtPr>
                <w:rPr>
                  <w:rFonts w:cs="Arial"/>
                  <w:b/>
                  <w:sz w:val="20"/>
                  <w:highlight w:val="lightGray"/>
                </w:rPr>
                <w:alias w:val="Select Risk Level"/>
                <w:tag w:val="Select Risk Level"/>
                <w:id w:val="911433997"/>
                <w:placeholder>
                  <w:docPart w:val="43A2ABA488F844CFA97EED6F6277CA7A"/>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DB56F2" w:rsidRPr="00510FD2">
                  <w:rPr>
                    <w:rFonts w:cs="Arial"/>
                    <w:b/>
                    <w:sz w:val="20"/>
                    <w:highlight w:val="lightGray"/>
                  </w:rPr>
                  <w:t>SUBSTANTIAL (equates to a risk appetite of OPEN)</w:t>
                </w:r>
              </w:sdtContent>
            </w:sdt>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76993C5" w14:textId="77777777" w:rsidR="00DB56F2" w:rsidRPr="00510FD2" w:rsidRDefault="00DB56F2">
            <w:pPr>
              <w:spacing w:before="40" w:after="40"/>
              <w:contextualSpacing/>
              <w:rPr>
                <w:rFonts w:cs="Arial"/>
                <w:sz w:val="20"/>
                <w:highlight w:val="lightGray"/>
              </w:rPr>
            </w:pPr>
            <w:r w:rsidRPr="00510FD2">
              <w:rPr>
                <w:rFonts w:cs="Arial"/>
                <w:sz w:val="20"/>
              </w:rPr>
              <w:t xml:space="preserve">From: </w:t>
            </w:r>
            <w:sdt>
              <w:sdtPr>
                <w:rPr>
                  <w:rFonts w:cs="Arial"/>
                  <w:sz w:val="20"/>
                  <w:highlight w:val="lightGray"/>
                </w:rPr>
                <w:alias w:val="Select starting date"/>
                <w:tag w:val="Select starting date"/>
                <w:id w:val="-1921717664"/>
                <w:placeholder>
                  <w:docPart w:val="C78C888BEA5B41E39BBF3FAD03DCF8CF"/>
                </w:placeholder>
                <w:date w:fullDate="2026-01-01T00:00:00Z">
                  <w:dateFormat w:val="dd-MMM-yy"/>
                  <w:lid w:val="en-US"/>
                  <w:storeMappedDataAs w:val="dateTime"/>
                  <w:calendar w:val="gregorian"/>
                </w:date>
              </w:sdtPr>
              <w:sdtEndPr/>
              <w:sdtContent>
                <w:r w:rsidRPr="00510FD2">
                  <w:rPr>
                    <w:rFonts w:cs="Arial"/>
                    <w:sz w:val="20"/>
                    <w:highlight w:val="lightGray"/>
                  </w:rPr>
                  <w:t>01-Jan-26</w:t>
                </w:r>
              </w:sdtContent>
            </w:sdt>
          </w:p>
          <w:p w14:paraId="5856CE0C" w14:textId="77777777" w:rsidR="00DB56F2" w:rsidRPr="00510FD2" w:rsidRDefault="00DB56F2">
            <w:pPr>
              <w:spacing w:before="40" w:after="40"/>
              <w:contextualSpacing/>
              <w:rPr>
                <w:rFonts w:cs="Arial"/>
                <w:sz w:val="20"/>
                <w:highlight w:val="lightGray"/>
              </w:rPr>
            </w:pPr>
          </w:p>
          <w:p w14:paraId="152B8844" w14:textId="77777777" w:rsidR="00DB56F2" w:rsidRPr="00510FD2" w:rsidRDefault="00DB56F2">
            <w:pPr>
              <w:pBdr>
                <w:top w:val="nil"/>
                <w:left w:val="nil"/>
                <w:bottom w:val="nil"/>
                <w:right w:val="nil"/>
                <w:between w:val="nil"/>
              </w:pBdr>
              <w:rPr>
                <w:rFonts w:eastAsia="Century Gothic" w:cs="Arial"/>
                <w:color w:val="000000"/>
                <w:sz w:val="18"/>
              </w:rPr>
            </w:pPr>
            <w:r w:rsidRPr="00510FD2">
              <w:rPr>
                <w:rFonts w:cs="Arial"/>
                <w:sz w:val="20"/>
              </w:rPr>
              <w:t xml:space="preserve">To: </w:t>
            </w:r>
            <w:sdt>
              <w:sdtPr>
                <w:rPr>
                  <w:rFonts w:cs="Arial"/>
                  <w:sz w:val="20"/>
                  <w:highlight w:val="lightGray"/>
                </w:rPr>
                <w:alias w:val="Select End Date"/>
                <w:tag w:val="Select End Date"/>
                <w:id w:val="-811707882"/>
                <w:placeholder>
                  <w:docPart w:val="C78C888BEA5B41E39BBF3FAD03DCF8CF"/>
                </w:placeholder>
                <w:date w:fullDate="2028-12-31T00:00:00Z">
                  <w:dateFormat w:val="dd-MMM-yy"/>
                  <w:lid w:val="en-US"/>
                  <w:storeMappedDataAs w:val="dateTime"/>
                  <w:calendar w:val="gregorian"/>
                </w:date>
              </w:sdtPr>
              <w:sdtEndPr/>
              <w:sdtContent>
                <w:r w:rsidRPr="00510FD2">
                  <w:rPr>
                    <w:rFonts w:cs="Arial"/>
                    <w:sz w:val="20"/>
                    <w:highlight w:val="lightGray"/>
                  </w:rPr>
                  <w:t>31-Dec-28</w:t>
                </w:r>
              </w:sdtContent>
            </w:sdt>
          </w:p>
        </w:tc>
        <w:tc>
          <w:tcPr>
            <w:tcW w:w="1800" w:type="dxa"/>
            <w:tcBorders>
              <w:top w:val="single" w:sz="4" w:space="0" w:color="000000" w:themeColor="text1"/>
              <w:left w:val="single" w:sz="4" w:space="0" w:color="000000" w:themeColor="text1"/>
              <w:bottom w:val="single" w:sz="4" w:space="0" w:color="000000" w:themeColor="text1"/>
              <w:right w:val="single" w:sz="4" w:space="0" w:color="auto"/>
            </w:tcBorders>
            <w:tcMar>
              <w:top w:w="80" w:type="dxa"/>
              <w:left w:w="80" w:type="dxa"/>
              <w:bottom w:w="80" w:type="dxa"/>
              <w:right w:w="80" w:type="dxa"/>
            </w:tcMar>
          </w:tcPr>
          <w:p w14:paraId="42174D61" w14:textId="77777777" w:rsidR="00DB56F2" w:rsidRPr="00510FD2" w:rsidRDefault="00DB56F2">
            <w:pPr>
              <w:pBdr>
                <w:top w:val="nil"/>
                <w:left w:val="nil"/>
                <w:bottom w:val="nil"/>
                <w:right w:val="nil"/>
                <w:between w:val="nil"/>
              </w:pBdr>
              <w:rPr>
                <w:rFonts w:eastAsia="Century Gothic" w:cs="Arial"/>
                <w:color w:val="000000"/>
                <w:sz w:val="18"/>
              </w:rPr>
            </w:pPr>
            <w:r w:rsidRPr="00510FD2">
              <w:rPr>
                <w:rFonts w:eastAsia="Arial Narrow" w:cs="Arial"/>
                <w:color w:val="000000"/>
                <w:sz w:val="18"/>
              </w:rPr>
              <w:t xml:space="preserve">Zarina </w:t>
            </w:r>
            <w:proofErr w:type="spellStart"/>
            <w:r w:rsidRPr="00510FD2">
              <w:rPr>
                <w:rFonts w:eastAsia="Arial Narrow" w:cs="Arial"/>
                <w:color w:val="000000"/>
                <w:sz w:val="18"/>
              </w:rPr>
              <w:t>Juraeva</w:t>
            </w:r>
            <w:proofErr w:type="spellEnd"/>
            <w:r w:rsidRPr="00510FD2">
              <w:rPr>
                <w:rFonts w:eastAsia="Arial Narrow" w:cs="Arial"/>
                <w:color w:val="000000"/>
                <w:sz w:val="18"/>
              </w:rPr>
              <w:t> </w:t>
            </w:r>
            <w:r w:rsidRPr="00510FD2">
              <w:rPr>
                <w:rFonts w:eastAsia="Century Gothic" w:cs="Arial"/>
                <w:color w:val="000000"/>
                <w:sz w:val="18"/>
              </w:rPr>
              <w:t xml:space="preserve"> </w:t>
            </w:r>
          </w:p>
        </w:tc>
        <w:tc>
          <w:tcPr>
            <w:tcW w:w="207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3005051" w14:textId="77777777" w:rsidR="00DB56F2" w:rsidRPr="00510FD2" w:rsidRDefault="00DB56F2">
            <w:pPr>
              <w:pBdr>
                <w:top w:val="nil"/>
                <w:left w:val="nil"/>
                <w:bottom w:val="nil"/>
                <w:right w:val="nil"/>
                <w:between w:val="nil"/>
              </w:pBdr>
              <w:rPr>
                <w:rFonts w:eastAsia="Arial Narrow" w:cs="Arial"/>
                <w:color w:val="000000"/>
                <w:sz w:val="18"/>
              </w:rPr>
            </w:pPr>
            <w:r w:rsidRPr="00510FD2">
              <w:rPr>
                <w:rFonts w:eastAsia="Arial Narrow" w:cs="Arial"/>
                <w:color w:val="000000"/>
                <w:sz w:val="18"/>
              </w:rPr>
              <w:t>Risk Treatment 2.3: Build strong relationships with key stakeholders through ongoing communication and collaboration; align programme objectives with national priorities; involve stakeholders early and consistently in planning and implementation; build on findings already validated and agreed upon by national stakeholders.  </w:t>
            </w:r>
          </w:p>
          <w:p w14:paraId="0E15F13F" w14:textId="77777777" w:rsidR="00DB56F2" w:rsidRPr="00510FD2" w:rsidRDefault="00DB56F2">
            <w:pPr>
              <w:pBdr>
                <w:top w:val="nil"/>
                <w:left w:val="nil"/>
                <w:bottom w:val="nil"/>
                <w:right w:val="nil"/>
                <w:between w:val="nil"/>
              </w:pBdr>
              <w:rPr>
                <w:rFonts w:eastAsia="Arial Narrow" w:cs="Arial"/>
                <w:color w:val="000000"/>
                <w:sz w:val="18"/>
              </w:rPr>
            </w:pPr>
            <w:r w:rsidRPr="00510FD2">
              <w:rPr>
                <w:rFonts w:eastAsia="Arial Narrow" w:cs="Arial"/>
                <w:color w:val="000000"/>
                <w:sz w:val="18"/>
              </w:rPr>
              <w:t xml:space="preserve">Risk Treatment Owner:  Zarina </w:t>
            </w:r>
            <w:proofErr w:type="spellStart"/>
            <w:r w:rsidRPr="00510FD2">
              <w:rPr>
                <w:rFonts w:eastAsia="Arial Narrow" w:cs="Arial"/>
                <w:color w:val="000000"/>
                <w:sz w:val="18"/>
              </w:rPr>
              <w:t>Juraeva</w:t>
            </w:r>
            <w:proofErr w:type="spellEnd"/>
            <w:r w:rsidRPr="00510FD2">
              <w:rPr>
                <w:rFonts w:eastAsia="Arial Narrow" w:cs="Arial"/>
                <w:color w:val="000000"/>
                <w:sz w:val="18"/>
              </w:rPr>
              <w:t> </w:t>
            </w:r>
          </w:p>
          <w:p w14:paraId="7AD4ABBD" w14:textId="77777777" w:rsidR="00DB56F2" w:rsidRPr="00510FD2" w:rsidRDefault="00DB56F2">
            <w:pPr>
              <w:pBdr>
                <w:top w:val="nil"/>
                <w:left w:val="nil"/>
                <w:bottom w:val="nil"/>
                <w:right w:val="nil"/>
                <w:between w:val="nil"/>
              </w:pBdr>
              <w:rPr>
                <w:rFonts w:eastAsia="Arial Narrow" w:cs="Arial"/>
                <w:color w:val="000000"/>
                <w:sz w:val="18"/>
              </w:rPr>
            </w:pPr>
            <w:r w:rsidRPr="00510FD2">
              <w:rPr>
                <w:rFonts w:eastAsia="Arial Narrow" w:cs="Arial"/>
                <w:color w:val="000000"/>
                <w:sz w:val="18"/>
              </w:rPr>
              <w:t xml:space="preserve">Risk Treatment Owner: </w:t>
            </w:r>
          </w:p>
          <w:p w14:paraId="4BCD7828" w14:textId="77777777" w:rsidR="00DB56F2" w:rsidRPr="00510FD2" w:rsidRDefault="00DB56F2">
            <w:pPr>
              <w:pBdr>
                <w:top w:val="nil"/>
                <w:left w:val="nil"/>
                <w:bottom w:val="nil"/>
                <w:right w:val="nil"/>
                <w:between w:val="nil"/>
              </w:pBdr>
              <w:rPr>
                <w:rFonts w:eastAsia="Century Gothic" w:cs="Arial"/>
                <w:color w:val="000000"/>
                <w:sz w:val="18"/>
              </w:rPr>
            </w:pPr>
            <w:r w:rsidRPr="00510FD2">
              <w:rPr>
                <w:rFonts w:eastAsia="Arial Narrow" w:cs="Arial"/>
                <w:color w:val="000000"/>
                <w:sz w:val="18"/>
              </w:rPr>
              <w:t xml:space="preserve">Zarina </w:t>
            </w:r>
            <w:proofErr w:type="spellStart"/>
            <w:r w:rsidRPr="00510FD2">
              <w:rPr>
                <w:rFonts w:eastAsia="Arial Narrow" w:cs="Arial"/>
                <w:color w:val="000000"/>
                <w:sz w:val="18"/>
              </w:rPr>
              <w:t>Juraeva</w:t>
            </w:r>
            <w:proofErr w:type="spellEnd"/>
            <w:r w:rsidRPr="00510FD2">
              <w:rPr>
                <w:rFonts w:eastAsia="Arial Narrow" w:cs="Arial"/>
                <w:color w:val="000000"/>
                <w:sz w:val="18"/>
              </w:rPr>
              <w:t> </w:t>
            </w:r>
          </w:p>
        </w:tc>
      </w:tr>
      <w:tr w:rsidR="00DB56F2" w:rsidRPr="00510FD2" w14:paraId="30B62B48" w14:textId="77777777" w:rsidTr="00EA1AE9">
        <w:trPr>
          <w:trHeight w:val="1577"/>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B33BB14" w14:textId="77777777" w:rsidR="00DB56F2" w:rsidRPr="00510FD2" w:rsidRDefault="00DB56F2">
            <w:pPr>
              <w:pBdr>
                <w:top w:val="nil"/>
                <w:left w:val="nil"/>
                <w:bottom w:val="nil"/>
                <w:right w:val="nil"/>
                <w:between w:val="nil"/>
              </w:pBdr>
              <w:rPr>
                <w:rFonts w:eastAsia="Century Gothic" w:cs="Arial"/>
                <w:color w:val="000000"/>
                <w:sz w:val="18"/>
              </w:rPr>
            </w:pPr>
            <w:r w:rsidRPr="00510FD2">
              <w:rPr>
                <w:rFonts w:eastAsia="Century Gothic" w:cs="Arial"/>
                <w:color w:val="000000"/>
                <w:sz w:val="18"/>
              </w:rPr>
              <w:lastRenderedPageBreak/>
              <w:t>2</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9CD7D8" w14:textId="77777777" w:rsidR="00DB56F2" w:rsidRPr="00510FD2" w:rsidRDefault="00DB56F2">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There is a risk of political instability or changes in government priorities affecting funding or support. </w:t>
            </w:r>
            <w:r w:rsidRPr="00510FD2">
              <w:rPr>
                <w:rStyle w:val="eop"/>
                <w:rFonts w:cs="Arial"/>
                <w:color w:val="000000"/>
                <w:sz w:val="18"/>
                <w:szCs w:val="18"/>
              </w:rPr>
              <w:t>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E112A66" w14:textId="77777777" w:rsidR="00DB56F2" w:rsidRPr="00510FD2" w:rsidRDefault="00DB56F2">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As a result of changes in the political context, leadership transitions, or shifts in policy priorities that influence resource allocation and institutional focus </w:t>
            </w:r>
            <w:r w:rsidRPr="00510FD2">
              <w:rPr>
                <w:rStyle w:val="eop"/>
                <w:rFonts w:cs="Arial"/>
                <w:color w:val="000000"/>
                <w:sz w:val="18"/>
                <w:szCs w:val="18"/>
              </w:rPr>
              <w:t>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39455FC" w14:textId="77777777" w:rsidR="00DB56F2" w:rsidRPr="00510FD2" w:rsidRDefault="00DB56F2">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Which will impact in reduced or delayed funding and support may affect implementation timelines, stakeholder engagement, and the sustainability of project outcomes </w:t>
            </w:r>
            <w:r w:rsidRPr="00510FD2">
              <w:rPr>
                <w:rStyle w:val="eop"/>
                <w:rFonts w:cs="Arial"/>
                <w:color w:val="000000"/>
                <w:sz w:val="18"/>
                <w:szCs w:val="18"/>
              </w:rPr>
              <w:t>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sdt>
            <w:sdtPr>
              <w:rPr>
                <w:rFonts w:cs="Arial"/>
                <w:b/>
                <w:bCs/>
                <w:sz w:val="20"/>
                <w:szCs w:val="20"/>
                <w:highlight w:val="lightGray"/>
              </w:rPr>
              <w:alias w:val="Select Risk Categories and Sub-categories"/>
              <w:tag w:val="Select Risk Categories and Sub-categories"/>
              <w:id w:val="-1126610991"/>
              <w:placeholder>
                <w:docPart w:val="7582BB46EDAB41D08E443952EA88425E"/>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5CB37099" w14:textId="77777777" w:rsidR="00DB56F2" w:rsidRPr="00510FD2" w:rsidRDefault="00DB56F2">
                <w:pPr>
                  <w:spacing w:beforeLines="60" w:before="144" w:afterLines="60" w:after="144"/>
                  <w:contextualSpacing/>
                  <w:rPr>
                    <w:rFonts w:cs="Arial"/>
                    <w:b/>
                    <w:sz w:val="20"/>
                  </w:rPr>
                </w:pPr>
                <w:r w:rsidRPr="00510FD2">
                  <w:rPr>
                    <w:rFonts w:cs="Arial"/>
                    <w:b/>
                    <w:sz w:val="20"/>
                    <w:highlight w:val="lightGray"/>
                  </w:rPr>
                  <w:t>7. STRATEGIC (7.6. Change/turnover in government) - UNDP Risk Appetite: OPEN TO SEEKING</w:t>
                </w:r>
              </w:p>
            </w:sdtContent>
          </w:sdt>
          <w:p w14:paraId="6AF3856E" w14:textId="77777777" w:rsidR="00DB56F2" w:rsidRPr="00510FD2" w:rsidRDefault="00DB56F2">
            <w:pPr>
              <w:pBdr>
                <w:top w:val="nil"/>
                <w:left w:val="nil"/>
                <w:bottom w:val="nil"/>
                <w:right w:val="nil"/>
                <w:between w:val="nil"/>
              </w:pBdr>
              <w:rPr>
                <w:rFonts w:eastAsia="Century Gothic" w:cs="Arial"/>
                <w:color w:val="000000"/>
                <w:sz w:val="18"/>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52C3BA" w14:textId="77777777" w:rsidR="00DB56F2" w:rsidRPr="00510FD2" w:rsidRDefault="00DB56F2">
            <w:pPr>
              <w:spacing w:after="40"/>
              <w:rPr>
                <w:rFonts w:cs="Arial"/>
                <w:sz w:val="20"/>
              </w:rPr>
            </w:pPr>
            <w:r w:rsidRPr="00510FD2">
              <w:rPr>
                <w:rFonts w:cs="Arial"/>
                <w:sz w:val="20"/>
              </w:rPr>
              <w:t>Likelihood:</w:t>
            </w:r>
          </w:p>
          <w:p w14:paraId="512B664D" w14:textId="77777777" w:rsidR="00DB56F2" w:rsidRPr="00510FD2" w:rsidRDefault="005A44A7">
            <w:pPr>
              <w:spacing w:after="40"/>
              <w:rPr>
                <w:rFonts w:cs="Arial"/>
                <w:b/>
                <w:sz w:val="20"/>
              </w:rPr>
            </w:pPr>
            <w:sdt>
              <w:sdtPr>
                <w:rPr>
                  <w:rFonts w:cs="Arial"/>
                  <w:b/>
                  <w:sz w:val="20"/>
                  <w:highlight w:val="lightGray"/>
                </w:rPr>
                <w:alias w:val="Select Likelihood Level"/>
                <w:tag w:val="Select Likelihood Level"/>
                <w:id w:val="1724790829"/>
                <w:placeholder>
                  <w:docPart w:val="7897B0CF9E6C47CCACA1752A11A54650"/>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DB56F2" w:rsidRPr="00510FD2">
                  <w:rPr>
                    <w:rFonts w:cs="Arial"/>
                    <w:b/>
                    <w:sz w:val="20"/>
                    <w:highlight w:val="lightGray"/>
                  </w:rPr>
                  <w:t>3 - Moderately likely</w:t>
                </w:r>
              </w:sdtContent>
            </w:sdt>
          </w:p>
          <w:p w14:paraId="09006680" w14:textId="77777777" w:rsidR="00DB56F2" w:rsidRPr="00510FD2" w:rsidRDefault="00DB56F2">
            <w:pPr>
              <w:spacing w:after="40"/>
              <w:rPr>
                <w:rFonts w:cs="Arial"/>
                <w:sz w:val="20"/>
              </w:rPr>
            </w:pPr>
            <w:r w:rsidRPr="00510FD2">
              <w:rPr>
                <w:rFonts w:cs="Arial"/>
                <w:sz w:val="20"/>
              </w:rPr>
              <w:t xml:space="preserve">Impact: </w:t>
            </w:r>
          </w:p>
          <w:p w14:paraId="6F68FDC3" w14:textId="77777777" w:rsidR="00DB56F2" w:rsidRPr="00510FD2" w:rsidRDefault="005A44A7">
            <w:pPr>
              <w:spacing w:after="40"/>
              <w:rPr>
                <w:rFonts w:cs="Arial"/>
                <w:b/>
                <w:sz w:val="20"/>
                <w:highlight w:val="lightGray"/>
              </w:rPr>
            </w:pPr>
            <w:sdt>
              <w:sdtPr>
                <w:rPr>
                  <w:rFonts w:cs="Arial"/>
                  <w:b/>
                  <w:sz w:val="20"/>
                  <w:highlight w:val="lightGray"/>
                </w:rPr>
                <w:alias w:val="Select Impact Level"/>
                <w:tag w:val="Select Impact Level"/>
                <w:id w:val="1801193641"/>
                <w:placeholder>
                  <w:docPart w:val="7897B0CF9E6C47CCACA1752A11A54650"/>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DB56F2" w:rsidRPr="00510FD2">
                  <w:rPr>
                    <w:rFonts w:cs="Arial"/>
                    <w:b/>
                    <w:sz w:val="20"/>
                    <w:highlight w:val="lightGray"/>
                  </w:rPr>
                  <w:t>4 - Extensive</w:t>
                </w:r>
              </w:sdtContent>
            </w:sdt>
          </w:p>
          <w:p w14:paraId="29DC03B3" w14:textId="77777777" w:rsidR="00DB56F2" w:rsidRPr="00510FD2" w:rsidRDefault="00DB56F2">
            <w:pPr>
              <w:spacing w:after="40"/>
              <w:rPr>
                <w:rFonts w:cs="Arial"/>
                <w:sz w:val="20"/>
              </w:rPr>
            </w:pPr>
            <w:r w:rsidRPr="00510FD2">
              <w:rPr>
                <w:rFonts w:cs="Arial"/>
                <w:sz w:val="20"/>
              </w:rPr>
              <w:t>Risk level:</w:t>
            </w:r>
          </w:p>
          <w:p w14:paraId="7886A631" w14:textId="77777777" w:rsidR="00DB56F2" w:rsidRPr="00510FD2" w:rsidRDefault="005A44A7">
            <w:pPr>
              <w:pBdr>
                <w:top w:val="nil"/>
                <w:left w:val="nil"/>
                <w:bottom w:val="nil"/>
                <w:right w:val="nil"/>
                <w:between w:val="nil"/>
              </w:pBdr>
              <w:rPr>
                <w:rFonts w:eastAsia="Century Gothic" w:cs="Arial"/>
                <w:color w:val="000000"/>
                <w:sz w:val="18"/>
              </w:rPr>
            </w:pPr>
            <w:sdt>
              <w:sdtPr>
                <w:rPr>
                  <w:rFonts w:cs="Arial"/>
                  <w:b/>
                  <w:sz w:val="20"/>
                  <w:highlight w:val="lightGray"/>
                </w:rPr>
                <w:alias w:val="Select Risk Level"/>
                <w:tag w:val="Select Risk Level"/>
                <w:id w:val="2083714873"/>
                <w:placeholder>
                  <w:docPart w:val="7897B0CF9E6C47CCACA1752A11A54650"/>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DB56F2" w:rsidRPr="00510FD2">
                  <w:rPr>
                    <w:rFonts w:cs="Arial"/>
                    <w:b/>
                    <w:sz w:val="20"/>
                    <w:highlight w:val="lightGray"/>
                  </w:rPr>
                  <w:t>SUBSTANTIAL (equates to a risk appetite of OPEN)</w:t>
                </w:r>
              </w:sdtContent>
            </w:sdt>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A2A088" w14:textId="77777777" w:rsidR="00DB56F2" w:rsidRPr="00510FD2" w:rsidRDefault="00DB56F2">
            <w:pPr>
              <w:spacing w:before="40" w:after="40"/>
              <w:contextualSpacing/>
              <w:rPr>
                <w:rFonts w:cs="Arial"/>
                <w:sz w:val="20"/>
                <w:highlight w:val="lightGray"/>
              </w:rPr>
            </w:pPr>
            <w:r w:rsidRPr="00510FD2">
              <w:rPr>
                <w:rFonts w:cs="Arial"/>
                <w:sz w:val="20"/>
              </w:rPr>
              <w:t xml:space="preserve">From: </w:t>
            </w:r>
            <w:sdt>
              <w:sdtPr>
                <w:rPr>
                  <w:rFonts w:cs="Arial"/>
                  <w:sz w:val="20"/>
                  <w:highlight w:val="lightGray"/>
                </w:rPr>
                <w:alias w:val="Select starting date"/>
                <w:tag w:val="Select starting date"/>
                <w:id w:val="-1251267998"/>
                <w:placeholder>
                  <w:docPart w:val="505A258E238E4016BB05D68D57D52908"/>
                </w:placeholder>
                <w:date w:fullDate="2026-01-01T00:00:00Z">
                  <w:dateFormat w:val="dd-MMM-yy"/>
                  <w:lid w:val="en-US"/>
                  <w:storeMappedDataAs w:val="dateTime"/>
                  <w:calendar w:val="gregorian"/>
                </w:date>
              </w:sdtPr>
              <w:sdtEndPr/>
              <w:sdtContent>
                <w:r w:rsidRPr="00510FD2">
                  <w:rPr>
                    <w:rFonts w:cs="Arial"/>
                    <w:sz w:val="20"/>
                    <w:highlight w:val="lightGray"/>
                  </w:rPr>
                  <w:t>01-Jan-26</w:t>
                </w:r>
              </w:sdtContent>
            </w:sdt>
          </w:p>
          <w:p w14:paraId="59F56FA0" w14:textId="77777777" w:rsidR="00DB56F2" w:rsidRPr="00510FD2" w:rsidRDefault="00DB56F2">
            <w:pPr>
              <w:spacing w:before="40" w:after="40"/>
              <w:contextualSpacing/>
              <w:rPr>
                <w:rFonts w:cs="Arial"/>
                <w:sz w:val="20"/>
                <w:highlight w:val="lightGray"/>
              </w:rPr>
            </w:pPr>
          </w:p>
          <w:p w14:paraId="37C82E62" w14:textId="77777777" w:rsidR="00DB56F2" w:rsidRPr="00510FD2" w:rsidRDefault="00DB56F2">
            <w:pPr>
              <w:pBdr>
                <w:top w:val="nil"/>
                <w:left w:val="nil"/>
                <w:bottom w:val="nil"/>
                <w:right w:val="nil"/>
                <w:between w:val="nil"/>
              </w:pBdr>
              <w:ind w:left="-270"/>
              <w:rPr>
                <w:rFonts w:eastAsia="Century Gothic" w:cs="Arial"/>
                <w:color w:val="000000"/>
                <w:sz w:val="18"/>
              </w:rPr>
            </w:pPr>
            <w:r w:rsidRPr="00510FD2">
              <w:rPr>
                <w:rFonts w:cs="Arial"/>
                <w:sz w:val="20"/>
              </w:rPr>
              <w:t xml:space="preserve">To: </w:t>
            </w:r>
            <w:sdt>
              <w:sdtPr>
                <w:rPr>
                  <w:rFonts w:cs="Arial"/>
                  <w:sz w:val="20"/>
                  <w:highlight w:val="lightGray"/>
                </w:rPr>
                <w:alias w:val="Select End Date"/>
                <w:tag w:val="Select End Date"/>
                <w:id w:val="1366720666"/>
                <w:placeholder>
                  <w:docPart w:val="505A258E238E4016BB05D68D57D52908"/>
                </w:placeholder>
                <w:date w:fullDate="2028-12-31T00:00:00Z">
                  <w:dateFormat w:val="dd-MMM-yy"/>
                  <w:lid w:val="en-US"/>
                  <w:storeMappedDataAs w:val="dateTime"/>
                  <w:calendar w:val="gregorian"/>
                </w:date>
              </w:sdtPr>
              <w:sdtEndPr/>
              <w:sdtContent>
                <w:r w:rsidRPr="00510FD2">
                  <w:rPr>
                    <w:rFonts w:cs="Arial"/>
                    <w:sz w:val="20"/>
                    <w:highlight w:val="lightGray"/>
                  </w:rPr>
                  <w:t>31-Dec-28</w:t>
                </w:r>
              </w:sdtContent>
            </w:sdt>
          </w:p>
        </w:tc>
        <w:tc>
          <w:tcPr>
            <w:tcW w:w="1800" w:type="dxa"/>
            <w:tcBorders>
              <w:top w:val="single" w:sz="4" w:space="0" w:color="000000" w:themeColor="text1"/>
              <w:left w:val="single" w:sz="4" w:space="0" w:color="000000" w:themeColor="text1"/>
              <w:bottom w:val="single" w:sz="4" w:space="0" w:color="000000" w:themeColor="text1"/>
              <w:right w:val="single" w:sz="4" w:space="0" w:color="auto"/>
            </w:tcBorders>
            <w:tcMar>
              <w:top w:w="80" w:type="dxa"/>
              <w:left w:w="80" w:type="dxa"/>
              <w:bottom w:w="80" w:type="dxa"/>
              <w:right w:w="80" w:type="dxa"/>
            </w:tcMar>
          </w:tcPr>
          <w:p w14:paraId="15A8369A" w14:textId="77777777" w:rsidR="00DB56F2" w:rsidRPr="00510FD2" w:rsidRDefault="00DB56F2">
            <w:pPr>
              <w:pBdr>
                <w:top w:val="nil"/>
                <w:left w:val="nil"/>
                <w:bottom w:val="nil"/>
                <w:right w:val="nil"/>
                <w:between w:val="nil"/>
              </w:pBdr>
              <w:rPr>
                <w:rFonts w:eastAsia="Century Gothic" w:cs="Arial"/>
                <w:color w:val="000000"/>
                <w:sz w:val="18"/>
              </w:rPr>
            </w:pPr>
            <w:r w:rsidRPr="00510FD2">
              <w:rPr>
                <w:rFonts w:eastAsia="Arial Narrow" w:cs="Arial"/>
                <w:color w:val="000000"/>
                <w:sz w:val="18"/>
              </w:rPr>
              <w:t xml:space="preserve">Zarina </w:t>
            </w:r>
            <w:proofErr w:type="spellStart"/>
            <w:r w:rsidRPr="00510FD2">
              <w:rPr>
                <w:rFonts w:eastAsia="Arial Narrow" w:cs="Arial"/>
                <w:color w:val="000000"/>
                <w:sz w:val="18"/>
              </w:rPr>
              <w:t>Juraeva</w:t>
            </w:r>
            <w:proofErr w:type="spellEnd"/>
            <w:r w:rsidRPr="00510FD2">
              <w:rPr>
                <w:rFonts w:eastAsia="Arial Narrow" w:cs="Arial"/>
                <w:color w:val="000000"/>
                <w:sz w:val="18"/>
              </w:rPr>
              <w:t xml:space="preserve">  </w:t>
            </w:r>
          </w:p>
        </w:tc>
        <w:tc>
          <w:tcPr>
            <w:tcW w:w="207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14372FB" w14:textId="77777777" w:rsidR="00DB56F2" w:rsidRPr="00510FD2" w:rsidRDefault="00DB56F2">
            <w:pPr>
              <w:pBdr>
                <w:top w:val="nil"/>
                <w:left w:val="nil"/>
                <w:bottom w:val="nil"/>
                <w:right w:val="nil"/>
                <w:between w:val="nil"/>
              </w:pBdr>
              <w:rPr>
                <w:rFonts w:eastAsia="Arial Narrow" w:cs="Arial"/>
                <w:color w:val="000000"/>
                <w:sz w:val="18"/>
              </w:rPr>
            </w:pPr>
            <w:r w:rsidRPr="00510FD2">
              <w:rPr>
                <w:rFonts w:eastAsia="Arial Narrow" w:cs="Arial"/>
                <w:color w:val="000000"/>
                <w:sz w:val="18"/>
              </w:rPr>
              <w:t>Risk Treatment 3.3: Maintain flexibility and adaptability in programme design; ensure alignment with longer-term development plans; establish multi-stakeholder governance mechanisms that ensure continuity beyond political cycles.</w:t>
            </w:r>
          </w:p>
          <w:p w14:paraId="439EFA80" w14:textId="77777777" w:rsidR="00DB56F2" w:rsidRPr="00510FD2" w:rsidRDefault="00DB56F2">
            <w:pPr>
              <w:pBdr>
                <w:top w:val="nil"/>
                <w:left w:val="nil"/>
                <w:bottom w:val="nil"/>
                <w:right w:val="nil"/>
                <w:between w:val="nil"/>
              </w:pBdr>
              <w:rPr>
                <w:rFonts w:eastAsia="Arial Narrow" w:cs="Arial"/>
                <w:color w:val="000000"/>
                <w:sz w:val="18"/>
              </w:rPr>
            </w:pPr>
            <w:r w:rsidRPr="00510FD2">
              <w:rPr>
                <w:rFonts w:eastAsia="Arial Narrow" w:cs="Arial"/>
                <w:color w:val="000000"/>
                <w:sz w:val="18"/>
              </w:rPr>
              <w:t xml:space="preserve">Risk Treatment Owner: </w:t>
            </w:r>
          </w:p>
          <w:p w14:paraId="44FCC8F5" w14:textId="77777777" w:rsidR="00DB56F2" w:rsidRPr="00510FD2" w:rsidRDefault="00DB56F2">
            <w:pPr>
              <w:pBdr>
                <w:top w:val="nil"/>
                <w:left w:val="nil"/>
                <w:bottom w:val="nil"/>
                <w:right w:val="nil"/>
                <w:between w:val="nil"/>
              </w:pBdr>
              <w:rPr>
                <w:rFonts w:eastAsia="Century Gothic" w:cs="Arial"/>
                <w:color w:val="000000"/>
                <w:sz w:val="18"/>
              </w:rPr>
            </w:pPr>
            <w:r w:rsidRPr="00510FD2">
              <w:rPr>
                <w:rFonts w:eastAsia="Arial Narrow" w:cs="Arial"/>
                <w:color w:val="000000"/>
                <w:sz w:val="18"/>
              </w:rPr>
              <w:t xml:space="preserve">Zarina </w:t>
            </w:r>
            <w:proofErr w:type="spellStart"/>
            <w:r w:rsidRPr="00510FD2">
              <w:rPr>
                <w:rFonts w:eastAsia="Arial Narrow" w:cs="Arial"/>
                <w:color w:val="000000"/>
                <w:sz w:val="18"/>
              </w:rPr>
              <w:t>Juraeva</w:t>
            </w:r>
            <w:proofErr w:type="spellEnd"/>
            <w:r w:rsidRPr="00510FD2">
              <w:rPr>
                <w:rFonts w:eastAsia="Arial Narrow" w:cs="Arial"/>
                <w:color w:val="000000"/>
                <w:sz w:val="18"/>
              </w:rPr>
              <w:t> </w:t>
            </w:r>
          </w:p>
        </w:tc>
      </w:tr>
      <w:tr w:rsidR="00DB56F2" w:rsidRPr="00510FD2" w14:paraId="1E820760" w14:textId="77777777" w:rsidTr="00EA1AE9">
        <w:trPr>
          <w:trHeight w:val="1577"/>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A73F8C" w14:textId="77777777" w:rsidR="00DB56F2" w:rsidRPr="00510FD2" w:rsidRDefault="00DB56F2">
            <w:pPr>
              <w:pBdr>
                <w:top w:val="nil"/>
                <w:left w:val="nil"/>
                <w:bottom w:val="nil"/>
                <w:right w:val="nil"/>
                <w:between w:val="nil"/>
              </w:pBdr>
              <w:rPr>
                <w:rFonts w:eastAsia="Century Gothic" w:cs="Arial"/>
                <w:color w:val="000000"/>
                <w:sz w:val="18"/>
              </w:rPr>
            </w:pPr>
            <w:r w:rsidRPr="00510FD2">
              <w:rPr>
                <w:rFonts w:eastAsia="Arial Narrow" w:cs="Arial"/>
                <w:color w:val="000000"/>
                <w:sz w:val="18"/>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3DC842" w14:textId="77777777" w:rsidR="00DB56F2" w:rsidRPr="00510FD2" w:rsidRDefault="00DB56F2">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There is a risk of misinterpretation or misrepresentation of programme goals leading to misunderstandings or conflicts. </w:t>
            </w:r>
            <w:r w:rsidRPr="00510FD2">
              <w:rPr>
                <w:rStyle w:val="eop"/>
                <w:rFonts w:cs="Arial"/>
                <w:color w:val="000000"/>
                <w:sz w:val="18"/>
                <w:szCs w:val="18"/>
              </w:rPr>
              <w:t>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B38631E" w14:textId="77777777" w:rsidR="00DB56F2" w:rsidRPr="00510FD2" w:rsidRDefault="00DB56F2">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As a result of varying interpretations among stakeholders and differences in local contexts </w:t>
            </w:r>
            <w:r w:rsidRPr="00510FD2">
              <w:rPr>
                <w:rStyle w:val="eop"/>
                <w:rFonts w:cs="Arial"/>
                <w:color w:val="000000"/>
                <w:sz w:val="18"/>
                <w:szCs w:val="18"/>
              </w:rPr>
              <w:t>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D3F5941" w14:textId="77777777" w:rsidR="00DB56F2" w:rsidRPr="00510FD2" w:rsidRDefault="00DB56F2">
            <w:pPr>
              <w:pBdr>
                <w:top w:val="nil"/>
                <w:left w:val="nil"/>
                <w:bottom w:val="nil"/>
                <w:right w:val="nil"/>
                <w:between w:val="nil"/>
              </w:pBdr>
              <w:rPr>
                <w:rFonts w:eastAsia="Century Gothic" w:cs="Arial"/>
                <w:color w:val="000000"/>
                <w:sz w:val="18"/>
              </w:rPr>
            </w:pPr>
            <w:r w:rsidRPr="00510FD2">
              <w:rPr>
                <w:rStyle w:val="normaltextrun"/>
                <w:rFonts w:cs="Arial"/>
                <w:color w:val="000000"/>
                <w:sz w:val="18"/>
                <w:szCs w:val="18"/>
              </w:rPr>
              <w:t>Which will impact in reduced stakeholder trust, coordination challenges, and delays or conflicts affecting smooth implementation and achievement of results </w:t>
            </w:r>
            <w:r w:rsidRPr="00510FD2">
              <w:rPr>
                <w:rStyle w:val="eop"/>
                <w:rFonts w:cs="Arial"/>
                <w:color w:val="000000"/>
                <w:sz w:val="18"/>
                <w:szCs w:val="18"/>
              </w:rPr>
              <w:t>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sdt>
            <w:sdtPr>
              <w:rPr>
                <w:rFonts w:cs="Arial"/>
                <w:b/>
                <w:bCs/>
                <w:sz w:val="20"/>
                <w:szCs w:val="20"/>
                <w:highlight w:val="lightGray"/>
              </w:rPr>
              <w:alias w:val="Select Risk Categories and Sub-categories"/>
              <w:tag w:val="Select Risk Categories and Sub-categories"/>
              <w:id w:val="-4586877"/>
              <w:placeholder>
                <w:docPart w:val="DCAFD92991AF4EADA6B40656391274DE"/>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124FE6E9" w14:textId="77777777" w:rsidR="00DB56F2" w:rsidRPr="00510FD2" w:rsidRDefault="00DB56F2">
                <w:pPr>
                  <w:spacing w:beforeLines="60" w:before="144" w:afterLines="60" w:after="144"/>
                  <w:contextualSpacing/>
                  <w:rPr>
                    <w:rFonts w:cs="Arial"/>
                    <w:b/>
                    <w:sz w:val="20"/>
                  </w:rPr>
                </w:pPr>
                <w:r w:rsidRPr="00510FD2">
                  <w:rPr>
                    <w:rFonts w:cs="Arial"/>
                    <w:b/>
                    <w:sz w:val="20"/>
                    <w:highlight w:val="lightGray"/>
                  </w:rPr>
                  <w:t>1. SOCIAL AND ENVIRONMENTAL (1.2. Gender equality and women’s empowerment) - UNDP Risk Appetite: CAUTIOUS</w:t>
                </w:r>
              </w:p>
            </w:sdtContent>
          </w:sdt>
          <w:p w14:paraId="1E5A3963" w14:textId="77777777" w:rsidR="00DB56F2" w:rsidRPr="00510FD2" w:rsidRDefault="00DB56F2">
            <w:pPr>
              <w:pBdr>
                <w:top w:val="nil"/>
                <w:left w:val="nil"/>
                <w:bottom w:val="nil"/>
                <w:right w:val="nil"/>
                <w:between w:val="nil"/>
              </w:pBdr>
              <w:rPr>
                <w:rFonts w:eastAsia="Century Gothic" w:cs="Arial"/>
                <w:color w:val="000000"/>
                <w:sz w:val="18"/>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6583C0C" w14:textId="77777777" w:rsidR="00DB56F2" w:rsidRPr="00510FD2" w:rsidRDefault="00DB56F2">
            <w:pPr>
              <w:spacing w:after="40"/>
              <w:rPr>
                <w:rFonts w:cs="Arial"/>
                <w:sz w:val="20"/>
              </w:rPr>
            </w:pPr>
            <w:r w:rsidRPr="00510FD2">
              <w:rPr>
                <w:rFonts w:cs="Arial"/>
                <w:sz w:val="20"/>
              </w:rPr>
              <w:t>Likelihood:</w:t>
            </w:r>
          </w:p>
          <w:p w14:paraId="02044ADD" w14:textId="77777777" w:rsidR="00DB56F2" w:rsidRPr="00510FD2" w:rsidRDefault="005A44A7">
            <w:pPr>
              <w:spacing w:after="40"/>
              <w:rPr>
                <w:rFonts w:cs="Arial"/>
                <w:b/>
                <w:sz w:val="20"/>
              </w:rPr>
            </w:pPr>
            <w:sdt>
              <w:sdtPr>
                <w:rPr>
                  <w:rFonts w:cs="Arial"/>
                  <w:b/>
                  <w:sz w:val="20"/>
                  <w:highlight w:val="lightGray"/>
                </w:rPr>
                <w:alias w:val="Select Likelihood Level"/>
                <w:tag w:val="Select Likelihood Level"/>
                <w:id w:val="-1472214353"/>
                <w:placeholder>
                  <w:docPart w:val="C1AF963C75DF452C9A449FBDEE86FBA7"/>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DB56F2" w:rsidRPr="00510FD2">
                  <w:rPr>
                    <w:rFonts w:cs="Arial"/>
                    <w:b/>
                    <w:sz w:val="20"/>
                    <w:highlight w:val="lightGray"/>
                  </w:rPr>
                  <w:t>3 - Moderately likely</w:t>
                </w:r>
              </w:sdtContent>
            </w:sdt>
          </w:p>
          <w:p w14:paraId="79B8C418" w14:textId="77777777" w:rsidR="00DB56F2" w:rsidRPr="00510FD2" w:rsidRDefault="00DB56F2">
            <w:pPr>
              <w:spacing w:after="40"/>
              <w:rPr>
                <w:rFonts w:cs="Arial"/>
                <w:sz w:val="20"/>
              </w:rPr>
            </w:pPr>
            <w:r w:rsidRPr="00510FD2">
              <w:rPr>
                <w:rFonts w:cs="Arial"/>
                <w:sz w:val="20"/>
              </w:rPr>
              <w:t xml:space="preserve">Impact: </w:t>
            </w:r>
          </w:p>
          <w:p w14:paraId="4047B552" w14:textId="77777777" w:rsidR="00DB56F2" w:rsidRPr="00510FD2" w:rsidRDefault="005A44A7">
            <w:pPr>
              <w:spacing w:after="40"/>
              <w:rPr>
                <w:rFonts w:cs="Arial"/>
                <w:b/>
                <w:sz w:val="20"/>
                <w:highlight w:val="lightGray"/>
              </w:rPr>
            </w:pPr>
            <w:sdt>
              <w:sdtPr>
                <w:rPr>
                  <w:rFonts w:cs="Arial"/>
                  <w:b/>
                  <w:sz w:val="20"/>
                  <w:highlight w:val="lightGray"/>
                </w:rPr>
                <w:alias w:val="Select Impact Level"/>
                <w:tag w:val="Select Impact Level"/>
                <w:id w:val="-80452272"/>
                <w:placeholder>
                  <w:docPart w:val="C1AF963C75DF452C9A449FBDEE86FBA7"/>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DB56F2" w:rsidRPr="00510FD2">
                  <w:rPr>
                    <w:rFonts w:cs="Arial"/>
                    <w:b/>
                    <w:sz w:val="20"/>
                    <w:highlight w:val="lightGray"/>
                  </w:rPr>
                  <w:t>3 - Intermediate</w:t>
                </w:r>
              </w:sdtContent>
            </w:sdt>
          </w:p>
          <w:p w14:paraId="1A03EB39" w14:textId="77777777" w:rsidR="00DB56F2" w:rsidRPr="00510FD2" w:rsidRDefault="00DB56F2">
            <w:pPr>
              <w:spacing w:after="40"/>
              <w:rPr>
                <w:rFonts w:cs="Arial"/>
                <w:sz w:val="20"/>
              </w:rPr>
            </w:pPr>
            <w:r w:rsidRPr="00510FD2">
              <w:rPr>
                <w:rFonts w:cs="Arial"/>
                <w:sz w:val="20"/>
              </w:rPr>
              <w:t>Risk level:</w:t>
            </w:r>
          </w:p>
          <w:p w14:paraId="2363BAC8" w14:textId="77777777" w:rsidR="00DB56F2" w:rsidRPr="00510FD2" w:rsidRDefault="005A44A7">
            <w:pPr>
              <w:pBdr>
                <w:top w:val="nil"/>
                <w:left w:val="nil"/>
                <w:bottom w:val="nil"/>
                <w:right w:val="nil"/>
                <w:between w:val="nil"/>
              </w:pBdr>
              <w:rPr>
                <w:rFonts w:eastAsia="Century Gothic" w:cs="Arial"/>
                <w:color w:val="000000"/>
                <w:sz w:val="18"/>
              </w:rPr>
            </w:pPr>
            <w:sdt>
              <w:sdtPr>
                <w:rPr>
                  <w:rFonts w:cs="Arial"/>
                  <w:b/>
                  <w:sz w:val="20"/>
                  <w:highlight w:val="lightGray"/>
                </w:rPr>
                <w:alias w:val="Select Risk Level"/>
                <w:tag w:val="Select Risk Level"/>
                <w:id w:val="189806364"/>
                <w:placeholder>
                  <w:docPart w:val="C1AF963C75DF452C9A449FBDEE86FBA7"/>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DB56F2" w:rsidRPr="00510FD2">
                  <w:rPr>
                    <w:rFonts w:cs="Arial"/>
                    <w:b/>
                    <w:sz w:val="20"/>
                    <w:highlight w:val="lightGray"/>
                  </w:rPr>
                  <w:t>MODERATE (equates to a risk appetite of EXPLORATORY)</w:t>
                </w:r>
              </w:sdtContent>
            </w:sdt>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40152AA" w14:textId="77777777" w:rsidR="00DB56F2" w:rsidRPr="00510FD2" w:rsidRDefault="00DB56F2">
            <w:pPr>
              <w:spacing w:before="40" w:after="40"/>
              <w:contextualSpacing/>
              <w:rPr>
                <w:rFonts w:cs="Arial"/>
                <w:sz w:val="20"/>
                <w:highlight w:val="lightGray"/>
              </w:rPr>
            </w:pPr>
            <w:r w:rsidRPr="00510FD2">
              <w:rPr>
                <w:rFonts w:cs="Arial"/>
                <w:sz w:val="20"/>
              </w:rPr>
              <w:t xml:space="preserve">From: </w:t>
            </w:r>
            <w:sdt>
              <w:sdtPr>
                <w:rPr>
                  <w:rFonts w:cs="Arial"/>
                  <w:sz w:val="20"/>
                  <w:highlight w:val="lightGray"/>
                </w:rPr>
                <w:alias w:val="Select starting date"/>
                <w:tag w:val="Select starting date"/>
                <w:id w:val="2037614635"/>
                <w:placeholder>
                  <w:docPart w:val="3BAA055AED474C52A0DAB686046DD83A"/>
                </w:placeholder>
                <w:date w:fullDate="2026-01-01T00:00:00Z">
                  <w:dateFormat w:val="dd-MMM-yy"/>
                  <w:lid w:val="en-US"/>
                  <w:storeMappedDataAs w:val="dateTime"/>
                  <w:calendar w:val="gregorian"/>
                </w:date>
              </w:sdtPr>
              <w:sdtEndPr/>
              <w:sdtContent>
                <w:r w:rsidRPr="00510FD2">
                  <w:rPr>
                    <w:rFonts w:cs="Arial"/>
                    <w:sz w:val="20"/>
                    <w:highlight w:val="lightGray"/>
                  </w:rPr>
                  <w:t>01-Jan-26</w:t>
                </w:r>
              </w:sdtContent>
            </w:sdt>
          </w:p>
          <w:p w14:paraId="01CD0C98" w14:textId="77777777" w:rsidR="00DB56F2" w:rsidRPr="00510FD2" w:rsidRDefault="00DB56F2">
            <w:pPr>
              <w:spacing w:before="40" w:after="40"/>
              <w:contextualSpacing/>
              <w:rPr>
                <w:rFonts w:cs="Arial"/>
                <w:sz w:val="20"/>
                <w:highlight w:val="lightGray"/>
              </w:rPr>
            </w:pPr>
          </w:p>
          <w:p w14:paraId="3268C59D" w14:textId="77777777" w:rsidR="00DB56F2" w:rsidRPr="00510FD2" w:rsidRDefault="00DB56F2">
            <w:pPr>
              <w:pBdr>
                <w:top w:val="nil"/>
                <w:left w:val="nil"/>
                <w:bottom w:val="nil"/>
                <w:right w:val="nil"/>
                <w:between w:val="nil"/>
              </w:pBdr>
              <w:rPr>
                <w:rFonts w:eastAsia="Century Gothic" w:cs="Arial"/>
                <w:color w:val="000000"/>
                <w:sz w:val="18"/>
              </w:rPr>
            </w:pPr>
            <w:r w:rsidRPr="00510FD2">
              <w:rPr>
                <w:rFonts w:cs="Arial"/>
                <w:sz w:val="20"/>
              </w:rPr>
              <w:t xml:space="preserve">To: </w:t>
            </w:r>
            <w:sdt>
              <w:sdtPr>
                <w:rPr>
                  <w:rFonts w:cs="Arial"/>
                  <w:sz w:val="20"/>
                  <w:highlight w:val="lightGray"/>
                </w:rPr>
                <w:alias w:val="Select End Date"/>
                <w:tag w:val="Select End Date"/>
                <w:id w:val="1069919569"/>
                <w:placeholder>
                  <w:docPart w:val="3BAA055AED474C52A0DAB686046DD83A"/>
                </w:placeholder>
                <w:date w:fullDate="2028-12-31T00:00:00Z">
                  <w:dateFormat w:val="dd-MMM-yy"/>
                  <w:lid w:val="en-US"/>
                  <w:storeMappedDataAs w:val="dateTime"/>
                  <w:calendar w:val="gregorian"/>
                </w:date>
              </w:sdtPr>
              <w:sdtEndPr/>
              <w:sdtContent>
                <w:r w:rsidRPr="00510FD2">
                  <w:rPr>
                    <w:rFonts w:cs="Arial"/>
                    <w:sz w:val="20"/>
                    <w:highlight w:val="lightGray"/>
                  </w:rPr>
                  <w:t>31-Dec-28</w:t>
                </w:r>
              </w:sdtContent>
            </w:sdt>
          </w:p>
        </w:tc>
        <w:tc>
          <w:tcPr>
            <w:tcW w:w="1800" w:type="dxa"/>
            <w:tcBorders>
              <w:top w:val="single" w:sz="4" w:space="0" w:color="000000" w:themeColor="text1"/>
              <w:left w:val="single" w:sz="4" w:space="0" w:color="000000" w:themeColor="text1"/>
              <w:bottom w:val="single" w:sz="4" w:space="0" w:color="000000" w:themeColor="text1"/>
              <w:right w:val="single" w:sz="4" w:space="0" w:color="auto"/>
            </w:tcBorders>
            <w:tcMar>
              <w:top w:w="80" w:type="dxa"/>
              <w:left w:w="80" w:type="dxa"/>
              <w:bottom w:w="80" w:type="dxa"/>
              <w:right w:w="80" w:type="dxa"/>
            </w:tcMar>
          </w:tcPr>
          <w:p w14:paraId="7871D9D2" w14:textId="77777777" w:rsidR="00DB56F2" w:rsidRPr="00510FD2" w:rsidRDefault="00DB56F2">
            <w:pPr>
              <w:pBdr>
                <w:top w:val="nil"/>
                <w:left w:val="nil"/>
                <w:bottom w:val="nil"/>
                <w:right w:val="nil"/>
                <w:between w:val="nil"/>
              </w:pBdr>
              <w:rPr>
                <w:rFonts w:eastAsia="Century Gothic" w:cs="Arial"/>
                <w:color w:val="000000"/>
                <w:sz w:val="18"/>
              </w:rPr>
            </w:pPr>
            <w:r w:rsidRPr="00510FD2">
              <w:rPr>
                <w:rFonts w:eastAsia="Arial Narrow" w:cs="Arial"/>
                <w:color w:val="000000"/>
                <w:sz w:val="18"/>
              </w:rPr>
              <w:t xml:space="preserve">Zarina </w:t>
            </w:r>
            <w:proofErr w:type="spellStart"/>
            <w:r w:rsidRPr="00510FD2">
              <w:rPr>
                <w:rFonts w:eastAsia="Arial Narrow" w:cs="Arial"/>
                <w:color w:val="000000"/>
                <w:sz w:val="18"/>
              </w:rPr>
              <w:t>Juraeva</w:t>
            </w:r>
            <w:proofErr w:type="spellEnd"/>
            <w:r w:rsidRPr="00510FD2">
              <w:rPr>
                <w:rFonts w:eastAsia="Arial Narrow" w:cs="Arial"/>
                <w:color w:val="000000"/>
                <w:sz w:val="18"/>
              </w:rPr>
              <w:t> </w:t>
            </w:r>
          </w:p>
        </w:tc>
        <w:tc>
          <w:tcPr>
            <w:tcW w:w="207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BE5090" w14:textId="77777777" w:rsidR="00DB56F2" w:rsidRPr="00510FD2" w:rsidRDefault="00DB56F2">
            <w:pPr>
              <w:pBdr>
                <w:top w:val="nil"/>
                <w:left w:val="nil"/>
                <w:bottom w:val="nil"/>
                <w:right w:val="nil"/>
                <w:between w:val="nil"/>
              </w:pBdr>
              <w:rPr>
                <w:rFonts w:eastAsia="Arial Narrow" w:cs="Arial"/>
                <w:color w:val="000000"/>
                <w:sz w:val="18"/>
              </w:rPr>
            </w:pPr>
            <w:r w:rsidRPr="00510FD2">
              <w:rPr>
                <w:rFonts w:eastAsia="Arial Narrow" w:cs="Arial"/>
                <w:color w:val="000000"/>
                <w:sz w:val="18"/>
              </w:rPr>
              <w:t>Risk Treatment 4.3: Ensure clear and transparent communication about programme goals and objectives; adapt messages to local contexts; use participatory methods to foster understanding and trust among stakeholders.</w:t>
            </w:r>
          </w:p>
          <w:p w14:paraId="1A258725" w14:textId="77777777" w:rsidR="00DB56F2" w:rsidRPr="00510FD2" w:rsidRDefault="00DB56F2">
            <w:pPr>
              <w:pBdr>
                <w:top w:val="nil"/>
                <w:left w:val="nil"/>
                <w:bottom w:val="nil"/>
                <w:right w:val="nil"/>
                <w:between w:val="nil"/>
              </w:pBdr>
              <w:rPr>
                <w:rFonts w:eastAsia="Arial Narrow" w:cs="Arial"/>
                <w:color w:val="000000"/>
                <w:sz w:val="18"/>
              </w:rPr>
            </w:pPr>
            <w:r w:rsidRPr="00510FD2">
              <w:rPr>
                <w:rFonts w:eastAsia="Arial Narrow" w:cs="Arial"/>
                <w:color w:val="000000"/>
                <w:sz w:val="18"/>
              </w:rPr>
              <w:t xml:space="preserve">Risk Treatment Owner: </w:t>
            </w:r>
          </w:p>
          <w:p w14:paraId="2CBE6052" w14:textId="77777777" w:rsidR="00DB56F2" w:rsidRPr="00510FD2" w:rsidRDefault="00DB56F2">
            <w:pPr>
              <w:pBdr>
                <w:top w:val="nil"/>
                <w:left w:val="nil"/>
                <w:bottom w:val="nil"/>
                <w:right w:val="nil"/>
                <w:between w:val="nil"/>
              </w:pBdr>
              <w:rPr>
                <w:rFonts w:eastAsia="Century Gothic" w:cs="Arial"/>
                <w:color w:val="000000"/>
                <w:sz w:val="18"/>
              </w:rPr>
            </w:pPr>
            <w:r w:rsidRPr="00510FD2">
              <w:rPr>
                <w:rFonts w:eastAsia="Arial Narrow" w:cs="Arial"/>
                <w:color w:val="000000"/>
                <w:sz w:val="18"/>
              </w:rPr>
              <w:t xml:space="preserve">Zarina </w:t>
            </w:r>
            <w:proofErr w:type="spellStart"/>
            <w:r w:rsidRPr="00510FD2">
              <w:rPr>
                <w:rFonts w:eastAsia="Arial Narrow" w:cs="Arial"/>
                <w:color w:val="000000"/>
                <w:sz w:val="18"/>
              </w:rPr>
              <w:t>Juraeva</w:t>
            </w:r>
            <w:proofErr w:type="spellEnd"/>
            <w:r w:rsidRPr="00510FD2">
              <w:rPr>
                <w:rFonts w:eastAsia="Arial Narrow" w:cs="Arial"/>
                <w:color w:val="000000"/>
                <w:sz w:val="18"/>
              </w:rPr>
              <w:t> </w:t>
            </w:r>
          </w:p>
        </w:tc>
      </w:tr>
    </w:tbl>
    <w:p w14:paraId="7D61C2B1" w14:textId="77777777" w:rsidR="00DB56F2" w:rsidRPr="00510FD2" w:rsidRDefault="00DB56F2" w:rsidP="00DB56F2">
      <w:pPr>
        <w:pBdr>
          <w:top w:val="nil"/>
          <w:left w:val="nil"/>
          <w:bottom w:val="nil"/>
          <w:right w:val="nil"/>
          <w:between w:val="nil"/>
        </w:pBdr>
        <w:rPr>
          <w:rFonts w:eastAsia="Century Gothic" w:cs="Arial"/>
          <w:color w:val="000000"/>
          <w:sz w:val="20"/>
        </w:rPr>
      </w:pPr>
    </w:p>
    <w:p w14:paraId="55FB9866" w14:textId="77777777" w:rsidR="00981934" w:rsidRPr="00510FD2" w:rsidRDefault="00C800A7" w:rsidP="00BE34FC">
      <w:pPr>
        <w:pBdr>
          <w:top w:val="nil"/>
          <w:left w:val="nil"/>
          <w:bottom w:val="nil"/>
          <w:right w:val="nil"/>
          <w:between w:val="nil"/>
        </w:pBdr>
        <w:rPr>
          <w:rFonts w:cs="Arial"/>
        </w:rPr>
      </w:pPr>
      <w:r w:rsidRPr="00510FD2">
        <w:rPr>
          <w:rFonts w:cs="Arial"/>
        </w:rPr>
        <w:br w:type="textWrapping" w:clear="all"/>
      </w:r>
    </w:p>
    <w:tbl>
      <w:tblPr>
        <w:tblStyle w:val="TableGrid"/>
        <w:tblW w:w="0" w:type="auto"/>
        <w:tblInd w:w="108" w:type="dxa"/>
        <w:tblLook w:val="01E0" w:firstRow="1" w:lastRow="1" w:firstColumn="1" w:lastColumn="1" w:noHBand="0" w:noVBand="0"/>
      </w:tblPr>
      <w:tblGrid>
        <w:gridCol w:w="8820"/>
        <w:gridCol w:w="3240"/>
        <w:gridCol w:w="2767"/>
      </w:tblGrid>
      <w:tr w:rsidR="00981934" w:rsidRPr="00510FD2" w14:paraId="15C815E9" w14:textId="77777777" w:rsidTr="00207893">
        <w:tc>
          <w:tcPr>
            <w:tcW w:w="8820" w:type="dxa"/>
            <w:tcBorders>
              <w:bottom w:val="single" w:sz="4" w:space="0" w:color="auto"/>
            </w:tcBorders>
          </w:tcPr>
          <w:p w14:paraId="301276EB" w14:textId="68CB303E" w:rsidR="00981934" w:rsidRPr="00510FD2" w:rsidRDefault="00453F45">
            <w:pPr>
              <w:spacing w:after="0"/>
              <w:rPr>
                <w:rFonts w:cs="Arial"/>
                <w:b/>
                <w:szCs w:val="20"/>
              </w:rPr>
            </w:pPr>
            <w:r w:rsidRPr="00510FD2">
              <w:rPr>
                <w:rFonts w:eastAsia="Arial Narrow" w:cs="Arial"/>
                <w:b/>
                <w:color w:val="000000"/>
                <w:sz w:val="20"/>
              </w:rPr>
              <w:lastRenderedPageBreak/>
              <w:t>Project Title: “Challenging Harmful Attitudes and Norms for Gender Equality” (CHANGE)</w:t>
            </w:r>
            <w:r w:rsidR="00981934" w:rsidRPr="00510FD2">
              <w:rPr>
                <w:rFonts w:cs="Arial"/>
                <w:b/>
                <w:szCs w:val="20"/>
              </w:rPr>
              <w:tab/>
            </w:r>
          </w:p>
        </w:tc>
        <w:tc>
          <w:tcPr>
            <w:tcW w:w="3240" w:type="dxa"/>
            <w:tcBorders>
              <w:bottom w:val="single" w:sz="4" w:space="0" w:color="auto"/>
            </w:tcBorders>
          </w:tcPr>
          <w:p w14:paraId="4F68E47F" w14:textId="77777777" w:rsidR="00981934" w:rsidRPr="00207893" w:rsidRDefault="00981934">
            <w:pPr>
              <w:spacing w:after="0"/>
              <w:rPr>
                <w:rFonts w:eastAsia="Arial Narrow" w:cs="Arial"/>
                <w:b/>
                <w:color w:val="000000"/>
                <w:sz w:val="20"/>
              </w:rPr>
            </w:pPr>
            <w:r w:rsidRPr="00207893">
              <w:rPr>
                <w:rFonts w:eastAsia="Arial Narrow" w:cs="Arial"/>
                <w:b/>
                <w:color w:val="000000"/>
                <w:sz w:val="20"/>
              </w:rPr>
              <w:t>Project Number:</w:t>
            </w:r>
          </w:p>
        </w:tc>
        <w:tc>
          <w:tcPr>
            <w:tcW w:w="2767" w:type="dxa"/>
            <w:tcBorders>
              <w:bottom w:val="single" w:sz="4" w:space="0" w:color="auto"/>
            </w:tcBorders>
          </w:tcPr>
          <w:p w14:paraId="0612AEC9" w14:textId="77777777" w:rsidR="00981934" w:rsidRPr="00207893" w:rsidRDefault="00981934">
            <w:pPr>
              <w:spacing w:after="0"/>
              <w:rPr>
                <w:rFonts w:eastAsia="Arial Narrow" w:cs="Arial"/>
                <w:b/>
                <w:color w:val="000000"/>
                <w:sz w:val="20"/>
              </w:rPr>
            </w:pPr>
            <w:r w:rsidRPr="00207893">
              <w:rPr>
                <w:rFonts w:eastAsia="Arial Narrow" w:cs="Arial"/>
                <w:b/>
                <w:color w:val="000000"/>
                <w:sz w:val="20"/>
              </w:rPr>
              <w:t>Date: May 2, 2026</w:t>
            </w:r>
          </w:p>
        </w:tc>
      </w:tr>
      <w:tr w:rsidR="00453F45" w:rsidRPr="00510FD2" w14:paraId="5C227372" w14:textId="77777777" w:rsidTr="00207893">
        <w:trPr>
          <w:trHeight w:val="350"/>
        </w:trPr>
        <w:tc>
          <w:tcPr>
            <w:tcW w:w="14827" w:type="dxa"/>
            <w:gridSpan w:val="3"/>
            <w:shd w:val="clear" w:color="auto" w:fill="F1A983" w:themeFill="accent2" w:themeFillTint="99"/>
          </w:tcPr>
          <w:p w14:paraId="708291DB" w14:textId="06B0B461" w:rsidR="00453F45" w:rsidRPr="00510FD2" w:rsidRDefault="00CB1867">
            <w:pPr>
              <w:spacing w:after="0"/>
              <w:rPr>
                <w:rFonts w:cs="Arial"/>
                <w:b/>
                <w:szCs w:val="20"/>
                <w:lang w:val="en-US"/>
              </w:rPr>
            </w:pPr>
            <w:r w:rsidRPr="00510FD2">
              <w:rPr>
                <w:rFonts w:cs="Arial"/>
                <w:b/>
                <w:szCs w:val="20"/>
                <w:lang w:val="en-US"/>
              </w:rPr>
              <w:t>Turkmenistan</w:t>
            </w:r>
          </w:p>
        </w:tc>
      </w:tr>
    </w:tbl>
    <w:tbl>
      <w:tblPr>
        <w:tblpPr w:leftFromText="180" w:rightFromText="180" w:vertAnchor="text" w:tblpX="96" w:tblpY="1"/>
        <w:tblOverlap w:val="never"/>
        <w:tblW w:w="14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2"/>
        <w:gridCol w:w="1440"/>
        <w:gridCol w:w="1147"/>
        <w:gridCol w:w="1620"/>
        <w:gridCol w:w="2160"/>
        <w:gridCol w:w="2256"/>
        <w:gridCol w:w="2250"/>
        <w:gridCol w:w="1800"/>
        <w:gridCol w:w="1800"/>
      </w:tblGrid>
      <w:tr w:rsidR="003B1EF9" w:rsidRPr="00510FD2" w14:paraId="6AC93C1B" w14:textId="77777777" w:rsidTr="2A446C36">
        <w:tc>
          <w:tcPr>
            <w:tcW w:w="372" w:type="dxa"/>
            <w:shd w:val="clear" w:color="auto" w:fill="FFCC00"/>
          </w:tcPr>
          <w:p w14:paraId="37FD4AA9" w14:textId="77777777" w:rsidR="003B1EF9" w:rsidRPr="00510FD2" w:rsidRDefault="003B1EF9" w:rsidP="003B1EF9">
            <w:pPr>
              <w:spacing w:after="0"/>
              <w:rPr>
                <w:rFonts w:cs="Arial"/>
                <w:b/>
                <w:szCs w:val="20"/>
              </w:rPr>
            </w:pPr>
            <w:r w:rsidRPr="00510FD2">
              <w:rPr>
                <w:rFonts w:cs="Arial"/>
                <w:b/>
                <w:szCs w:val="20"/>
              </w:rPr>
              <w:t>#</w:t>
            </w:r>
          </w:p>
        </w:tc>
        <w:tc>
          <w:tcPr>
            <w:tcW w:w="1440" w:type="dxa"/>
            <w:shd w:val="clear" w:color="auto" w:fill="FFCC00"/>
          </w:tcPr>
          <w:p w14:paraId="0B260605" w14:textId="77777777" w:rsidR="003B1EF9" w:rsidRPr="00510FD2" w:rsidRDefault="003B1EF9" w:rsidP="003B1EF9">
            <w:pPr>
              <w:spacing w:after="0"/>
              <w:rPr>
                <w:rFonts w:cs="Arial"/>
                <w:b/>
                <w:szCs w:val="20"/>
              </w:rPr>
            </w:pPr>
            <w:r w:rsidRPr="00510FD2">
              <w:rPr>
                <w:rFonts w:cs="Arial"/>
                <w:b/>
                <w:szCs w:val="20"/>
              </w:rPr>
              <w:t>Event</w:t>
            </w:r>
          </w:p>
        </w:tc>
        <w:tc>
          <w:tcPr>
            <w:tcW w:w="1147" w:type="dxa"/>
            <w:shd w:val="clear" w:color="auto" w:fill="FFCC00"/>
          </w:tcPr>
          <w:p w14:paraId="4CC1B260" w14:textId="77777777" w:rsidR="003B1EF9" w:rsidRPr="00510FD2" w:rsidRDefault="003B1EF9" w:rsidP="003B1EF9">
            <w:pPr>
              <w:spacing w:after="0"/>
              <w:rPr>
                <w:rFonts w:cs="Arial"/>
                <w:b/>
                <w:szCs w:val="20"/>
              </w:rPr>
            </w:pPr>
            <w:r w:rsidRPr="00510FD2">
              <w:rPr>
                <w:rFonts w:cs="Arial"/>
                <w:b/>
                <w:szCs w:val="20"/>
              </w:rPr>
              <w:t>Cause</w:t>
            </w:r>
          </w:p>
        </w:tc>
        <w:tc>
          <w:tcPr>
            <w:tcW w:w="1620" w:type="dxa"/>
            <w:shd w:val="clear" w:color="auto" w:fill="FFCC00"/>
          </w:tcPr>
          <w:p w14:paraId="3DE4EE6F" w14:textId="77777777" w:rsidR="003B1EF9" w:rsidRPr="00510FD2" w:rsidDel="00DF7DBA" w:rsidRDefault="003B1EF9" w:rsidP="003B1EF9">
            <w:pPr>
              <w:spacing w:after="0"/>
              <w:rPr>
                <w:rFonts w:cs="Arial"/>
                <w:b/>
                <w:szCs w:val="20"/>
              </w:rPr>
            </w:pPr>
            <w:r w:rsidRPr="00510FD2">
              <w:rPr>
                <w:rFonts w:cs="Arial"/>
                <w:b/>
                <w:szCs w:val="20"/>
              </w:rPr>
              <w:t>Impact(s)</w:t>
            </w:r>
          </w:p>
        </w:tc>
        <w:tc>
          <w:tcPr>
            <w:tcW w:w="2160" w:type="dxa"/>
            <w:shd w:val="clear" w:color="auto" w:fill="FFCC00"/>
          </w:tcPr>
          <w:p w14:paraId="129BDED6" w14:textId="38F6951D" w:rsidR="003B1EF9" w:rsidRPr="00510FD2" w:rsidRDefault="003B1EF9" w:rsidP="003B1EF9">
            <w:pPr>
              <w:spacing w:after="0"/>
              <w:jc w:val="center"/>
              <w:rPr>
                <w:rFonts w:cs="Arial"/>
                <w:b/>
                <w:szCs w:val="20"/>
                <w:lang w:val="en-US"/>
              </w:rPr>
            </w:pPr>
            <w:r w:rsidRPr="00510FD2">
              <w:rPr>
                <w:rFonts w:eastAsia="Arial Narrow" w:cs="Arial"/>
                <w:b/>
                <w:bCs/>
                <w:color w:val="000000" w:themeColor="text1"/>
                <w:sz w:val="20"/>
                <w:szCs w:val="20"/>
              </w:rPr>
              <w:t xml:space="preserve">Risk Category and Sub-category </w:t>
            </w:r>
            <w:r w:rsidRPr="00510FD2">
              <w:rPr>
                <w:rFonts w:eastAsia="Arial Narrow" w:cs="Arial"/>
                <w:i/>
                <w:iCs/>
                <w:color w:val="000000" w:themeColor="text1"/>
                <w:sz w:val="16"/>
                <w:szCs w:val="16"/>
              </w:rPr>
              <w:t>(including Risk Appetite)</w:t>
            </w:r>
          </w:p>
        </w:tc>
        <w:tc>
          <w:tcPr>
            <w:tcW w:w="2256" w:type="dxa"/>
            <w:shd w:val="clear" w:color="auto" w:fill="FFCC00"/>
          </w:tcPr>
          <w:p w14:paraId="6AA231E1" w14:textId="77777777" w:rsidR="003B1EF9" w:rsidRPr="00510FD2" w:rsidRDefault="003B1EF9" w:rsidP="003B1EF9">
            <w:pPr>
              <w:pBdr>
                <w:top w:val="nil"/>
                <w:left w:val="nil"/>
                <w:bottom w:val="nil"/>
                <w:right w:val="nil"/>
                <w:between w:val="nil"/>
              </w:pBdr>
              <w:jc w:val="center"/>
              <w:rPr>
                <w:rFonts w:eastAsia="Arial Narrow" w:cs="Arial"/>
                <w:b/>
                <w:bCs/>
                <w:color w:val="000000"/>
                <w:sz w:val="20"/>
                <w:szCs w:val="20"/>
              </w:rPr>
            </w:pPr>
            <w:r w:rsidRPr="00510FD2">
              <w:rPr>
                <w:rFonts w:eastAsia="Arial Narrow" w:cs="Arial"/>
                <w:b/>
                <w:bCs/>
                <w:color w:val="000000" w:themeColor="text1"/>
                <w:sz w:val="20"/>
                <w:szCs w:val="20"/>
              </w:rPr>
              <w:t>Impact, Likelihood &amp; Risk Level</w:t>
            </w:r>
          </w:p>
          <w:p w14:paraId="00C0684D" w14:textId="6B6069F7" w:rsidR="003B1EF9" w:rsidRPr="00510FD2" w:rsidRDefault="003B1EF9" w:rsidP="003B1EF9">
            <w:pPr>
              <w:spacing w:after="0"/>
              <w:rPr>
                <w:rFonts w:cs="Arial"/>
                <w:b/>
                <w:szCs w:val="20"/>
              </w:rPr>
            </w:pPr>
            <w:r w:rsidRPr="00510FD2">
              <w:rPr>
                <w:rFonts w:eastAsia="Arial Narrow" w:cs="Arial"/>
                <w:i/>
                <w:color w:val="000000"/>
                <w:sz w:val="16"/>
              </w:rPr>
              <w:t>(see Annex 3 Risk Matrix)</w:t>
            </w:r>
          </w:p>
        </w:tc>
        <w:tc>
          <w:tcPr>
            <w:tcW w:w="2250" w:type="dxa"/>
            <w:shd w:val="clear" w:color="auto" w:fill="FFCC00"/>
          </w:tcPr>
          <w:p w14:paraId="706DFA0F" w14:textId="388CF29C" w:rsidR="003B1EF9" w:rsidRPr="00510FD2" w:rsidRDefault="003B1EF9" w:rsidP="003B1EF9">
            <w:pPr>
              <w:spacing w:after="0"/>
              <w:rPr>
                <w:rFonts w:cs="Arial"/>
                <w:b/>
                <w:szCs w:val="20"/>
              </w:rPr>
            </w:pPr>
            <w:r w:rsidRPr="00510FD2">
              <w:rPr>
                <w:rFonts w:eastAsia="Arial Narrow" w:cs="Arial"/>
                <w:b/>
                <w:color w:val="000000"/>
                <w:sz w:val="20"/>
              </w:rPr>
              <w:t>Risk Valid From/To</w:t>
            </w:r>
          </w:p>
        </w:tc>
        <w:tc>
          <w:tcPr>
            <w:tcW w:w="1800" w:type="dxa"/>
            <w:shd w:val="clear" w:color="auto" w:fill="FFCC00"/>
          </w:tcPr>
          <w:p w14:paraId="589EA544" w14:textId="77777777" w:rsidR="003B1EF9" w:rsidRPr="00510FD2" w:rsidRDefault="003B1EF9" w:rsidP="003B1EF9">
            <w:pPr>
              <w:pBdr>
                <w:top w:val="nil"/>
                <w:left w:val="nil"/>
                <w:bottom w:val="nil"/>
                <w:right w:val="nil"/>
                <w:between w:val="nil"/>
              </w:pBdr>
              <w:jc w:val="center"/>
              <w:rPr>
                <w:rFonts w:eastAsia="Arial Narrow" w:cs="Arial"/>
                <w:b/>
                <w:color w:val="000000"/>
                <w:sz w:val="20"/>
              </w:rPr>
            </w:pPr>
            <w:r w:rsidRPr="00510FD2">
              <w:rPr>
                <w:rFonts w:eastAsia="Arial Narrow" w:cs="Arial"/>
                <w:b/>
                <w:color w:val="000000"/>
                <w:sz w:val="20"/>
              </w:rPr>
              <w:t>Risk Owner</w:t>
            </w:r>
          </w:p>
          <w:p w14:paraId="461EF21C" w14:textId="5936F818" w:rsidR="003B1EF9" w:rsidRPr="00510FD2" w:rsidRDefault="003B1EF9" w:rsidP="003B1EF9">
            <w:pPr>
              <w:spacing w:after="0"/>
              <w:rPr>
                <w:rFonts w:cs="Arial"/>
                <w:b/>
                <w:szCs w:val="20"/>
              </w:rPr>
            </w:pPr>
            <w:r w:rsidRPr="00510FD2">
              <w:rPr>
                <w:rFonts w:eastAsia="Arial Narrow" w:cs="Arial"/>
                <w:i/>
                <w:iCs/>
                <w:color w:val="000000" w:themeColor="text1"/>
                <w:sz w:val="16"/>
                <w:szCs w:val="16"/>
              </w:rPr>
              <w:t>(team accountable for managing the risk)</w:t>
            </w:r>
          </w:p>
        </w:tc>
        <w:tc>
          <w:tcPr>
            <w:tcW w:w="1800" w:type="dxa"/>
            <w:shd w:val="clear" w:color="auto" w:fill="FFCC00"/>
          </w:tcPr>
          <w:p w14:paraId="2C3AE754" w14:textId="0CC3A50B" w:rsidR="003B1EF9" w:rsidRPr="00510FD2" w:rsidRDefault="003B1EF9" w:rsidP="003B1EF9">
            <w:pPr>
              <w:spacing w:after="0"/>
              <w:rPr>
                <w:rFonts w:cs="Arial"/>
                <w:b/>
                <w:szCs w:val="20"/>
              </w:rPr>
            </w:pPr>
            <w:r w:rsidRPr="00510FD2">
              <w:rPr>
                <w:rFonts w:eastAsia="Arial Narrow" w:cs="Arial"/>
                <w:b/>
                <w:color w:val="000000"/>
                <w:sz w:val="20"/>
              </w:rPr>
              <w:t>Risk Treatment and Treatment Owner</w:t>
            </w:r>
          </w:p>
        </w:tc>
      </w:tr>
      <w:tr w:rsidR="003B1EF9" w:rsidRPr="00510FD2" w14:paraId="2A94E606" w14:textId="77777777" w:rsidTr="2A446C36">
        <w:tc>
          <w:tcPr>
            <w:tcW w:w="372" w:type="dxa"/>
            <w:shd w:val="clear" w:color="auto" w:fill="FFFFFF" w:themeFill="background1"/>
          </w:tcPr>
          <w:p w14:paraId="4513D9A9" w14:textId="77777777" w:rsidR="00981934" w:rsidRPr="00510FD2" w:rsidRDefault="00981934">
            <w:pPr>
              <w:spacing w:after="0"/>
              <w:rPr>
                <w:rFonts w:cs="Arial"/>
                <w:szCs w:val="20"/>
              </w:rPr>
            </w:pPr>
          </w:p>
        </w:tc>
        <w:tc>
          <w:tcPr>
            <w:tcW w:w="1440" w:type="dxa"/>
            <w:shd w:val="clear" w:color="auto" w:fill="FFFFFF" w:themeFill="background1"/>
          </w:tcPr>
          <w:p w14:paraId="2591F9FE" w14:textId="77777777" w:rsidR="00981934" w:rsidRPr="00836F93" w:rsidRDefault="5722A713" w:rsidP="2A446C36">
            <w:pPr>
              <w:spacing w:after="0"/>
              <w:rPr>
                <w:rFonts w:cs="Arial"/>
                <w:i/>
                <w:iCs/>
                <w:sz w:val="18"/>
                <w:szCs w:val="18"/>
              </w:rPr>
            </w:pPr>
            <w:r w:rsidRPr="00836F93">
              <w:rPr>
                <w:rFonts w:cs="Arial"/>
                <w:sz w:val="18"/>
                <w:szCs w:val="18"/>
              </w:rPr>
              <w:t>There is a risk of resistance to change from individuals or groups, including representatives from the state bodies entrenched in traditional gender norms.</w:t>
            </w:r>
          </w:p>
        </w:tc>
        <w:tc>
          <w:tcPr>
            <w:tcW w:w="1147" w:type="dxa"/>
            <w:shd w:val="clear" w:color="auto" w:fill="FFFFFF" w:themeFill="background1"/>
          </w:tcPr>
          <w:p w14:paraId="6C3057B1" w14:textId="77777777" w:rsidR="00981934" w:rsidRPr="00836F93" w:rsidRDefault="5722A713" w:rsidP="2A446C36">
            <w:pPr>
              <w:spacing w:after="0"/>
              <w:rPr>
                <w:rFonts w:cs="Arial"/>
                <w:sz w:val="18"/>
                <w:szCs w:val="18"/>
                <w:lang w:val="en-US"/>
              </w:rPr>
            </w:pPr>
            <w:r w:rsidRPr="00836F93">
              <w:rPr>
                <w:rFonts w:cs="Arial"/>
                <w:sz w:val="18"/>
                <w:szCs w:val="18"/>
                <w:lang w:val="en-US"/>
              </w:rPr>
              <w:t xml:space="preserve">Lack of understanding of gender norms, and readiness to make changes </w:t>
            </w:r>
          </w:p>
        </w:tc>
        <w:tc>
          <w:tcPr>
            <w:tcW w:w="1620" w:type="dxa"/>
            <w:shd w:val="clear" w:color="auto" w:fill="FFFFFF" w:themeFill="background1"/>
          </w:tcPr>
          <w:p w14:paraId="15A11A03" w14:textId="77777777" w:rsidR="00981934" w:rsidRPr="00836F93" w:rsidRDefault="5722A713" w:rsidP="2A446C36">
            <w:pPr>
              <w:spacing w:after="0"/>
              <w:rPr>
                <w:rFonts w:cs="Arial"/>
                <w:sz w:val="18"/>
                <w:szCs w:val="18"/>
                <w:lang w:val="en-US"/>
              </w:rPr>
            </w:pPr>
            <w:r w:rsidRPr="00836F93">
              <w:rPr>
                <w:rFonts w:cs="Arial"/>
                <w:sz w:val="18"/>
                <w:szCs w:val="18"/>
              </w:rPr>
              <w:t>When influential stakeholders resist change, project components—especially those related to gender equality—may face delays, reduced cooperation, or even active obstruction. This can limit the project’s ability to meet its objectives within planned timelines.</w:t>
            </w:r>
          </w:p>
        </w:tc>
        <w:tc>
          <w:tcPr>
            <w:tcW w:w="2160" w:type="dxa"/>
            <w:shd w:val="clear" w:color="auto" w:fill="FFFFFF" w:themeFill="background1"/>
          </w:tcPr>
          <w:sdt>
            <w:sdtPr>
              <w:rPr>
                <w:rFonts w:cs="Arial"/>
                <w:b/>
                <w:bCs/>
                <w:highlight w:val="lightGray"/>
              </w:rPr>
              <w:alias w:val="Select Risk Categories and Sub-categories"/>
              <w:tag w:val="Select Risk Categories and Sub-categories"/>
              <w:id w:val="-1151588600"/>
              <w:placeholder>
                <w:docPart w:val="3C9EEBA18B44459F8F0713DF01240FD6"/>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606FB08A" w14:textId="77777777" w:rsidR="00981934" w:rsidRPr="00510FD2" w:rsidRDefault="00981934">
                <w:pPr>
                  <w:spacing w:beforeLines="60" w:before="144" w:afterLines="60" w:after="144"/>
                  <w:contextualSpacing/>
                  <w:jc w:val="center"/>
                  <w:rPr>
                    <w:rFonts w:cs="Arial"/>
                    <w:b/>
                    <w:bCs/>
                    <w:szCs w:val="20"/>
                  </w:rPr>
                </w:pPr>
                <w:r w:rsidRPr="00510FD2">
                  <w:rPr>
                    <w:rFonts w:cs="Arial"/>
                    <w:b/>
                    <w:bCs/>
                    <w:szCs w:val="20"/>
                    <w:highlight w:val="lightGray"/>
                  </w:rPr>
                  <w:t>1. SOCIAL AND ENVIRONMENTAL (1.2. Gender equality and women’s empowerment) - UNDP Risk Appetite: CAUTIOUS</w:t>
                </w:r>
              </w:p>
            </w:sdtContent>
          </w:sdt>
          <w:p w14:paraId="37D49AF7" w14:textId="77777777" w:rsidR="00981934" w:rsidRPr="00510FD2" w:rsidRDefault="00981934">
            <w:pPr>
              <w:spacing w:after="0"/>
              <w:rPr>
                <w:rFonts w:cs="Arial"/>
                <w:color w:val="0000FF"/>
                <w:szCs w:val="20"/>
              </w:rPr>
            </w:pPr>
          </w:p>
          <w:p w14:paraId="7249C0BB" w14:textId="77777777" w:rsidR="00981934" w:rsidRPr="00510FD2" w:rsidRDefault="00981934">
            <w:pPr>
              <w:spacing w:after="0"/>
              <w:rPr>
                <w:rFonts w:cs="Arial"/>
                <w:i/>
                <w:szCs w:val="20"/>
              </w:rPr>
            </w:pPr>
          </w:p>
        </w:tc>
        <w:tc>
          <w:tcPr>
            <w:tcW w:w="2256" w:type="dxa"/>
            <w:shd w:val="clear" w:color="auto" w:fill="FFFFFF" w:themeFill="background1"/>
          </w:tcPr>
          <w:p w14:paraId="1273BF52" w14:textId="77777777" w:rsidR="00981934" w:rsidRPr="00510FD2" w:rsidRDefault="005A44A7">
            <w:pPr>
              <w:spacing w:after="40"/>
              <w:jc w:val="center"/>
              <w:rPr>
                <w:rFonts w:cs="Arial"/>
                <w:b/>
                <w:bCs/>
                <w:szCs w:val="20"/>
              </w:rPr>
            </w:pPr>
            <w:sdt>
              <w:sdtPr>
                <w:rPr>
                  <w:rFonts w:cs="Arial"/>
                  <w:b/>
                  <w:bCs/>
                  <w:szCs w:val="20"/>
                  <w:highlight w:val="lightGray"/>
                </w:rPr>
                <w:alias w:val="Select Likelihood Level"/>
                <w:tag w:val="Select Likelihood Level"/>
                <w:id w:val="-1066713988"/>
                <w:placeholder>
                  <w:docPart w:val="C28AAA35568E4ED8AA446E580C3F5473"/>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981934" w:rsidRPr="00510FD2">
                  <w:rPr>
                    <w:rFonts w:cs="Arial"/>
                    <w:b/>
                    <w:bCs/>
                    <w:szCs w:val="20"/>
                    <w:highlight w:val="lightGray"/>
                  </w:rPr>
                  <w:t>4 - Highly likely</w:t>
                </w:r>
              </w:sdtContent>
            </w:sdt>
          </w:p>
          <w:p w14:paraId="7D7F6A27" w14:textId="77777777" w:rsidR="00981934" w:rsidRPr="00510FD2" w:rsidRDefault="00981934">
            <w:pPr>
              <w:spacing w:after="40"/>
              <w:jc w:val="center"/>
              <w:rPr>
                <w:rFonts w:cs="Arial"/>
              </w:rPr>
            </w:pPr>
            <w:r w:rsidRPr="00510FD2">
              <w:rPr>
                <w:rFonts w:cs="Arial"/>
              </w:rPr>
              <w:t>Impact:</w:t>
            </w:r>
          </w:p>
          <w:p w14:paraId="1C18514E" w14:textId="77777777" w:rsidR="00981934" w:rsidRPr="00510FD2" w:rsidRDefault="005A44A7">
            <w:pPr>
              <w:spacing w:after="40"/>
              <w:jc w:val="center"/>
              <w:rPr>
                <w:rFonts w:cs="Arial"/>
                <w:b/>
                <w:bCs/>
                <w:szCs w:val="20"/>
                <w:highlight w:val="lightGray"/>
              </w:rPr>
            </w:pPr>
            <w:sdt>
              <w:sdtPr>
                <w:rPr>
                  <w:rFonts w:cs="Arial"/>
                  <w:b/>
                  <w:bCs/>
                  <w:szCs w:val="20"/>
                  <w:highlight w:val="lightGray"/>
                </w:rPr>
                <w:alias w:val="Select Impact Level"/>
                <w:tag w:val="Select Impact Level"/>
                <w:id w:val="-1371529793"/>
                <w:placeholder>
                  <w:docPart w:val="C28AAA35568E4ED8AA446E580C3F5473"/>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981934" w:rsidRPr="00510FD2">
                  <w:rPr>
                    <w:rFonts w:cs="Arial"/>
                    <w:b/>
                    <w:bCs/>
                    <w:szCs w:val="20"/>
                    <w:highlight w:val="lightGray"/>
                  </w:rPr>
                  <w:t>4 - Extensive</w:t>
                </w:r>
              </w:sdtContent>
            </w:sdt>
          </w:p>
          <w:p w14:paraId="6BF3EFFB" w14:textId="77777777" w:rsidR="00981934" w:rsidRPr="00510FD2" w:rsidRDefault="00981934">
            <w:pPr>
              <w:spacing w:after="40"/>
              <w:jc w:val="center"/>
              <w:rPr>
                <w:rFonts w:cs="Arial"/>
              </w:rPr>
            </w:pPr>
            <w:r w:rsidRPr="00510FD2">
              <w:rPr>
                <w:rFonts w:cs="Arial"/>
              </w:rPr>
              <w:t>Risk level:</w:t>
            </w:r>
          </w:p>
          <w:p w14:paraId="084A5770" w14:textId="77777777" w:rsidR="00981934" w:rsidRPr="00510FD2" w:rsidRDefault="005A44A7">
            <w:pPr>
              <w:spacing w:after="0"/>
              <w:rPr>
                <w:rFonts w:cs="Arial"/>
                <w:szCs w:val="20"/>
              </w:rPr>
            </w:pPr>
            <w:sdt>
              <w:sdtPr>
                <w:rPr>
                  <w:rFonts w:cs="Arial"/>
                  <w:b/>
                  <w:bCs/>
                  <w:szCs w:val="20"/>
                  <w:highlight w:val="lightGray"/>
                </w:rPr>
                <w:alias w:val="Select Risk Level"/>
                <w:tag w:val="Select Risk Level"/>
                <w:id w:val="1908260452"/>
                <w:placeholder>
                  <w:docPart w:val="C28AAA35568E4ED8AA446E580C3F5473"/>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981934" w:rsidRPr="00510FD2">
                  <w:rPr>
                    <w:rFonts w:cs="Arial"/>
                    <w:b/>
                    <w:bCs/>
                    <w:szCs w:val="20"/>
                    <w:highlight w:val="lightGray"/>
                  </w:rPr>
                  <w:t>SUBSTANTIAL (equates to a risk appetite of OPEN)</w:t>
                </w:r>
              </w:sdtContent>
            </w:sdt>
          </w:p>
          <w:p w14:paraId="270922DB" w14:textId="77777777" w:rsidR="00981934" w:rsidRPr="00510FD2" w:rsidRDefault="00981934">
            <w:pPr>
              <w:spacing w:after="0"/>
              <w:rPr>
                <w:rFonts w:cs="Arial"/>
                <w:szCs w:val="20"/>
              </w:rPr>
            </w:pPr>
          </w:p>
          <w:p w14:paraId="248AE3C2" w14:textId="77777777" w:rsidR="00981934" w:rsidRPr="00510FD2" w:rsidRDefault="00981934">
            <w:pPr>
              <w:spacing w:after="0"/>
              <w:rPr>
                <w:rFonts w:cs="Arial"/>
                <w:szCs w:val="20"/>
              </w:rPr>
            </w:pPr>
          </w:p>
          <w:p w14:paraId="7F5045CA" w14:textId="77777777" w:rsidR="00981934" w:rsidRPr="00510FD2" w:rsidRDefault="00981934">
            <w:pPr>
              <w:spacing w:after="0"/>
              <w:rPr>
                <w:rFonts w:cs="Arial"/>
                <w:i/>
                <w:szCs w:val="20"/>
                <w:lang w:val="en-US"/>
              </w:rPr>
            </w:pPr>
          </w:p>
        </w:tc>
        <w:tc>
          <w:tcPr>
            <w:tcW w:w="2250" w:type="dxa"/>
            <w:shd w:val="clear" w:color="auto" w:fill="FFFFFF" w:themeFill="background1"/>
          </w:tcPr>
          <w:p w14:paraId="33C707A0" w14:textId="77777777" w:rsidR="00562D62" w:rsidRPr="00510FD2" w:rsidRDefault="00562D62" w:rsidP="00562D62">
            <w:pPr>
              <w:spacing w:before="40" w:after="40"/>
              <w:contextualSpacing/>
              <w:rPr>
                <w:rFonts w:cs="Arial"/>
                <w:sz w:val="20"/>
                <w:highlight w:val="lightGray"/>
              </w:rPr>
            </w:pPr>
            <w:r w:rsidRPr="00510FD2">
              <w:rPr>
                <w:rFonts w:cs="Arial"/>
                <w:sz w:val="20"/>
              </w:rPr>
              <w:t xml:space="preserve">From: </w:t>
            </w:r>
            <w:sdt>
              <w:sdtPr>
                <w:rPr>
                  <w:rFonts w:cs="Arial"/>
                  <w:sz w:val="20"/>
                  <w:highlight w:val="lightGray"/>
                </w:rPr>
                <w:alias w:val="Select starting date"/>
                <w:tag w:val="Select starting date"/>
                <w:id w:val="-1908220652"/>
                <w:placeholder>
                  <w:docPart w:val="188469B903794587B70FE5B8538C4AC8"/>
                </w:placeholder>
                <w:date w:fullDate="2026-01-01T00:00:00Z">
                  <w:dateFormat w:val="dd-MMM-yy"/>
                  <w:lid w:val="en-US"/>
                  <w:storeMappedDataAs w:val="dateTime"/>
                  <w:calendar w:val="gregorian"/>
                </w:date>
              </w:sdtPr>
              <w:sdtEndPr/>
              <w:sdtContent>
                <w:r w:rsidRPr="00510FD2">
                  <w:rPr>
                    <w:rFonts w:cs="Arial"/>
                    <w:sz w:val="20"/>
                    <w:highlight w:val="lightGray"/>
                  </w:rPr>
                  <w:t>01-Jan-26</w:t>
                </w:r>
              </w:sdtContent>
            </w:sdt>
          </w:p>
          <w:p w14:paraId="757C487C" w14:textId="77777777" w:rsidR="00562D62" w:rsidRPr="00510FD2" w:rsidRDefault="00562D62" w:rsidP="00562D62">
            <w:pPr>
              <w:spacing w:before="40" w:after="40"/>
              <w:contextualSpacing/>
              <w:rPr>
                <w:rFonts w:cs="Arial"/>
                <w:sz w:val="20"/>
                <w:highlight w:val="lightGray"/>
              </w:rPr>
            </w:pPr>
          </w:p>
          <w:p w14:paraId="1B555B8E" w14:textId="3BF5A233" w:rsidR="00981934" w:rsidRPr="00510FD2" w:rsidRDefault="00562D62" w:rsidP="00562D62">
            <w:pPr>
              <w:spacing w:after="0"/>
              <w:rPr>
                <w:rFonts w:cs="Arial"/>
                <w:iCs/>
                <w:szCs w:val="20"/>
              </w:rPr>
            </w:pPr>
            <w:r w:rsidRPr="00510FD2">
              <w:rPr>
                <w:rFonts w:cs="Arial"/>
                <w:sz w:val="20"/>
              </w:rPr>
              <w:t xml:space="preserve">To: </w:t>
            </w:r>
            <w:sdt>
              <w:sdtPr>
                <w:rPr>
                  <w:rFonts w:cs="Arial"/>
                  <w:sz w:val="20"/>
                  <w:highlight w:val="lightGray"/>
                </w:rPr>
                <w:alias w:val="Select End Date"/>
                <w:tag w:val="Select End Date"/>
                <w:id w:val="-1346166747"/>
                <w:placeholder>
                  <w:docPart w:val="188469B903794587B70FE5B8538C4AC8"/>
                </w:placeholder>
                <w:date w:fullDate="2028-12-31T00:00:00Z">
                  <w:dateFormat w:val="dd-MMM-yy"/>
                  <w:lid w:val="en-US"/>
                  <w:storeMappedDataAs w:val="dateTime"/>
                  <w:calendar w:val="gregorian"/>
                </w:date>
              </w:sdtPr>
              <w:sdtEndPr/>
              <w:sdtContent>
                <w:r w:rsidRPr="00510FD2">
                  <w:rPr>
                    <w:rFonts w:cs="Arial"/>
                    <w:sz w:val="20"/>
                    <w:highlight w:val="lightGray"/>
                  </w:rPr>
                  <w:t>31-Dec-28</w:t>
                </w:r>
              </w:sdtContent>
            </w:sdt>
          </w:p>
        </w:tc>
        <w:tc>
          <w:tcPr>
            <w:tcW w:w="1800" w:type="dxa"/>
            <w:shd w:val="clear" w:color="auto" w:fill="FFFFFF" w:themeFill="background1"/>
          </w:tcPr>
          <w:p w14:paraId="34A6044B" w14:textId="7D26CCD4" w:rsidR="00981934" w:rsidRPr="00836F93" w:rsidRDefault="0CB57091" w:rsidP="2A446C36">
            <w:pPr>
              <w:spacing w:after="0"/>
              <w:rPr>
                <w:rFonts w:cs="Arial"/>
                <w:sz w:val="18"/>
                <w:szCs w:val="18"/>
              </w:rPr>
            </w:pPr>
            <w:r w:rsidRPr="00836F93">
              <w:rPr>
                <w:rFonts w:cs="Arial"/>
                <w:sz w:val="18"/>
                <w:szCs w:val="18"/>
              </w:rPr>
              <w:t xml:space="preserve">Lachin </w:t>
            </w:r>
            <w:proofErr w:type="spellStart"/>
            <w:r w:rsidRPr="00836F93">
              <w:rPr>
                <w:rFonts w:cs="Arial"/>
                <w:sz w:val="18"/>
                <w:szCs w:val="18"/>
              </w:rPr>
              <w:t>Artykova</w:t>
            </w:r>
            <w:proofErr w:type="spellEnd"/>
          </w:p>
          <w:p w14:paraId="5FFF8371" w14:textId="77777777" w:rsidR="00981934" w:rsidRPr="00836F93" w:rsidRDefault="00981934" w:rsidP="2A446C36">
            <w:pPr>
              <w:spacing w:after="0"/>
              <w:rPr>
                <w:rFonts w:cs="Arial"/>
                <w:sz w:val="18"/>
                <w:szCs w:val="18"/>
              </w:rPr>
            </w:pPr>
          </w:p>
          <w:p w14:paraId="686269DA" w14:textId="77777777" w:rsidR="00981934" w:rsidRPr="00836F93" w:rsidRDefault="00981934" w:rsidP="2A446C36">
            <w:pPr>
              <w:spacing w:after="0"/>
              <w:rPr>
                <w:rFonts w:cs="Arial"/>
                <w:i/>
                <w:iCs/>
                <w:sz w:val="18"/>
                <w:szCs w:val="18"/>
              </w:rPr>
            </w:pPr>
          </w:p>
          <w:p w14:paraId="2283CE4D" w14:textId="77777777" w:rsidR="00981934" w:rsidRPr="00836F93" w:rsidRDefault="00981934" w:rsidP="2A446C36">
            <w:pPr>
              <w:spacing w:after="0"/>
              <w:rPr>
                <w:rFonts w:cs="Arial"/>
                <w:i/>
                <w:iCs/>
                <w:sz w:val="18"/>
                <w:szCs w:val="18"/>
              </w:rPr>
            </w:pPr>
          </w:p>
        </w:tc>
        <w:tc>
          <w:tcPr>
            <w:tcW w:w="1800" w:type="dxa"/>
            <w:shd w:val="clear" w:color="auto" w:fill="FFFFFF" w:themeFill="background1"/>
          </w:tcPr>
          <w:p w14:paraId="358E2E59" w14:textId="1D2E8F6F" w:rsidR="00981934" w:rsidRPr="00836F93" w:rsidRDefault="0CB57091" w:rsidP="2A446C36">
            <w:pPr>
              <w:spacing w:after="0"/>
              <w:rPr>
                <w:rFonts w:cs="Arial"/>
                <w:i/>
                <w:iCs/>
                <w:sz w:val="18"/>
                <w:szCs w:val="18"/>
              </w:rPr>
            </w:pPr>
            <w:r w:rsidRPr="00836F93">
              <w:rPr>
                <w:rFonts w:cs="Arial"/>
                <w:sz w:val="18"/>
                <w:szCs w:val="18"/>
              </w:rPr>
              <w:t>Engage in robust community consultations and awareness campaigns to build support and address resistance; identify and support change agents within institutions resonate with different audiences.; use tailored messaging to</w:t>
            </w:r>
          </w:p>
        </w:tc>
      </w:tr>
    </w:tbl>
    <w:p w14:paraId="2D4937EB" w14:textId="77777777" w:rsidR="00981934" w:rsidRPr="00510FD2" w:rsidRDefault="00981934" w:rsidP="00981934">
      <w:pPr>
        <w:spacing w:after="0"/>
        <w:rPr>
          <w:rFonts w:cs="Arial"/>
          <w:szCs w:val="20"/>
        </w:rPr>
      </w:pPr>
      <w:r w:rsidRPr="00510FD2">
        <w:rPr>
          <w:rFonts w:cs="Arial"/>
          <w:szCs w:val="20"/>
        </w:rPr>
        <w:br w:type="textWrapping" w:clear="all"/>
      </w:r>
    </w:p>
    <w:p w14:paraId="309B0572" w14:textId="31CE64BE" w:rsidR="00BE34FC" w:rsidRPr="00510FD2" w:rsidRDefault="00BE34FC" w:rsidP="00BE34FC">
      <w:pPr>
        <w:pBdr>
          <w:top w:val="nil"/>
          <w:left w:val="nil"/>
          <w:bottom w:val="nil"/>
          <w:right w:val="nil"/>
          <w:between w:val="nil"/>
        </w:pBdr>
        <w:rPr>
          <w:rFonts w:eastAsia="Century Gothic" w:cs="Arial"/>
          <w:color w:val="000000"/>
          <w:sz w:val="20"/>
        </w:rPr>
      </w:pPr>
      <w:r w:rsidRPr="00510FD2">
        <w:rPr>
          <w:rFonts w:cs="Arial"/>
        </w:rPr>
        <w:br w:type="page"/>
      </w:r>
    </w:p>
    <w:tbl>
      <w:tblPr>
        <w:tblW w:w="0" w:type="auto"/>
        <w:tblLook w:val="06A0" w:firstRow="1" w:lastRow="0" w:firstColumn="1" w:lastColumn="0" w:noHBand="1" w:noVBand="1"/>
      </w:tblPr>
      <w:tblGrid>
        <w:gridCol w:w="332"/>
        <w:gridCol w:w="1930"/>
        <w:gridCol w:w="1876"/>
        <w:gridCol w:w="2002"/>
        <w:gridCol w:w="1905"/>
        <w:gridCol w:w="1749"/>
        <w:gridCol w:w="1327"/>
        <w:gridCol w:w="1698"/>
        <w:gridCol w:w="2271"/>
      </w:tblGrid>
      <w:tr w:rsidR="0FC77867" w:rsidRPr="00510FD2" w14:paraId="3B33ACAF" w14:textId="77777777" w:rsidTr="27209AD1">
        <w:trPr>
          <w:trHeight w:val="450"/>
        </w:trPr>
        <w:tc>
          <w:tcPr>
            <w:tcW w:w="979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37FDA69" w14:textId="4559A445" w:rsidR="0FC77867" w:rsidRPr="00510FD2" w:rsidRDefault="0FC77867" w:rsidP="0FC77867">
            <w:pPr>
              <w:spacing w:before="60"/>
              <w:rPr>
                <w:rFonts w:eastAsia="Arial Narrow" w:cs="Arial"/>
                <w:b/>
                <w:bCs/>
                <w:color w:val="000000" w:themeColor="text1"/>
                <w:sz w:val="20"/>
                <w:szCs w:val="20"/>
              </w:rPr>
            </w:pPr>
            <w:r w:rsidRPr="00510FD2">
              <w:rPr>
                <w:rFonts w:eastAsia="Arial Narrow" w:cs="Arial"/>
                <w:b/>
                <w:bCs/>
                <w:color w:val="000000" w:themeColor="text1"/>
                <w:sz w:val="20"/>
                <w:szCs w:val="20"/>
              </w:rPr>
              <w:lastRenderedPageBreak/>
              <w:t>Portfolio/Project Title: “Challenging Harmful Attitudes and Norms for Gender Equality” (CHANGE)</w:t>
            </w:r>
          </w:p>
        </w:tc>
        <w:tc>
          <w:tcPr>
            <w:tcW w:w="302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CA617AE" w14:textId="27944FBE" w:rsidR="0FC77867" w:rsidRPr="00510FD2" w:rsidRDefault="0FC77867" w:rsidP="0FC77867">
            <w:pPr>
              <w:spacing w:before="60"/>
              <w:ind w:right="930"/>
              <w:rPr>
                <w:rFonts w:eastAsia="Arial Narrow" w:cs="Arial"/>
                <w:b/>
                <w:bCs/>
                <w:color w:val="000000" w:themeColor="text1"/>
                <w:sz w:val="20"/>
                <w:szCs w:val="20"/>
              </w:rPr>
            </w:pPr>
            <w:r w:rsidRPr="00510FD2">
              <w:rPr>
                <w:rFonts w:eastAsia="Arial Narrow" w:cs="Arial"/>
                <w:b/>
                <w:bCs/>
                <w:color w:val="000000" w:themeColor="text1"/>
                <w:sz w:val="20"/>
                <w:szCs w:val="20"/>
              </w:rPr>
              <w:t>Portfolio/Project Number: 01005</w:t>
            </w:r>
            <w:r w:rsidR="72CB718A" w:rsidRPr="00510FD2">
              <w:rPr>
                <w:rFonts w:eastAsia="Arial Narrow" w:cs="Arial"/>
                <w:b/>
                <w:bCs/>
                <w:color w:val="000000" w:themeColor="text1"/>
                <w:sz w:val="20"/>
                <w:szCs w:val="20"/>
              </w:rPr>
              <w:t xml:space="preserve">958 </w:t>
            </w:r>
          </w:p>
        </w:tc>
        <w:tc>
          <w:tcPr>
            <w:tcW w:w="22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212AEA9" w14:textId="3E18DC48" w:rsidR="0FC77867" w:rsidRPr="00510FD2" w:rsidRDefault="0FC77867" w:rsidP="0FC77867">
            <w:pPr>
              <w:spacing w:before="60"/>
              <w:rPr>
                <w:rFonts w:eastAsia="Arial Narrow" w:cs="Arial"/>
                <w:b/>
                <w:bCs/>
                <w:color w:val="000000" w:themeColor="text1"/>
                <w:sz w:val="20"/>
                <w:szCs w:val="20"/>
              </w:rPr>
            </w:pPr>
            <w:r w:rsidRPr="00510FD2">
              <w:rPr>
                <w:rFonts w:eastAsia="Arial Narrow" w:cs="Arial"/>
                <w:b/>
                <w:bCs/>
                <w:color w:val="000000" w:themeColor="text1"/>
                <w:sz w:val="20"/>
                <w:szCs w:val="20"/>
              </w:rPr>
              <w:t xml:space="preserve">Date: </w:t>
            </w:r>
            <w:r w:rsidR="1D61BED9" w:rsidRPr="00510FD2">
              <w:rPr>
                <w:rFonts w:eastAsia="Arial Narrow" w:cs="Arial"/>
                <w:b/>
                <w:bCs/>
                <w:color w:val="000000" w:themeColor="text1"/>
                <w:sz w:val="20"/>
                <w:szCs w:val="20"/>
              </w:rPr>
              <w:t>01</w:t>
            </w:r>
            <w:r w:rsidRPr="00510FD2">
              <w:rPr>
                <w:rFonts w:eastAsia="Arial Narrow" w:cs="Arial"/>
                <w:b/>
                <w:bCs/>
                <w:color w:val="000000" w:themeColor="text1"/>
                <w:sz w:val="20"/>
                <w:szCs w:val="20"/>
              </w:rPr>
              <w:t>.0</w:t>
            </w:r>
            <w:r w:rsidR="7F6AD632" w:rsidRPr="00510FD2">
              <w:rPr>
                <w:rFonts w:eastAsia="Arial Narrow" w:cs="Arial"/>
                <w:b/>
                <w:bCs/>
                <w:color w:val="000000" w:themeColor="text1"/>
                <w:sz w:val="20"/>
                <w:szCs w:val="20"/>
              </w:rPr>
              <w:t>6</w:t>
            </w:r>
            <w:r w:rsidRPr="00510FD2">
              <w:rPr>
                <w:rFonts w:eastAsia="Arial Narrow" w:cs="Arial"/>
                <w:b/>
                <w:bCs/>
                <w:color w:val="000000" w:themeColor="text1"/>
                <w:sz w:val="20"/>
                <w:szCs w:val="20"/>
              </w:rPr>
              <w:t>.2026</w:t>
            </w:r>
          </w:p>
        </w:tc>
      </w:tr>
      <w:tr w:rsidR="00D06B2A" w:rsidRPr="00510FD2" w14:paraId="10FF3412" w14:textId="77777777" w:rsidTr="00D06B2A">
        <w:trPr>
          <w:trHeight w:val="450"/>
        </w:trPr>
        <w:tc>
          <w:tcPr>
            <w:tcW w:w="1509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A983" w:themeFill="accent2" w:themeFillTint="99"/>
            <w:tcMar>
              <w:top w:w="80" w:type="dxa"/>
              <w:left w:w="80" w:type="dxa"/>
              <w:bottom w:w="80" w:type="dxa"/>
              <w:right w:w="80" w:type="dxa"/>
            </w:tcMar>
          </w:tcPr>
          <w:p w14:paraId="0ADB0FF1" w14:textId="5C77824C" w:rsidR="00D06B2A" w:rsidRPr="00510FD2" w:rsidRDefault="00D06B2A" w:rsidP="0FC77867">
            <w:pPr>
              <w:spacing w:before="60"/>
              <w:rPr>
                <w:rFonts w:eastAsia="Arial Narrow" w:cs="Arial"/>
                <w:b/>
                <w:bCs/>
                <w:color w:val="000000" w:themeColor="text1"/>
                <w:sz w:val="20"/>
                <w:szCs w:val="20"/>
              </w:rPr>
            </w:pPr>
            <w:r w:rsidRPr="00510FD2">
              <w:rPr>
                <w:rFonts w:eastAsia="Arial Narrow" w:cs="Arial"/>
                <w:b/>
                <w:bCs/>
                <w:color w:val="000000" w:themeColor="text1"/>
                <w:sz w:val="20"/>
                <w:szCs w:val="20"/>
              </w:rPr>
              <w:t>UZBEKISTAN</w:t>
            </w:r>
          </w:p>
        </w:tc>
      </w:tr>
      <w:tr w:rsidR="0FC77867" w:rsidRPr="00510FD2" w14:paraId="5CD59D80" w14:textId="77777777" w:rsidTr="27209AD1">
        <w:trPr>
          <w:trHeight w:val="855"/>
        </w:trPr>
        <w:tc>
          <w:tcPr>
            <w:tcW w:w="3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70DEBA0D" w14:textId="7FB9A906" w:rsidR="0FC77867" w:rsidRPr="00510FD2" w:rsidRDefault="0FC77867" w:rsidP="0FC77867">
            <w:pPr>
              <w:spacing w:after="0"/>
              <w:rPr>
                <w:rFonts w:eastAsia="Arial Narrow" w:cs="Arial"/>
                <w:b/>
                <w:bCs/>
                <w:color w:val="000000" w:themeColor="text1"/>
                <w:sz w:val="20"/>
                <w:szCs w:val="20"/>
              </w:rPr>
            </w:pPr>
            <w:r w:rsidRPr="00510FD2">
              <w:rPr>
                <w:rFonts w:eastAsia="Arial Narrow" w:cs="Arial"/>
                <w:b/>
                <w:bCs/>
                <w:color w:val="000000" w:themeColor="text1"/>
                <w:sz w:val="20"/>
                <w:szCs w:val="20"/>
              </w:rPr>
              <w:t>#</w:t>
            </w:r>
          </w:p>
        </w:tc>
        <w:tc>
          <w:tcPr>
            <w:tcW w:w="19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0A6BDEE7" w14:textId="1EC31FB9" w:rsidR="0FC77867" w:rsidRPr="00510FD2" w:rsidRDefault="0FC77867" w:rsidP="0FC77867">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Event</w:t>
            </w:r>
          </w:p>
        </w:tc>
        <w:tc>
          <w:tcPr>
            <w:tcW w:w="18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23973806" w14:textId="5FC78C4B" w:rsidR="0FC77867" w:rsidRPr="00510FD2" w:rsidRDefault="0FC77867" w:rsidP="0FC77867">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Cause</w:t>
            </w:r>
          </w:p>
          <w:p w14:paraId="770F27C4" w14:textId="028E03E4" w:rsidR="0FC77867" w:rsidRPr="00510FD2" w:rsidRDefault="0FC77867" w:rsidP="0FC77867">
            <w:pPr>
              <w:spacing w:after="0"/>
              <w:jc w:val="center"/>
              <w:rPr>
                <w:rFonts w:eastAsia="Arial Narrow" w:cs="Arial"/>
                <w:b/>
                <w:bCs/>
                <w:sz w:val="20"/>
                <w:szCs w:val="20"/>
              </w:rPr>
            </w:pPr>
            <w:r w:rsidRPr="00510FD2">
              <w:rPr>
                <w:rFonts w:eastAsia="Arial Narrow" w:cs="Arial"/>
                <w:b/>
                <w:bCs/>
                <w:sz w:val="20"/>
                <w:szCs w:val="20"/>
              </w:rPr>
              <w:t xml:space="preserve"> </w:t>
            </w:r>
          </w:p>
        </w:tc>
        <w:tc>
          <w:tcPr>
            <w:tcW w:w="20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58BDBC5E" w14:textId="201BDB89" w:rsidR="0FC77867" w:rsidRPr="00510FD2" w:rsidRDefault="0FC77867" w:rsidP="0FC77867">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Impact(s)</w:t>
            </w:r>
          </w:p>
        </w:tc>
        <w:tc>
          <w:tcPr>
            <w:tcW w:w="19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49309038" w14:textId="49CA1A5E" w:rsidR="0FC77867" w:rsidRPr="00510FD2" w:rsidRDefault="0FC77867" w:rsidP="0FC77867">
            <w:pPr>
              <w:spacing w:after="0"/>
              <w:jc w:val="center"/>
              <w:rPr>
                <w:rFonts w:eastAsia="Arial Narrow" w:cs="Arial"/>
                <w:i/>
                <w:iCs/>
                <w:color w:val="000000" w:themeColor="text1"/>
                <w:sz w:val="16"/>
                <w:szCs w:val="16"/>
              </w:rPr>
            </w:pPr>
            <w:r w:rsidRPr="00510FD2">
              <w:rPr>
                <w:rFonts w:eastAsia="Arial Narrow" w:cs="Arial"/>
                <w:b/>
                <w:bCs/>
                <w:color w:val="000000" w:themeColor="text1"/>
                <w:sz w:val="20"/>
                <w:szCs w:val="20"/>
              </w:rPr>
              <w:t xml:space="preserve">Risk Category and Sub-category </w:t>
            </w:r>
          </w:p>
          <w:p w14:paraId="528E3637" w14:textId="5F2BD250" w:rsidR="0FC77867" w:rsidRPr="00510FD2" w:rsidRDefault="0FC77867" w:rsidP="0FC77867">
            <w:pPr>
              <w:spacing w:after="0"/>
              <w:jc w:val="center"/>
              <w:rPr>
                <w:rFonts w:eastAsia="Arial Narrow" w:cs="Arial"/>
                <w:i/>
                <w:iCs/>
                <w:color w:val="000000" w:themeColor="text1"/>
                <w:sz w:val="16"/>
                <w:szCs w:val="16"/>
              </w:rPr>
            </w:pPr>
            <w:r w:rsidRPr="00510FD2">
              <w:rPr>
                <w:rFonts w:eastAsia="Arial Narrow" w:cs="Arial"/>
                <w:i/>
                <w:iCs/>
                <w:color w:val="000000" w:themeColor="text1"/>
                <w:sz w:val="16"/>
                <w:szCs w:val="16"/>
              </w:rPr>
              <w:t xml:space="preserve">including Risk Appetite) </w:t>
            </w:r>
          </w:p>
        </w:tc>
        <w:tc>
          <w:tcPr>
            <w:tcW w:w="17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1EA0E013" w14:textId="54937CB2" w:rsidR="0FC77867" w:rsidRPr="00510FD2" w:rsidRDefault="0FC77867" w:rsidP="0FC77867">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 xml:space="preserve">Impact, </w:t>
            </w:r>
            <w:proofErr w:type="gramStart"/>
            <w:r w:rsidRPr="00510FD2">
              <w:rPr>
                <w:rFonts w:eastAsia="Arial Narrow" w:cs="Arial"/>
                <w:b/>
                <w:bCs/>
                <w:color w:val="000000" w:themeColor="text1"/>
                <w:sz w:val="20"/>
                <w:szCs w:val="20"/>
              </w:rPr>
              <w:t>Likelihood  &amp;</w:t>
            </w:r>
            <w:proofErr w:type="gramEnd"/>
            <w:r w:rsidRPr="00510FD2">
              <w:rPr>
                <w:rFonts w:eastAsia="Arial Narrow" w:cs="Arial"/>
                <w:b/>
                <w:bCs/>
                <w:color w:val="000000" w:themeColor="text1"/>
                <w:sz w:val="20"/>
                <w:szCs w:val="20"/>
              </w:rPr>
              <w:t xml:space="preserve"> Risk Level</w:t>
            </w:r>
          </w:p>
          <w:p w14:paraId="21B1426C" w14:textId="18FACC9B" w:rsidR="0FC77867" w:rsidRPr="00510FD2" w:rsidRDefault="0FC77867" w:rsidP="0FC77867">
            <w:pPr>
              <w:spacing w:after="0"/>
              <w:jc w:val="center"/>
              <w:rPr>
                <w:rFonts w:eastAsia="Arial Narrow" w:cs="Arial"/>
                <w:i/>
                <w:iCs/>
                <w:color w:val="000000" w:themeColor="text1"/>
                <w:sz w:val="16"/>
                <w:szCs w:val="16"/>
              </w:rPr>
            </w:pPr>
            <w:r w:rsidRPr="00510FD2">
              <w:rPr>
                <w:rFonts w:eastAsia="Arial Narrow" w:cs="Arial"/>
                <w:i/>
                <w:iCs/>
                <w:color w:val="000000" w:themeColor="text1"/>
                <w:sz w:val="16"/>
                <w:szCs w:val="16"/>
              </w:rPr>
              <w:t>(see Annex 3 Risk Matrix)</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4A17F66B" w14:textId="2C3D740C" w:rsidR="0FC77867" w:rsidRPr="00510FD2" w:rsidRDefault="0FC77867" w:rsidP="0FC77867">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Risk Valid From/To</w:t>
            </w:r>
          </w:p>
        </w:tc>
        <w:tc>
          <w:tcPr>
            <w:tcW w:w="16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C00"/>
            <w:tcMar>
              <w:top w:w="80" w:type="dxa"/>
              <w:left w:w="80" w:type="dxa"/>
              <w:bottom w:w="80" w:type="dxa"/>
              <w:right w:w="80" w:type="dxa"/>
            </w:tcMar>
          </w:tcPr>
          <w:p w14:paraId="602D8CC9" w14:textId="0C37CC2A" w:rsidR="0FC77867" w:rsidRPr="00510FD2" w:rsidRDefault="0FC77867" w:rsidP="0FC77867">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Risk Owner</w:t>
            </w:r>
          </w:p>
          <w:p w14:paraId="4F0260A8" w14:textId="1936FB02" w:rsidR="0FC77867" w:rsidRPr="00510FD2" w:rsidRDefault="0FC77867" w:rsidP="0FC77867">
            <w:pPr>
              <w:spacing w:after="0"/>
              <w:jc w:val="center"/>
              <w:rPr>
                <w:rFonts w:eastAsia="Arial Narrow" w:cs="Arial"/>
                <w:i/>
                <w:iCs/>
                <w:color w:val="000000" w:themeColor="text1"/>
                <w:sz w:val="16"/>
                <w:szCs w:val="16"/>
              </w:rPr>
            </w:pPr>
            <w:r w:rsidRPr="00510FD2">
              <w:rPr>
                <w:rFonts w:eastAsia="Arial Narrow" w:cs="Arial"/>
                <w:i/>
                <w:iCs/>
                <w:color w:val="000000" w:themeColor="text1"/>
                <w:sz w:val="16"/>
                <w:szCs w:val="16"/>
              </w:rPr>
              <w:t>(team accountable for managing the risk)</w:t>
            </w:r>
          </w:p>
        </w:tc>
        <w:tc>
          <w:tcPr>
            <w:tcW w:w="2271"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FFCC00"/>
            <w:tcMar>
              <w:top w:w="80" w:type="dxa"/>
              <w:left w:w="80" w:type="dxa"/>
              <w:bottom w:w="80" w:type="dxa"/>
              <w:right w:w="80" w:type="dxa"/>
            </w:tcMar>
          </w:tcPr>
          <w:p w14:paraId="14DFA00D" w14:textId="1B6E2245" w:rsidR="0FC77867" w:rsidRPr="00510FD2" w:rsidRDefault="0FC77867" w:rsidP="0FC77867">
            <w:pPr>
              <w:spacing w:after="0"/>
              <w:jc w:val="center"/>
              <w:rPr>
                <w:rFonts w:eastAsia="Arial Narrow" w:cs="Arial"/>
                <w:b/>
                <w:bCs/>
                <w:color w:val="000000" w:themeColor="text1"/>
                <w:sz w:val="20"/>
                <w:szCs w:val="20"/>
              </w:rPr>
            </w:pPr>
            <w:r w:rsidRPr="00510FD2">
              <w:rPr>
                <w:rFonts w:eastAsia="Arial Narrow" w:cs="Arial"/>
                <w:b/>
                <w:bCs/>
                <w:color w:val="000000" w:themeColor="text1"/>
                <w:sz w:val="20"/>
                <w:szCs w:val="20"/>
              </w:rPr>
              <w:t>Risk Treatment and Treatment Owner</w:t>
            </w:r>
          </w:p>
        </w:tc>
      </w:tr>
      <w:tr w:rsidR="0FC77867" w:rsidRPr="00510FD2" w14:paraId="21200D47" w14:textId="77777777" w:rsidTr="27209AD1">
        <w:trPr>
          <w:trHeight w:val="1575"/>
        </w:trPr>
        <w:tc>
          <w:tcPr>
            <w:tcW w:w="3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402EA6D" w14:textId="684144CC" w:rsidR="0FC77867" w:rsidRPr="00510FD2" w:rsidRDefault="0FC77867"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t>1</w:t>
            </w:r>
          </w:p>
        </w:tc>
        <w:tc>
          <w:tcPr>
            <w:tcW w:w="1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BFF0721" w14:textId="55DC531C" w:rsidR="0FC77867" w:rsidRPr="00510FD2" w:rsidRDefault="0FC77867" w:rsidP="0FC77867">
            <w:pPr>
              <w:spacing w:after="0"/>
              <w:rPr>
                <w:rFonts w:eastAsia="Arial Narrow" w:cs="Arial"/>
                <w:color w:val="CC3595"/>
                <w:sz w:val="18"/>
                <w:szCs w:val="18"/>
              </w:rPr>
            </w:pPr>
            <w:r w:rsidRPr="00510FD2">
              <w:rPr>
                <w:rFonts w:eastAsia="Arial Narrow" w:cs="Arial"/>
                <w:color w:val="000000" w:themeColor="text1"/>
                <w:sz w:val="18"/>
                <w:szCs w:val="18"/>
              </w:rPr>
              <w:t>There is a risk of resistance to change from individuals or groups, including representatives from the state bodies entrenched in traditional gender norms.</w:t>
            </w:r>
            <w:r w:rsidRPr="00510FD2">
              <w:rPr>
                <w:rFonts w:eastAsia="Arial Narrow" w:cs="Arial"/>
                <w:color w:val="CC3595"/>
                <w:sz w:val="18"/>
                <w:szCs w:val="18"/>
              </w:rPr>
              <w:t xml:space="preserve"> </w:t>
            </w:r>
            <w:r w:rsidR="765FF92B" w:rsidRPr="00510FD2">
              <w:rPr>
                <w:rFonts w:eastAsia="Arial Narrow" w:cs="Arial"/>
                <w:color w:val="CC3595"/>
                <w:sz w:val="18"/>
                <w:szCs w:val="18"/>
              </w:rPr>
              <w:t xml:space="preserve"> </w:t>
            </w:r>
          </w:p>
        </w:tc>
        <w:tc>
          <w:tcPr>
            <w:tcW w:w="1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16E799A" w14:textId="2AD893FB" w:rsidR="0FC77867" w:rsidRPr="00510FD2" w:rsidRDefault="0FC77867"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As a result of entrenched patriarchal attitudes and lack of awareness of gender equality benefits </w:t>
            </w:r>
          </w:p>
        </w:tc>
        <w:tc>
          <w:tcPr>
            <w:tcW w:w="20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F7ACF58" w14:textId="67843145" w:rsidR="0FC77867" w:rsidRPr="00510FD2" w:rsidRDefault="0FC77867"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t>Which will impact in delays or limits adoption of gender</w:t>
            </w:r>
            <w:r w:rsidRPr="00510FD2">
              <w:rPr>
                <w:rFonts w:cs="Arial"/>
              </w:rPr>
              <w:noBreakHyphen/>
            </w:r>
            <w:r w:rsidRPr="00510FD2">
              <w:rPr>
                <w:rFonts w:eastAsia="Arial Narrow" w:cs="Arial"/>
                <w:color w:val="000000" w:themeColor="text1"/>
                <w:sz w:val="18"/>
                <w:szCs w:val="18"/>
              </w:rPr>
              <w:t>responsive policies and practices</w:t>
            </w:r>
          </w:p>
        </w:tc>
        <w:tc>
          <w:tcPr>
            <w:tcW w:w="19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6D32389" w14:textId="6F8294E3" w:rsidR="0FC77867" w:rsidRPr="00510FD2" w:rsidRDefault="0FC77867" w:rsidP="0FC77867">
            <w:pPr>
              <w:spacing w:after="0"/>
              <w:rPr>
                <w:rFonts w:eastAsia="Arial Narrow" w:cs="Arial"/>
                <w:b/>
                <w:bCs/>
                <w:sz w:val="20"/>
                <w:szCs w:val="20"/>
              </w:rPr>
            </w:pPr>
            <w:r w:rsidRPr="00510FD2">
              <w:rPr>
                <w:rFonts w:eastAsia="Arial Narrow" w:cs="Arial"/>
                <w:b/>
                <w:bCs/>
                <w:sz w:val="20"/>
                <w:szCs w:val="20"/>
              </w:rPr>
              <w:t>1. SOCIAL AND ENVIRONMENTAL (1.2. Gender equality and women’s empowerment) - UNDP Risk Appetite: CAUTIOUS</w:t>
            </w:r>
          </w:p>
          <w:p w14:paraId="6605BA3A" w14:textId="562317A2" w:rsidR="0FC77867" w:rsidRPr="00510FD2" w:rsidRDefault="0FC77867" w:rsidP="0FC77867">
            <w:pPr>
              <w:spacing w:after="0"/>
              <w:rPr>
                <w:rFonts w:eastAsia="Century Gothic" w:cs="Arial"/>
                <w:color w:val="000000" w:themeColor="text1"/>
                <w:sz w:val="18"/>
                <w:szCs w:val="18"/>
              </w:rPr>
            </w:pPr>
            <w:r w:rsidRPr="00510FD2">
              <w:rPr>
                <w:rFonts w:eastAsia="Century Gothic" w:cs="Arial"/>
                <w:color w:val="000000" w:themeColor="text1"/>
                <w:sz w:val="18"/>
                <w:szCs w:val="18"/>
              </w:rPr>
              <w:t xml:space="preserve"> </w:t>
            </w:r>
          </w:p>
        </w:tc>
        <w:tc>
          <w:tcPr>
            <w:tcW w:w="17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E62150E" w14:textId="583AEC16" w:rsidR="0FC77867" w:rsidRPr="00510FD2" w:rsidRDefault="0FC77867" w:rsidP="0FC77867">
            <w:pPr>
              <w:spacing w:after="40"/>
              <w:rPr>
                <w:rFonts w:eastAsia="Arial Narrow" w:cs="Arial"/>
                <w:sz w:val="20"/>
                <w:szCs w:val="20"/>
              </w:rPr>
            </w:pPr>
            <w:r w:rsidRPr="00510FD2">
              <w:rPr>
                <w:rFonts w:eastAsia="Arial Narrow" w:cs="Arial"/>
                <w:sz w:val="20"/>
                <w:szCs w:val="20"/>
              </w:rPr>
              <w:t>Likelihood:</w:t>
            </w:r>
          </w:p>
          <w:p w14:paraId="6EFF9622" w14:textId="17D07B87" w:rsidR="0FC77867" w:rsidRPr="00510FD2" w:rsidRDefault="0FC77867" w:rsidP="0FC77867">
            <w:pPr>
              <w:spacing w:after="40"/>
              <w:rPr>
                <w:rFonts w:eastAsia="Arial Narrow" w:cs="Arial"/>
                <w:b/>
                <w:bCs/>
                <w:sz w:val="20"/>
                <w:szCs w:val="20"/>
              </w:rPr>
            </w:pPr>
            <w:r w:rsidRPr="00510FD2">
              <w:rPr>
                <w:rFonts w:eastAsia="Arial Narrow" w:cs="Arial"/>
                <w:b/>
                <w:bCs/>
                <w:sz w:val="20"/>
                <w:szCs w:val="20"/>
              </w:rPr>
              <w:t>4 - Highly likely</w:t>
            </w:r>
          </w:p>
          <w:p w14:paraId="23E86878" w14:textId="1AE5B079" w:rsidR="0FC77867" w:rsidRPr="00510FD2" w:rsidRDefault="0FC77867" w:rsidP="0FC77867">
            <w:pPr>
              <w:spacing w:after="40"/>
              <w:rPr>
                <w:rFonts w:eastAsia="Arial Narrow" w:cs="Arial"/>
                <w:sz w:val="20"/>
                <w:szCs w:val="20"/>
              </w:rPr>
            </w:pPr>
            <w:r w:rsidRPr="00510FD2">
              <w:rPr>
                <w:rFonts w:eastAsia="Arial Narrow" w:cs="Arial"/>
                <w:sz w:val="20"/>
                <w:szCs w:val="20"/>
              </w:rPr>
              <w:t xml:space="preserve">Impact: </w:t>
            </w:r>
          </w:p>
          <w:p w14:paraId="634807BB" w14:textId="4E3B422D" w:rsidR="0FC77867" w:rsidRPr="00510FD2" w:rsidRDefault="0FC77867" w:rsidP="0FC77867">
            <w:pPr>
              <w:spacing w:after="40"/>
              <w:rPr>
                <w:rFonts w:eastAsia="Arial Narrow" w:cs="Arial"/>
                <w:b/>
                <w:bCs/>
                <w:sz w:val="20"/>
                <w:szCs w:val="20"/>
              </w:rPr>
            </w:pPr>
            <w:r w:rsidRPr="00510FD2">
              <w:rPr>
                <w:rFonts w:eastAsia="Arial Narrow" w:cs="Arial"/>
                <w:b/>
                <w:bCs/>
                <w:sz w:val="20"/>
                <w:szCs w:val="20"/>
              </w:rPr>
              <w:t>4 - Extensive</w:t>
            </w:r>
          </w:p>
          <w:p w14:paraId="3A4708FC" w14:textId="29F229F9" w:rsidR="0FC77867" w:rsidRPr="00510FD2" w:rsidRDefault="0FC77867" w:rsidP="0FC77867">
            <w:pPr>
              <w:spacing w:after="40"/>
              <w:rPr>
                <w:rFonts w:eastAsia="Arial Narrow" w:cs="Arial"/>
                <w:sz w:val="20"/>
                <w:szCs w:val="20"/>
              </w:rPr>
            </w:pPr>
            <w:r w:rsidRPr="00510FD2">
              <w:rPr>
                <w:rFonts w:eastAsia="Arial Narrow" w:cs="Arial"/>
                <w:sz w:val="20"/>
                <w:szCs w:val="20"/>
              </w:rPr>
              <w:t>Risk level:</w:t>
            </w:r>
          </w:p>
          <w:p w14:paraId="4EDB9F41" w14:textId="67BDC5D5" w:rsidR="0FC77867" w:rsidRPr="00510FD2" w:rsidRDefault="0FC77867" w:rsidP="0FC77867">
            <w:pPr>
              <w:spacing w:after="0"/>
              <w:rPr>
                <w:rFonts w:eastAsia="Arial Narrow" w:cs="Arial"/>
                <w:b/>
                <w:bCs/>
                <w:sz w:val="20"/>
                <w:szCs w:val="20"/>
              </w:rPr>
            </w:pPr>
            <w:r w:rsidRPr="00510FD2">
              <w:rPr>
                <w:rFonts w:eastAsia="Arial Narrow" w:cs="Arial"/>
                <w:b/>
                <w:bCs/>
                <w:sz w:val="20"/>
                <w:szCs w:val="20"/>
              </w:rPr>
              <w:t>SUBSTANTIAL (equates to a risk appetite of OPEN)</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58E7FD0" w14:textId="0B635D5B" w:rsidR="0FC77867" w:rsidRPr="00510FD2" w:rsidRDefault="0FC77867" w:rsidP="0FC77867">
            <w:pPr>
              <w:spacing w:after="0"/>
              <w:rPr>
                <w:rFonts w:eastAsia="Arial Narrow" w:cs="Arial"/>
                <w:sz w:val="20"/>
                <w:szCs w:val="20"/>
                <w:lang w:val="en-US"/>
              </w:rPr>
            </w:pPr>
            <w:r w:rsidRPr="00510FD2">
              <w:rPr>
                <w:rFonts w:eastAsia="Arial Narrow" w:cs="Arial"/>
                <w:sz w:val="20"/>
                <w:szCs w:val="20"/>
              </w:rPr>
              <w:t xml:space="preserve">From: </w:t>
            </w:r>
            <w:r w:rsidRPr="00510FD2">
              <w:rPr>
                <w:rFonts w:eastAsia="Arial Narrow" w:cs="Arial"/>
                <w:sz w:val="20"/>
                <w:szCs w:val="20"/>
                <w:lang w:val="en-US"/>
              </w:rPr>
              <w:t>01-Jan-26</w:t>
            </w:r>
          </w:p>
          <w:p w14:paraId="73777A2E" w14:textId="409FD332" w:rsidR="0FC77867" w:rsidRPr="00510FD2" w:rsidRDefault="0FC77867" w:rsidP="0FC77867">
            <w:pPr>
              <w:spacing w:after="0"/>
              <w:rPr>
                <w:rFonts w:eastAsia="Arial Narrow" w:cs="Arial"/>
                <w:sz w:val="20"/>
                <w:szCs w:val="20"/>
              </w:rPr>
            </w:pPr>
            <w:r w:rsidRPr="00510FD2">
              <w:rPr>
                <w:rFonts w:eastAsia="Arial Narrow" w:cs="Arial"/>
                <w:sz w:val="20"/>
                <w:szCs w:val="20"/>
              </w:rPr>
              <w:t xml:space="preserve"> </w:t>
            </w:r>
          </w:p>
          <w:p w14:paraId="484C8C13" w14:textId="6A9FC0CA" w:rsidR="0FC77867" w:rsidRPr="00510FD2" w:rsidRDefault="0FC77867" w:rsidP="0FC77867">
            <w:pPr>
              <w:spacing w:after="0"/>
              <w:rPr>
                <w:rFonts w:eastAsia="Arial Narrow" w:cs="Arial"/>
                <w:sz w:val="20"/>
                <w:szCs w:val="20"/>
                <w:lang w:val="en-US"/>
              </w:rPr>
            </w:pPr>
            <w:r w:rsidRPr="00510FD2">
              <w:rPr>
                <w:rFonts w:eastAsia="Arial Narrow" w:cs="Arial"/>
                <w:sz w:val="20"/>
                <w:szCs w:val="20"/>
              </w:rPr>
              <w:t xml:space="preserve">To: </w:t>
            </w:r>
            <w:r w:rsidRPr="00510FD2">
              <w:rPr>
                <w:rFonts w:eastAsia="Arial Narrow" w:cs="Arial"/>
                <w:sz w:val="20"/>
                <w:szCs w:val="20"/>
                <w:lang w:val="en-US"/>
              </w:rPr>
              <w:t>31-Dec-28</w:t>
            </w:r>
          </w:p>
        </w:tc>
        <w:tc>
          <w:tcPr>
            <w:tcW w:w="1698" w:type="dxa"/>
            <w:tcBorders>
              <w:top w:val="single" w:sz="8" w:space="0" w:color="000000" w:themeColor="text1"/>
              <w:left w:val="single" w:sz="8" w:space="0" w:color="000000" w:themeColor="text1"/>
              <w:bottom w:val="single" w:sz="8" w:space="0" w:color="000000" w:themeColor="text1"/>
              <w:right w:val="single" w:sz="8" w:space="0" w:color="auto"/>
            </w:tcBorders>
            <w:tcMar>
              <w:top w:w="80" w:type="dxa"/>
              <w:left w:w="80" w:type="dxa"/>
              <w:bottom w:w="80" w:type="dxa"/>
              <w:right w:w="80" w:type="dxa"/>
            </w:tcMar>
          </w:tcPr>
          <w:p w14:paraId="08F4BE7C" w14:textId="39DDC3E8" w:rsidR="0FC77867" w:rsidRPr="00510FD2" w:rsidRDefault="6B713C2B" w:rsidP="0FC77867">
            <w:pPr>
              <w:spacing w:after="0"/>
              <w:rPr>
                <w:rFonts w:eastAsia="Arial Narrow" w:cs="Arial"/>
                <w:color w:val="000000" w:themeColor="text1"/>
                <w:sz w:val="18"/>
                <w:szCs w:val="18"/>
              </w:rPr>
            </w:pPr>
            <w:proofErr w:type="spellStart"/>
            <w:r w:rsidRPr="00510FD2">
              <w:rPr>
                <w:rFonts w:eastAsia="Arial Narrow" w:cs="Arial"/>
                <w:color w:val="000000" w:themeColor="text1"/>
                <w:sz w:val="18"/>
                <w:szCs w:val="18"/>
              </w:rPr>
              <w:t>Gulnoza</w:t>
            </w:r>
            <w:proofErr w:type="spellEnd"/>
            <w:r w:rsidRPr="00510FD2">
              <w:rPr>
                <w:rFonts w:eastAsia="Arial Narrow" w:cs="Arial"/>
                <w:color w:val="000000" w:themeColor="text1"/>
                <w:sz w:val="18"/>
                <w:szCs w:val="18"/>
              </w:rPr>
              <w:t xml:space="preserve"> Akhmedova </w:t>
            </w:r>
          </w:p>
        </w:tc>
        <w:tc>
          <w:tcPr>
            <w:tcW w:w="227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82681C2" w14:textId="3B8B333B" w:rsidR="0FC77867" w:rsidRPr="00510FD2" w:rsidRDefault="59B706C7" w:rsidP="0FC77867">
            <w:pPr>
              <w:rPr>
                <w:rFonts w:eastAsia="Arial Narrow" w:cs="Arial"/>
                <w:color w:val="000000" w:themeColor="text1"/>
                <w:sz w:val="18"/>
                <w:szCs w:val="18"/>
              </w:rPr>
            </w:pPr>
            <w:r w:rsidRPr="00510FD2">
              <w:rPr>
                <w:rFonts w:eastAsia="Arial Narrow" w:cs="Arial"/>
                <w:color w:val="000000" w:themeColor="text1"/>
                <w:sz w:val="18"/>
                <w:szCs w:val="18"/>
              </w:rPr>
              <w:t>Risk Treatment 1.1: Engage in robust community consultations and awareness campaigns to build support and address resistance; identify and support change agents within institutions; use tailored messaging to resonate with different audiences</w:t>
            </w:r>
            <w:r w:rsidR="32DEB6A9" w:rsidRPr="00510FD2">
              <w:rPr>
                <w:rFonts w:eastAsia="Arial Narrow" w:cs="Arial"/>
                <w:color w:val="000000" w:themeColor="text1"/>
                <w:sz w:val="18"/>
                <w:szCs w:val="18"/>
              </w:rPr>
              <w:t xml:space="preserve">. </w:t>
            </w:r>
          </w:p>
          <w:p w14:paraId="358D1572" w14:textId="01F568DD" w:rsidR="0FC77867" w:rsidRPr="00510FD2" w:rsidRDefault="59B706C7" w:rsidP="0FC77867">
            <w:pPr>
              <w:rPr>
                <w:rFonts w:eastAsia="Arial Narrow" w:cs="Arial"/>
                <w:color w:val="000000" w:themeColor="text1"/>
                <w:sz w:val="18"/>
                <w:szCs w:val="18"/>
              </w:rPr>
            </w:pPr>
            <w:r w:rsidRPr="00510FD2">
              <w:rPr>
                <w:rFonts w:eastAsia="Arial Narrow" w:cs="Arial"/>
                <w:color w:val="000000" w:themeColor="text1"/>
                <w:sz w:val="18"/>
                <w:szCs w:val="18"/>
              </w:rPr>
              <w:t xml:space="preserve">Risk Treatment Owner: </w:t>
            </w:r>
          </w:p>
          <w:p w14:paraId="40BBA50D" w14:textId="69B9F643" w:rsidR="47C0BECE" w:rsidRPr="00510FD2" w:rsidRDefault="47C0BECE" w:rsidP="27209AD1">
            <w:pPr>
              <w:rPr>
                <w:rFonts w:eastAsia="Arial Narrow" w:cs="Arial"/>
                <w:color w:val="000000" w:themeColor="text1"/>
                <w:sz w:val="18"/>
                <w:szCs w:val="18"/>
              </w:rPr>
            </w:pPr>
            <w:proofErr w:type="spellStart"/>
            <w:r w:rsidRPr="00510FD2">
              <w:rPr>
                <w:rFonts w:eastAsia="Arial Narrow" w:cs="Arial"/>
                <w:color w:val="000000" w:themeColor="text1"/>
                <w:sz w:val="18"/>
                <w:szCs w:val="18"/>
              </w:rPr>
              <w:t>Gulnoza</w:t>
            </w:r>
            <w:proofErr w:type="spellEnd"/>
            <w:r w:rsidRPr="00510FD2">
              <w:rPr>
                <w:rFonts w:eastAsia="Arial Narrow" w:cs="Arial"/>
                <w:color w:val="000000" w:themeColor="text1"/>
                <w:sz w:val="18"/>
                <w:szCs w:val="18"/>
              </w:rPr>
              <w:t xml:space="preserve"> Akhmedova </w:t>
            </w:r>
          </w:p>
          <w:p w14:paraId="31940020" w14:textId="66EC39BD" w:rsidR="0FC77867" w:rsidRPr="00510FD2" w:rsidRDefault="0FC77867" w:rsidP="27209AD1">
            <w:pPr>
              <w:spacing w:after="0"/>
              <w:rPr>
                <w:rFonts w:eastAsia="Arial Narrow" w:cs="Arial"/>
                <w:color w:val="000000" w:themeColor="text1"/>
                <w:sz w:val="18"/>
                <w:szCs w:val="18"/>
              </w:rPr>
            </w:pPr>
          </w:p>
        </w:tc>
      </w:tr>
      <w:tr w:rsidR="0FC77867" w:rsidRPr="00510FD2" w14:paraId="2CF9A9BC" w14:textId="77777777" w:rsidTr="27209AD1">
        <w:trPr>
          <w:trHeight w:val="1575"/>
        </w:trPr>
        <w:tc>
          <w:tcPr>
            <w:tcW w:w="3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CB5BBA9" w14:textId="435A6F51" w:rsidR="0FC77867" w:rsidRPr="00510FD2" w:rsidRDefault="0FC77867"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t>2</w:t>
            </w:r>
          </w:p>
        </w:tc>
        <w:tc>
          <w:tcPr>
            <w:tcW w:w="1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1DD3714" w14:textId="44990B6A" w:rsidR="0FC77867" w:rsidRPr="00510FD2" w:rsidRDefault="59B706C7" w:rsidP="0FC77867">
            <w:pPr>
              <w:spacing w:after="0"/>
              <w:rPr>
                <w:rFonts w:eastAsia="Arial" w:cs="Arial"/>
                <w:sz w:val="20"/>
                <w:szCs w:val="20"/>
              </w:rPr>
            </w:pPr>
            <w:r w:rsidRPr="00510FD2">
              <w:rPr>
                <w:rFonts w:eastAsia="Arial Narrow" w:cs="Arial"/>
                <w:color w:val="000000" w:themeColor="text1"/>
                <w:sz w:val="18"/>
                <w:szCs w:val="18"/>
              </w:rPr>
              <w:t>There is a risk of a</w:t>
            </w:r>
            <w:r w:rsidR="1E0C7754" w:rsidRPr="00510FD2">
              <w:rPr>
                <w:rFonts w:eastAsia="Arial Narrow" w:cs="Arial"/>
                <w:color w:val="000000" w:themeColor="text1"/>
                <w:sz w:val="18"/>
                <w:szCs w:val="18"/>
              </w:rPr>
              <w:t xml:space="preserve"> </w:t>
            </w:r>
            <w:r w:rsidRPr="00510FD2">
              <w:rPr>
                <w:rFonts w:eastAsia="Arial Narrow" w:cs="Arial"/>
                <w:color w:val="000000" w:themeColor="text1"/>
                <w:sz w:val="18"/>
                <w:szCs w:val="18"/>
              </w:rPr>
              <w:t>lack of support or buy-in from key stakeholders, including government officials and community leaders</w:t>
            </w:r>
            <w:r w:rsidRPr="00510FD2">
              <w:rPr>
                <w:rFonts w:eastAsia="Arial" w:cs="Arial"/>
                <w:sz w:val="20"/>
                <w:szCs w:val="20"/>
              </w:rPr>
              <w:t xml:space="preserve">. </w:t>
            </w:r>
          </w:p>
        </w:tc>
        <w:tc>
          <w:tcPr>
            <w:tcW w:w="1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E7ADE5A" w14:textId="1F5F135A" w:rsidR="0FC77867" w:rsidRPr="00510FD2" w:rsidRDefault="59B706C7"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As a result of </w:t>
            </w:r>
            <w:r w:rsidR="2901D3BB" w:rsidRPr="00510FD2">
              <w:rPr>
                <w:rFonts w:eastAsia="Arial Narrow" w:cs="Arial"/>
                <w:color w:val="000000" w:themeColor="text1"/>
                <w:sz w:val="18"/>
                <w:szCs w:val="18"/>
              </w:rPr>
              <w:t xml:space="preserve">misalignment between programme objectives and national priorities, insufficient early engagement and consultation, weak communication, competing institutional interests, and limited </w:t>
            </w:r>
            <w:r w:rsidR="2901D3BB" w:rsidRPr="00510FD2">
              <w:rPr>
                <w:rFonts w:eastAsia="Arial Narrow" w:cs="Arial"/>
                <w:color w:val="000000" w:themeColor="text1"/>
                <w:sz w:val="18"/>
                <w:szCs w:val="18"/>
              </w:rPr>
              <w:lastRenderedPageBreak/>
              <w:t>awareness or ownership of the project’s goals among government officials and community leaders.</w:t>
            </w:r>
          </w:p>
        </w:tc>
        <w:tc>
          <w:tcPr>
            <w:tcW w:w="20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55CF1B2" w14:textId="34732185" w:rsidR="0FC77867" w:rsidRPr="00510FD2" w:rsidRDefault="2901D3BB"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lastRenderedPageBreak/>
              <w:t xml:space="preserve">Lack of stakeholder buy-in can lead to delayed or weakened implementation of activities, limited policy uptake, and reduced overall effectiveness and sustainability of the CHANGE Project’s interventions. </w:t>
            </w:r>
          </w:p>
        </w:tc>
        <w:tc>
          <w:tcPr>
            <w:tcW w:w="19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5409D6E" w14:textId="4991E5B2" w:rsidR="0FC77867" w:rsidRPr="00510FD2" w:rsidRDefault="0FC77867" w:rsidP="0FC77867">
            <w:pPr>
              <w:spacing w:after="0"/>
              <w:rPr>
                <w:rFonts w:eastAsia="Arial Narrow" w:cs="Arial"/>
                <w:b/>
                <w:bCs/>
                <w:sz w:val="20"/>
                <w:szCs w:val="20"/>
              </w:rPr>
            </w:pPr>
            <w:r w:rsidRPr="00510FD2">
              <w:rPr>
                <w:rFonts w:eastAsia="Arial Narrow" w:cs="Arial"/>
                <w:b/>
                <w:bCs/>
                <w:sz w:val="20"/>
                <w:szCs w:val="20"/>
              </w:rPr>
              <w:t>3. OPERATIONAL (3.5. Partners’ engagement) - UNDP Risk Appetite: EXPLORATORY TO OPEN</w:t>
            </w:r>
          </w:p>
          <w:p w14:paraId="6D41CADB" w14:textId="1E0CDD70" w:rsidR="0FC77867" w:rsidRPr="00510FD2" w:rsidRDefault="0FC77867" w:rsidP="0FC77867">
            <w:pPr>
              <w:spacing w:after="0"/>
              <w:rPr>
                <w:rFonts w:eastAsia="Century Gothic" w:cs="Arial"/>
                <w:color w:val="000000" w:themeColor="text1"/>
                <w:sz w:val="18"/>
                <w:szCs w:val="18"/>
              </w:rPr>
            </w:pPr>
            <w:r w:rsidRPr="00510FD2">
              <w:rPr>
                <w:rFonts w:eastAsia="Century Gothic" w:cs="Arial"/>
                <w:color w:val="000000" w:themeColor="text1"/>
                <w:sz w:val="18"/>
                <w:szCs w:val="18"/>
              </w:rPr>
              <w:t xml:space="preserve"> </w:t>
            </w:r>
          </w:p>
        </w:tc>
        <w:tc>
          <w:tcPr>
            <w:tcW w:w="17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7CF6A7C" w14:textId="2E4EECC2" w:rsidR="0FC77867" w:rsidRPr="00510FD2" w:rsidRDefault="0FC77867" w:rsidP="0FC77867">
            <w:pPr>
              <w:spacing w:after="40"/>
              <w:rPr>
                <w:rFonts w:eastAsia="Arial Narrow" w:cs="Arial"/>
                <w:sz w:val="20"/>
                <w:szCs w:val="20"/>
              </w:rPr>
            </w:pPr>
            <w:r w:rsidRPr="00510FD2">
              <w:rPr>
                <w:rFonts w:eastAsia="Arial Narrow" w:cs="Arial"/>
                <w:sz w:val="20"/>
                <w:szCs w:val="20"/>
              </w:rPr>
              <w:t>Likelihood:</w:t>
            </w:r>
          </w:p>
          <w:p w14:paraId="2872783C" w14:textId="0C4D9EC3" w:rsidR="0FC77867" w:rsidRPr="00510FD2" w:rsidRDefault="0FC77867" w:rsidP="0FC77867">
            <w:pPr>
              <w:spacing w:after="40"/>
              <w:rPr>
                <w:rFonts w:eastAsia="Arial Narrow" w:cs="Arial"/>
                <w:b/>
                <w:bCs/>
                <w:sz w:val="20"/>
                <w:szCs w:val="20"/>
              </w:rPr>
            </w:pPr>
            <w:r w:rsidRPr="00510FD2">
              <w:rPr>
                <w:rFonts w:eastAsia="Arial Narrow" w:cs="Arial"/>
                <w:b/>
                <w:bCs/>
                <w:sz w:val="20"/>
                <w:szCs w:val="20"/>
              </w:rPr>
              <w:t>3 - Moderately likely</w:t>
            </w:r>
          </w:p>
          <w:p w14:paraId="3E098611" w14:textId="6C3FF4A8" w:rsidR="0FC77867" w:rsidRPr="00510FD2" w:rsidRDefault="0FC77867" w:rsidP="0FC77867">
            <w:pPr>
              <w:spacing w:after="40"/>
              <w:rPr>
                <w:rFonts w:eastAsia="Arial Narrow" w:cs="Arial"/>
                <w:sz w:val="20"/>
                <w:szCs w:val="20"/>
              </w:rPr>
            </w:pPr>
            <w:r w:rsidRPr="00510FD2">
              <w:rPr>
                <w:rFonts w:eastAsia="Arial Narrow" w:cs="Arial"/>
                <w:sz w:val="20"/>
                <w:szCs w:val="20"/>
              </w:rPr>
              <w:t xml:space="preserve">Impact: </w:t>
            </w:r>
          </w:p>
          <w:p w14:paraId="16604AC4" w14:textId="0058525E" w:rsidR="0FC77867" w:rsidRPr="00510FD2" w:rsidRDefault="0FC77867" w:rsidP="0FC77867">
            <w:pPr>
              <w:spacing w:after="40"/>
              <w:rPr>
                <w:rFonts w:eastAsia="Arial Narrow" w:cs="Arial"/>
                <w:b/>
                <w:bCs/>
                <w:sz w:val="20"/>
                <w:szCs w:val="20"/>
              </w:rPr>
            </w:pPr>
            <w:r w:rsidRPr="00510FD2">
              <w:rPr>
                <w:rFonts w:eastAsia="Arial Narrow" w:cs="Arial"/>
                <w:b/>
                <w:bCs/>
                <w:sz w:val="20"/>
                <w:szCs w:val="20"/>
              </w:rPr>
              <w:t>4 - Extensive</w:t>
            </w:r>
          </w:p>
          <w:p w14:paraId="603E99F0" w14:textId="74FE7EA9" w:rsidR="0FC77867" w:rsidRPr="00510FD2" w:rsidRDefault="0FC77867" w:rsidP="0FC77867">
            <w:pPr>
              <w:spacing w:after="40"/>
              <w:rPr>
                <w:rFonts w:eastAsia="Arial Narrow" w:cs="Arial"/>
                <w:sz w:val="20"/>
                <w:szCs w:val="20"/>
              </w:rPr>
            </w:pPr>
            <w:r w:rsidRPr="00510FD2">
              <w:rPr>
                <w:rFonts w:eastAsia="Arial Narrow" w:cs="Arial"/>
                <w:sz w:val="20"/>
                <w:szCs w:val="20"/>
              </w:rPr>
              <w:t>Risk level:</w:t>
            </w:r>
          </w:p>
          <w:p w14:paraId="1E597A64" w14:textId="1FB2419A" w:rsidR="0FC77867" w:rsidRPr="00510FD2" w:rsidRDefault="0FC77867" w:rsidP="0FC77867">
            <w:pPr>
              <w:spacing w:after="0"/>
              <w:rPr>
                <w:rFonts w:eastAsia="Arial Narrow" w:cs="Arial"/>
                <w:b/>
                <w:bCs/>
                <w:sz w:val="20"/>
                <w:szCs w:val="20"/>
              </w:rPr>
            </w:pPr>
            <w:r w:rsidRPr="00510FD2">
              <w:rPr>
                <w:rFonts w:eastAsia="Arial Narrow" w:cs="Arial"/>
                <w:b/>
                <w:bCs/>
                <w:sz w:val="20"/>
                <w:szCs w:val="20"/>
              </w:rPr>
              <w:t>SUBSTANTIAL (equates to a risk appetite of OPEN)</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E519103" w14:textId="780C326D" w:rsidR="0FC77867" w:rsidRPr="00510FD2" w:rsidRDefault="0FC77867" w:rsidP="0FC77867">
            <w:pPr>
              <w:spacing w:after="0"/>
              <w:rPr>
                <w:rFonts w:eastAsia="Arial Narrow" w:cs="Arial"/>
                <w:sz w:val="20"/>
                <w:szCs w:val="20"/>
                <w:lang w:val="en-US"/>
              </w:rPr>
            </w:pPr>
            <w:r w:rsidRPr="00510FD2">
              <w:rPr>
                <w:rFonts w:eastAsia="Arial Narrow" w:cs="Arial"/>
                <w:sz w:val="20"/>
                <w:szCs w:val="20"/>
              </w:rPr>
              <w:t xml:space="preserve">From: </w:t>
            </w:r>
            <w:r w:rsidRPr="00510FD2">
              <w:rPr>
                <w:rFonts w:eastAsia="Arial Narrow" w:cs="Arial"/>
                <w:sz w:val="20"/>
                <w:szCs w:val="20"/>
                <w:lang w:val="en-US"/>
              </w:rPr>
              <w:t>01-Jan-26</w:t>
            </w:r>
          </w:p>
          <w:p w14:paraId="2DDD0D49" w14:textId="5BBF57E2" w:rsidR="0FC77867" w:rsidRPr="00510FD2" w:rsidRDefault="0FC77867" w:rsidP="0FC77867">
            <w:pPr>
              <w:spacing w:after="0"/>
              <w:rPr>
                <w:rFonts w:eastAsia="Arial Narrow" w:cs="Arial"/>
                <w:sz w:val="20"/>
                <w:szCs w:val="20"/>
              </w:rPr>
            </w:pPr>
            <w:r w:rsidRPr="00510FD2">
              <w:rPr>
                <w:rFonts w:eastAsia="Arial Narrow" w:cs="Arial"/>
                <w:sz w:val="20"/>
                <w:szCs w:val="20"/>
              </w:rPr>
              <w:t xml:space="preserve"> </w:t>
            </w:r>
          </w:p>
          <w:p w14:paraId="0D4B27D0" w14:textId="4B4E84CF" w:rsidR="0FC77867" w:rsidRPr="00510FD2" w:rsidRDefault="0FC77867" w:rsidP="0FC77867">
            <w:pPr>
              <w:spacing w:after="0"/>
              <w:rPr>
                <w:rFonts w:eastAsia="Arial Narrow" w:cs="Arial"/>
                <w:sz w:val="20"/>
                <w:szCs w:val="20"/>
                <w:lang w:val="en-US"/>
              </w:rPr>
            </w:pPr>
            <w:r w:rsidRPr="00510FD2">
              <w:rPr>
                <w:rFonts w:eastAsia="Arial Narrow" w:cs="Arial"/>
                <w:sz w:val="20"/>
                <w:szCs w:val="20"/>
              </w:rPr>
              <w:t xml:space="preserve">To: </w:t>
            </w:r>
            <w:r w:rsidRPr="00510FD2">
              <w:rPr>
                <w:rFonts w:eastAsia="Arial Narrow" w:cs="Arial"/>
                <w:sz w:val="20"/>
                <w:szCs w:val="20"/>
                <w:lang w:val="en-US"/>
              </w:rPr>
              <w:t>31-Dec-28</w:t>
            </w:r>
          </w:p>
        </w:tc>
        <w:tc>
          <w:tcPr>
            <w:tcW w:w="1698" w:type="dxa"/>
            <w:tcBorders>
              <w:top w:val="single" w:sz="8" w:space="0" w:color="000000" w:themeColor="text1"/>
              <w:left w:val="single" w:sz="8" w:space="0" w:color="000000" w:themeColor="text1"/>
              <w:bottom w:val="single" w:sz="8" w:space="0" w:color="000000" w:themeColor="text1"/>
              <w:right w:val="single" w:sz="8" w:space="0" w:color="auto"/>
            </w:tcBorders>
            <w:tcMar>
              <w:top w:w="80" w:type="dxa"/>
              <w:left w:w="80" w:type="dxa"/>
              <w:bottom w:w="80" w:type="dxa"/>
              <w:right w:w="80" w:type="dxa"/>
            </w:tcMar>
          </w:tcPr>
          <w:p w14:paraId="30F21BBB" w14:textId="12E31A79" w:rsidR="0FC77867" w:rsidRPr="00510FD2" w:rsidRDefault="1FEFA772" w:rsidP="27209AD1">
            <w:pPr>
              <w:spacing w:after="0"/>
              <w:rPr>
                <w:rFonts w:eastAsia="Arial Narrow" w:cs="Arial"/>
                <w:color w:val="000000" w:themeColor="text1"/>
                <w:sz w:val="18"/>
                <w:szCs w:val="18"/>
              </w:rPr>
            </w:pPr>
            <w:proofErr w:type="spellStart"/>
            <w:r w:rsidRPr="00510FD2">
              <w:rPr>
                <w:rFonts w:eastAsia="Arial Narrow" w:cs="Arial"/>
                <w:color w:val="000000" w:themeColor="text1"/>
                <w:sz w:val="18"/>
                <w:szCs w:val="18"/>
              </w:rPr>
              <w:t>Gulnoza</w:t>
            </w:r>
            <w:proofErr w:type="spellEnd"/>
            <w:r w:rsidRPr="00510FD2">
              <w:rPr>
                <w:rFonts w:eastAsia="Arial Narrow" w:cs="Arial"/>
                <w:color w:val="000000" w:themeColor="text1"/>
                <w:sz w:val="18"/>
                <w:szCs w:val="18"/>
              </w:rPr>
              <w:t xml:space="preserve"> Akhmedova </w:t>
            </w:r>
          </w:p>
        </w:tc>
        <w:tc>
          <w:tcPr>
            <w:tcW w:w="227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4287A27" w14:textId="422CAFC4" w:rsidR="0FC77867" w:rsidRPr="00510FD2" w:rsidRDefault="59B706C7" w:rsidP="0FC77867">
            <w:pPr>
              <w:rPr>
                <w:rFonts w:eastAsia="Arial Narrow" w:cs="Arial"/>
                <w:color w:val="000000" w:themeColor="text1"/>
                <w:sz w:val="18"/>
                <w:szCs w:val="18"/>
              </w:rPr>
            </w:pPr>
            <w:r w:rsidRPr="00510FD2">
              <w:rPr>
                <w:rFonts w:eastAsia="Arial Narrow" w:cs="Arial"/>
                <w:color w:val="000000" w:themeColor="text1"/>
                <w:sz w:val="18"/>
                <w:szCs w:val="18"/>
              </w:rPr>
              <w:t>Risk Treatment 2.</w:t>
            </w:r>
            <w:r w:rsidR="1F4E5BA0" w:rsidRPr="00510FD2">
              <w:rPr>
                <w:rFonts w:eastAsia="Arial Narrow" w:cs="Arial"/>
                <w:color w:val="000000" w:themeColor="text1"/>
                <w:sz w:val="18"/>
                <w:szCs w:val="18"/>
              </w:rPr>
              <w:t>1</w:t>
            </w:r>
            <w:r w:rsidRPr="00510FD2">
              <w:rPr>
                <w:rFonts w:eastAsia="Arial Narrow" w:cs="Arial"/>
                <w:color w:val="000000" w:themeColor="text1"/>
                <w:sz w:val="18"/>
                <w:szCs w:val="18"/>
              </w:rPr>
              <w:t xml:space="preserve">: </w:t>
            </w:r>
            <w:r w:rsidR="6D0A74BF" w:rsidRPr="00510FD2">
              <w:rPr>
                <w:rFonts w:eastAsia="Arial Narrow" w:cs="Arial"/>
                <w:color w:val="000000" w:themeColor="text1"/>
                <w:sz w:val="18"/>
                <w:szCs w:val="18"/>
              </w:rPr>
              <w:t>Ensure regular stakeholder engagement, consultation, and communication with government counterparts and community leaders to strengthen ownership and support for project activities.</w:t>
            </w:r>
          </w:p>
          <w:p w14:paraId="07F15CA0" w14:textId="77DC6E5F" w:rsidR="52728654" w:rsidRPr="00510FD2" w:rsidRDefault="52728654" w:rsidP="27209AD1">
            <w:pPr>
              <w:rPr>
                <w:rFonts w:eastAsia="Arial Narrow" w:cs="Arial"/>
                <w:color w:val="000000" w:themeColor="text1"/>
                <w:sz w:val="18"/>
                <w:szCs w:val="18"/>
              </w:rPr>
            </w:pPr>
            <w:r w:rsidRPr="00510FD2">
              <w:rPr>
                <w:rFonts w:eastAsia="Arial Narrow" w:cs="Arial"/>
                <w:color w:val="000000" w:themeColor="text1"/>
                <w:sz w:val="18"/>
                <w:szCs w:val="18"/>
              </w:rPr>
              <w:t xml:space="preserve">Risk Treatment 2.2: Build strong relationships with </w:t>
            </w:r>
            <w:r w:rsidRPr="00510FD2">
              <w:rPr>
                <w:rFonts w:eastAsia="Arial Narrow" w:cs="Arial"/>
                <w:color w:val="000000" w:themeColor="text1"/>
                <w:sz w:val="18"/>
                <w:szCs w:val="18"/>
              </w:rPr>
              <w:lastRenderedPageBreak/>
              <w:t>key stakeholders through ongoing communication and collaboration; align programme objectives with national priorities; involve stakeholders early and consistently in planning and implementation; build on findings already validated and agreed upon by national stakeholders.</w:t>
            </w:r>
          </w:p>
          <w:p w14:paraId="4D4532EB" w14:textId="54B12EC7" w:rsidR="0FC77867" w:rsidRPr="00510FD2" w:rsidRDefault="59B706C7" w:rsidP="0FC77867">
            <w:pPr>
              <w:rPr>
                <w:rFonts w:eastAsia="Arial Narrow" w:cs="Arial"/>
                <w:color w:val="000000" w:themeColor="text1"/>
                <w:sz w:val="18"/>
                <w:szCs w:val="18"/>
              </w:rPr>
            </w:pPr>
            <w:r w:rsidRPr="00510FD2">
              <w:rPr>
                <w:rFonts w:eastAsia="Arial Narrow" w:cs="Arial"/>
                <w:color w:val="000000" w:themeColor="text1"/>
                <w:sz w:val="18"/>
                <w:szCs w:val="18"/>
              </w:rPr>
              <w:t xml:space="preserve">Risk Treatment Owner: </w:t>
            </w:r>
          </w:p>
          <w:p w14:paraId="48EA390E" w14:textId="719052B6" w:rsidR="0FC77867" w:rsidRPr="00510FD2" w:rsidRDefault="1B65D49E" w:rsidP="27209AD1">
            <w:pPr>
              <w:rPr>
                <w:rFonts w:eastAsia="Arial Narrow" w:cs="Arial"/>
                <w:color w:val="000000" w:themeColor="text1"/>
                <w:sz w:val="18"/>
                <w:szCs w:val="18"/>
              </w:rPr>
            </w:pPr>
            <w:proofErr w:type="spellStart"/>
            <w:r w:rsidRPr="00510FD2">
              <w:rPr>
                <w:rFonts w:eastAsia="Arial Narrow" w:cs="Arial"/>
                <w:color w:val="000000" w:themeColor="text1"/>
                <w:sz w:val="18"/>
                <w:szCs w:val="18"/>
              </w:rPr>
              <w:t>Gulnoza</w:t>
            </w:r>
            <w:proofErr w:type="spellEnd"/>
            <w:r w:rsidRPr="00510FD2">
              <w:rPr>
                <w:rFonts w:eastAsia="Arial Narrow" w:cs="Arial"/>
                <w:color w:val="000000" w:themeColor="text1"/>
                <w:sz w:val="18"/>
                <w:szCs w:val="18"/>
              </w:rPr>
              <w:t xml:space="preserve"> Akhmedova</w:t>
            </w:r>
          </w:p>
          <w:p w14:paraId="1994A820" w14:textId="6B019410" w:rsidR="0FC77867" w:rsidRPr="00510FD2" w:rsidRDefault="0FC77867" w:rsidP="27209AD1">
            <w:pPr>
              <w:spacing w:after="0"/>
              <w:rPr>
                <w:rFonts w:eastAsia="Arial Narrow" w:cs="Arial"/>
                <w:color w:val="000000" w:themeColor="text1"/>
                <w:sz w:val="18"/>
                <w:szCs w:val="18"/>
              </w:rPr>
            </w:pPr>
          </w:p>
        </w:tc>
      </w:tr>
      <w:tr w:rsidR="0FC77867" w:rsidRPr="00510FD2" w14:paraId="747B84F2" w14:textId="77777777" w:rsidTr="27209AD1">
        <w:trPr>
          <w:trHeight w:val="1575"/>
        </w:trPr>
        <w:tc>
          <w:tcPr>
            <w:tcW w:w="3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D0922E3" w14:textId="6B91C74F" w:rsidR="0FC77867" w:rsidRPr="00510FD2" w:rsidRDefault="0FC77867"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lastRenderedPageBreak/>
              <w:t>3</w:t>
            </w:r>
          </w:p>
        </w:tc>
        <w:tc>
          <w:tcPr>
            <w:tcW w:w="1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4C6EBF6" w14:textId="3D2CE3A5" w:rsidR="0FC77867" w:rsidRPr="00510FD2" w:rsidRDefault="0FC77867"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There is a risk of political instability or changes in government priorities affecting funding or support.  </w:t>
            </w:r>
          </w:p>
        </w:tc>
        <w:tc>
          <w:tcPr>
            <w:tcW w:w="1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F34BCD2" w14:textId="4EB48BD1" w:rsidR="0FC77867" w:rsidRPr="00510FD2" w:rsidRDefault="59B706C7"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As a result of changes in the political context, </w:t>
            </w:r>
            <w:r w:rsidR="18CB2BED" w:rsidRPr="00510FD2">
              <w:rPr>
                <w:rFonts w:eastAsia="Arial Narrow" w:cs="Arial"/>
                <w:color w:val="000000" w:themeColor="text1"/>
                <w:sz w:val="18"/>
                <w:szCs w:val="18"/>
              </w:rPr>
              <w:t>shifts in political leadership, evolving policy agendas, economic pressures, and external or regional factors that redirect government focus and resources away from gender equality initiatives.</w:t>
            </w:r>
          </w:p>
        </w:tc>
        <w:tc>
          <w:tcPr>
            <w:tcW w:w="20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4A3AD4E" w14:textId="4674EA29" w:rsidR="0FC77867" w:rsidRPr="00510FD2" w:rsidRDefault="59B706C7"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Which will </w:t>
            </w:r>
            <w:r w:rsidR="5C1BF7C5" w:rsidRPr="00510FD2">
              <w:rPr>
                <w:rFonts w:eastAsia="Arial Narrow" w:cs="Arial"/>
                <w:color w:val="000000" w:themeColor="text1"/>
                <w:sz w:val="18"/>
                <w:szCs w:val="18"/>
              </w:rPr>
              <w:t>lead to disruptions in programme implementation, reduced funding or support, weakened policy commitment, and delays in achieving the project’s intended results.</w:t>
            </w:r>
          </w:p>
        </w:tc>
        <w:tc>
          <w:tcPr>
            <w:tcW w:w="19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1BB51D5" w14:textId="029272C7" w:rsidR="0FC77867" w:rsidRPr="00510FD2" w:rsidRDefault="0FC77867" w:rsidP="0FC77867">
            <w:pPr>
              <w:spacing w:after="0"/>
              <w:rPr>
                <w:rFonts w:eastAsia="Arial Narrow" w:cs="Arial"/>
                <w:b/>
                <w:bCs/>
                <w:sz w:val="20"/>
                <w:szCs w:val="20"/>
              </w:rPr>
            </w:pPr>
            <w:r w:rsidRPr="00510FD2">
              <w:rPr>
                <w:rFonts w:eastAsia="Arial Narrow" w:cs="Arial"/>
                <w:b/>
                <w:bCs/>
                <w:sz w:val="20"/>
                <w:szCs w:val="20"/>
              </w:rPr>
              <w:t>7. STRATEGIC (7.6. Change/turnover in government) - UNDP Risk Appetite: OPEN TO SEEKING</w:t>
            </w:r>
          </w:p>
          <w:p w14:paraId="54A2FD2E" w14:textId="4941897C" w:rsidR="0FC77867" w:rsidRPr="00510FD2" w:rsidRDefault="0FC77867" w:rsidP="0FC77867">
            <w:pPr>
              <w:spacing w:after="0"/>
              <w:rPr>
                <w:rFonts w:eastAsia="Century Gothic" w:cs="Arial"/>
                <w:color w:val="000000" w:themeColor="text1"/>
                <w:sz w:val="18"/>
                <w:szCs w:val="18"/>
              </w:rPr>
            </w:pPr>
            <w:r w:rsidRPr="00510FD2">
              <w:rPr>
                <w:rFonts w:eastAsia="Century Gothic" w:cs="Arial"/>
                <w:color w:val="000000" w:themeColor="text1"/>
                <w:sz w:val="18"/>
                <w:szCs w:val="18"/>
              </w:rPr>
              <w:t xml:space="preserve"> </w:t>
            </w:r>
          </w:p>
        </w:tc>
        <w:tc>
          <w:tcPr>
            <w:tcW w:w="17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8A9C5D0" w14:textId="47042789" w:rsidR="0FC77867" w:rsidRPr="00510FD2" w:rsidRDefault="0FC77867" w:rsidP="0FC77867">
            <w:pPr>
              <w:spacing w:after="40"/>
              <w:rPr>
                <w:rFonts w:eastAsia="Arial Narrow" w:cs="Arial"/>
                <w:sz w:val="20"/>
                <w:szCs w:val="20"/>
              </w:rPr>
            </w:pPr>
            <w:r w:rsidRPr="00510FD2">
              <w:rPr>
                <w:rFonts w:eastAsia="Arial Narrow" w:cs="Arial"/>
                <w:sz w:val="20"/>
                <w:szCs w:val="20"/>
              </w:rPr>
              <w:t>Likelihood:</w:t>
            </w:r>
          </w:p>
          <w:p w14:paraId="1049968A" w14:textId="3E313C2F" w:rsidR="0FC77867" w:rsidRPr="00510FD2" w:rsidRDefault="0FC77867" w:rsidP="0FC77867">
            <w:pPr>
              <w:spacing w:after="40"/>
              <w:rPr>
                <w:rFonts w:eastAsia="Arial Narrow" w:cs="Arial"/>
                <w:b/>
                <w:bCs/>
                <w:sz w:val="20"/>
                <w:szCs w:val="20"/>
              </w:rPr>
            </w:pPr>
            <w:r w:rsidRPr="00510FD2">
              <w:rPr>
                <w:rFonts w:eastAsia="Arial Narrow" w:cs="Arial"/>
                <w:b/>
                <w:bCs/>
                <w:sz w:val="20"/>
                <w:szCs w:val="20"/>
              </w:rPr>
              <w:t>3 - Moderately likely</w:t>
            </w:r>
          </w:p>
          <w:p w14:paraId="33044157" w14:textId="5E5C3879" w:rsidR="0FC77867" w:rsidRPr="00510FD2" w:rsidRDefault="0FC77867" w:rsidP="0FC77867">
            <w:pPr>
              <w:spacing w:after="40"/>
              <w:rPr>
                <w:rFonts w:eastAsia="Arial Narrow" w:cs="Arial"/>
                <w:sz w:val="20"/>
                <w:szCs w:val="20"/>
              </w:rPr>
            </w:pPr>
            <w:r w:rsidRPr="00510FD2">
              <w:rPr>
                <w:rFonts w:eastAsia="Arial Narrow" w:cs="Arial"/>
                <w:sz w:val="20"/>
                <w:szCs w:val="20"/>
              </w:rPr>
              <w:t xml:space="preserve">Impact: </w:t>
            </w:r>
          </w:p>
          <w:p w14:paraId="3739DFE0" w14:textId="049C3573" w:rsidR="0FC77867" w:rsidRPr="00510FD2" w:rsidRDefault="0FC77867" w:rsidP="0FC77867">
            <w:pPr>
              <w:spacing w:after="40"/>
              <w:rPr>
                <w:rFonts w:eastAsia="Arial Narrow" w:cs="Arial"/>
                <w:b/>
                <w:bCs/>
                <w:sz w:val="20"/>
                <w:szCs w:val="20"/>
              </w:rPr>
            </w:pPr>
            <w:r w:rsidRPr="00510FD2">
              <w:rPr>
                <w:rFonts w:eastAsia="Arial Narrow" w:cs="Arial"/>
                <w:b/>
                <w:bCs/>
                <w:sz w:val="20"/>
                <w:szCs w:val="20"/>
              </w:rPr>
              <w:t>4 - Extensive</w:t>
            </w:r>
          </w:p>
          <w:p w14:paraId="6A1F22A8" w14:textId="39EF9E69" w:rsidR="0FC77867" w:rsidRPr="00510FD2" w:rsidRDefault="0FC77867" w:rsidP="0FC77867">
            <w:pPr>
              <w:spacing w:after="40"/>
              <w:rPr>
                <w:rFonts w:eastAsia="Arial Narrow" w:cs="Arial"/>
                <w:sz w:val="20"/>
                <w:szCs w:val="20"/>
              </w:rPr>
            </w:pPr>
            <w:r w:rsidRPr="00510FD2">
              <w:rPr>
                <w:rFonts w:eastAsia="Arial Narrow" w:cs="Arial"/>
                <w:sz w:val="20"/>
                <w:szCs w:val="20"/>
              </w:rPr>
              <w:t>Risk level:</w:t>
            </w:r>
          </w:p>
          <w:p w14:paraId="2349905C" w14:textId="5FA8F132" w:rsidR="0FC77867" w:rsidRPr="00510FD2" w:rsidRDefault="0FC77867" w:rsidP="0FC77867">
            <w:pPr>
              <w:spacing w:after="0"/>
              <w:rPr>
                <w:rFonts w:eastAsia="Arial Narrow" w:cs="Arial"/>
                <w:b/>
                <w:bCs/>
                <w:sz w:val="20"/>
                <w:szCs w:val="20"/>
              </w:rPr>
            </w:pPr>
            <w:r w:rsidRPr="00510FD2">
              <w:rPr>
                <w:rFonts w:eastAsia="Arial Narrow" w:cs="Arial"/>
                <w:b/>
                <w:bCs/>
                <w:sz w:val="20"/>
                <w:szCs w:val="20"/>
              </w:rPr>
              <w:t>SUBSTANTIAL (equates to a risk appetite of OPEN)</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F80A94" w14:textId="14A3AFB0" w:rsidR="0FC77867" w:rsidRPr="00510FD2" w:rsidRDefault="0FC77867" w:rsidP="0FC77867">
            <w:pPr>
              <w:spacing w:after="0"/>
              <w:rPr>
                <w:rFonts w:eastAsia="Arial Narrow" w:cs="Arial"/>
                <w:sz w:val="20"/>
                <w:szCs w:val="20"/>
                <w:lang w:val="en-US"/>
              </w:rPr>
            </w:pPr>
            <w:r w:rsidRPr="00510FD2">
              <w:rPr>
                <w:rFonts w:eastAsia="Arial Narrow" w:cs="Arial"/>
                <w:sz w:val="20"/>
                <w:szCs w:val="20"/>
              </w:rPr>
              <w:t xml:space="preserve">From: </w:t>
            </w:r>
            <w:r w:rsidRPr="00510FD2">
              <w:rPr>
                <w:rFonts w:eastAsia="Arial Narrow" w:cs="Arial"/>
                <w:sz w:val="20"/>
                <w:szCs w:val="20"/>
                <w:lang w:val="en-US"/>
              </w:rPr>
              <w:t>01-Jan-26</w:t>
            </w:r>
          </w:p>
          <w:p w14:paraId="746483FC" w14:textId="7F3F09A0" w:rsidR="0FC77867" w:rsidRPr="00510FD2" w:rsidRDefault="0FC77867" w:rsidP="0FC77867">
            <w:pPr>
              <w:spacing w:after="0"/>
              <w:rPr>
                <w:rFonts w:eastAsia="Arial Narrow" w:cs="Arial"/>
                <w:sz w:val="20"/>
                <w:szCs w:val="20"/>
              </w:rPr>
            </w:pPr>
            <w:r w:rsidRPr="00510FD2">
              <w:rPr>
                <w:rFonts w:eastAsia="Arial Narrow" w:cs="Arial"/>
                <w:sz w:val="20"/>
                <w:szCs w:val="20"/>
              </w:rPr>
              <w:t xml:space="preserve"> </w:t>
            </w:r>
          </w:p>
          <w:p w14:paraId="3525F5C0" w14:textId="65E3DD65" w:rsidR="0FC77867" w:rsidRPr="00510FD2" w:rsidRDefault="59B706C7" w:rsidP="0FC77867">
            <w:pPr>
              <w:spacing w:after="0"/>
              <w:ind w:left="-270"/>
              <w:rPr>
                <w:rFonts w:eastAsia="Arial Narrow" w:cs="Arial"/>
                <w:sz w:val="20"/>
                <w:szCs w:val="20"/>
                <w:lang w:val="en-US"/>
              </w:rPr>
            </w:pPr>
            <w:r w:rsidRPr="00510FD2">
              <w:rPr>
                <w:rFonts w:eastAsia="Arial Narrow" w:cs="Arial"/>
                <w:sz w:val="20"/>
                <w:szCs w:val="20"/>
              </w:rPr>
              <w:t xml:space="preserve">To: </w:t>
            </w:r>
            <w:r w:rsidRPr="00510FD2">
              <w:rPr>
                <w:rFonts w:eastAsia="Arial Narrow" w:cs="Arial"/>
                <w:sz w:val="20"/>
                <w:szCs w:val="20"/>
                <w:lang w:val="en-US"/>
              </w:rPr>
              <w:t>31-Dec-28</w:t>
            </w:r>
            <w:r w:rsidR="077EC6CF" w:rsidRPr="00510FD2">
              <w:rPr>
                <w:rFonts w:eastAsia="Arial Narrow" w:cs="Arial"/>
                <w:sz w:val="20"/>
                <w:szCs w:val="20"/>
                <w:lang w:val="en-US"/>
              </w:rPr>
              <w:t xml:space="preserve"> </w:t>
            </w:r>
          </w:p>
        </w:tc>
        <w:tc>
          <w:tcPr>
            <w:tcW w:w="1698" w:type="dxa"/>
            <w:tcBorders>
              <w:top w:val="single" w:sz="8" w:space="0" w:color="000000" w:themeColor="text1"/>
              <w:left w:val="single" w:sz="8" w:space="0" w:color="000000" w:themeColor="text1"/>
              <w:bottom w:val="single" w:sz="8" w:space="0" w:color="000000" w:themeColor="text1"/>
              <w:right w:val="single" w:sz="8" w:space="0" w:color="auto"/>
            </w:tcBorders>
            <w:tcMar>
              <w:top w:w="80" w:type="dxa"/>
              <w:left w:w="80" w:type="dxa"/>
              <w:bottom w:w="80" w:type="dxa"/>
              <w:right w:w="80" w:type="dxa"/>
            </w:tcMar>
          </w:tcPr>
          <w:p w14:paraId="2F44319A" w14:textId="12041880" w:rsidR="0FC77867" w:rsidRPr="00510FD2" w:rsidRDefault="750196EE" w:rsidP="27209AD1">
            <w:pPr>
              <w:spacing w:after="0"/>
              <w:rPr>
                <w:rFonts w:eastAsia="Arial Narrow" w:cs="Arial"/>
                <w:color w:val="000000" w:themeColor="text1"/>
                <w:sz w:val="18"/>
                <w:szCs w:val="18"/>
              </w:rPr>
            </w:pPr>
            <w:proofErr w:type="spellStart"/>
            <w:r w:rsidRPr="00510FD2">
              <w:rPr>
                <w:rFonts w:eastAsia="Arial Narrow" w:cs="Arial"/>
                <w:color w:val="000000" w:themeColor="text1"/>
                <w:sz w:val="18"/>
                <w:szCs w:val="18"/>
              </w:rPr>
              <w:t>Gulnoza</w:t>
            </w:r>
            <w:proofErr w:type="spellEnd"/>
            <w:r w:rsidRPr="00510FD2">
              <w:rPr>
                <w:rFonts w:eastAsia="Arial Narrow" w:cs="Arial"/>
                <w:color w:val="000000" w:themeColor="text1"/>
                <w:sz w:val="18"/>
                <w:szCs w:val="18"/>
              </w:rPr>
              <w:t xml:space="preserve"> Akhmedova</w:t>
            </w:r>
          </w:p>
          <w:p w14:paraId="651A993B" w14:textId="782080A6" w:rsidR="0FC77867" w:rsidRPr="00510FD2" w:rsidRDefault="0FC77867" w:rsidP="27209AD1">
            <w:pPr>
              <w:spacing w:after="0"/>
              <w:rPr>
                <w:rFonts w:eastAsia="Arial Narrow" w:cs="Arial"/>
                <w:color w:val="000000" w:themeColor="text1"/>
                <w:sz w:val="18"/>
                <w:szCs w:val="18"/>
              </w:rPr>
            </w:pPr>
          </w:p>
        </w:tc>
        <w:tc>
          <w:tcPr>
            <w:tcW w:w="227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6EB2067" w14:textId="4F9154C9" w:rsidR="0FC77867" w:rsidRPr="00510FD2" w:rsidRDefault="59B706C7" w:rsidP="0FC77867">
            <w:pPr>
              <w:rPr>
                <w:rFonts w:eastAsia="Arial Narrow" w:cs="Arial"/>
                <w:color w:val="000000" w:themeColor="text1"/>
                <w:sz w:val="18"/>
                <w:szCs w:val="18"/>
              </w:rPr>
            </w:pPr>
            <w:r w:rsidRPr="00510FD2">
              <w:rPr>
                <w:rFonts w:eastAsia="Arial Narrow" w:cs="Arial"/>
                <w:color w:val="000000" w:themeColor="text1"/>
                <w:sz w:val="18"/>
                <w:szCs w:val="18"/>
              </w:rPr>
              <w:t>Risk Treatment 3.</w:t>
            </w:r>
            <w:r w:rsidR="0CDBBC2A" w:rsidRPr="00510FD2">
              <w:rPr>
                <w:rFonts w:eastAsia="Arial Narrow" w:cs="Arial"/>
                <w:color w:val="000000" w:themeColor="text1"/>
                <w:sz w:val="18"/>
                <w:szCs w:val="18"/>
              </w:rPr>
              <w:t>1</w:t>
            </w:r>
            <w:r w:rsidRPr="00510FD2">
              <w:rPr>
                <w:rFonts w:eastAsia="Arial Narrow" w:cs="Arial"/>
                <w:color w:val="000000" w:themeColor="text1"/>
                <w:sz w:val="18"/>
                <w:szCs w:val="18"/>
              </w:rPr>
              <w:t xml:space="preserve">: </w:t>
            </w:r>
            <w:r w:rsidR="69171E05" w:rsidRPr="00510FD2">
              <w:rPr>
                <w:rFonts w:eastAsia="Arial Narrow" w:cs="Arial"/>
                <w:color w:val="000000" w:themeColor="text1"/>
                <w:sz w:val="18"/>
                <w:szCs w:val="18"/>
              </w:rPr>
              <w:t xml:space="preserve">Maintain regular engagement with government stakeholders, align project activities with national priorities, and diversify partnerships to sustain institutional support despite political or policy changes. </w:t>
            </w:r>
          </w:p>
          <w:p w14:paraId="1A4541D5" w14:textId="3FB51F36" w:rsidR="180B38C4" w:rsidRPr="00510FD2" w:rsidRDefault="180B38C4" w:rsidP="27209AD1">
            <w:pPr>
              <w:rPr>
                <w:rFonts w:eastAsia="Arial Narrow" w:cs="Arial"/>
                <w:color w:val="000000" w:themeColor="text1"/>
                <w:sz w:val="18"/>
                <w:szCs w:val="18"/>
              </w:rPr>
            </w:pPr>
            <w:r w:rsidRPr="00510FD2">
              <w:rPr>
                <w:rFonts w:eastAsia="Arial Narrow" w:cs="Arial"/>
                <w:color w:val="000000" w:themeColor="text1"/>
                <w:sz w:val="18"/>
                <w:szCs w:val="18"/>
              </w:rPr>
              <w:t>Risk Treatment 3.2: Maintain flexibility and adaptability in programme design; ensure alignment with longer-term development plans; establish multi-stakeholder governance mechanisms that ensure continuity beyond political cycles.</w:t>
            </w:r>
          </w:p>
          <w:p w14:paraId="02D18C25" w14:textId="0C77605A" w:rsidR="0FC77867" w:rsidRPr="00510FD2" w:rsidRDefault="59B706C7" w:rsidP="0FC77867">
            <w:pPr>
              <w:rPr>
                <w:rFonts w:eastAsia="Arial Narrow" w:cs="Arial"/>
                <w:color w:val="000000" w:themeColor="text1"/>
                <w:sz w:val="18"/>
                <w:szCs w:val="18"/>
              </w:rPr>
            </w:pPr>
            <w:r w:rsidRPr="00510FD2">
              <w:rPr>
                <w:rFonts w:eastAsia="Arial Narrow" w:cs="Arial"/>
                <w:color w:val="000000" w:themeColor="text1"/>
                <w:sz w:val="18"/>
                <w:szCs w:val="18"/>
              </w:rPr>
              <w:t xml:space="preserve">Risk Treatment Owner: </w:t>
            </w:r>
          </w:p>
          <w:p w14:paraId="03A0E095" w14:textId="679BB27F" w:rsidR="0FC77867" w:rsidRPr="00510FD2" w:rsidRDefault="20480FA0" w:rsidP="27209AD1">
            <w:pPr>
              <w:spacing w:after="0"/>
              <w:rPr>
                <w:rFonts w:eastAsia="Arial Narrow" w:cs="Arial"/>
                <w:color w:val="000000" w:themeColor="text1"/>
                <w:sz w:val="18"/>
                <w:szCs w:val="18"/>
              </w:rPr>
            </w:pPr>
            <w:proofErr w:type="spellStart"/>
            <w:r w:rsidRPr="00510FD2">
              <w:rPr>
                <w:rFonts w:eastAsia="Arial Narrow" w:cs="Arial"/>
                <w:color w:val="000000" w:themeColor="text1"/>
                <w:sz w:val="18"/>
                <w:szCs w:val="18"/>
              </w:rPr>
              <w:t>Gulnoza</w:t>
            </w:r>
            <w:proofErr w:type="spellEnd"/>
            <w:r w:rsidRPr="00510FD2">
              <w:rPr>
                <w:rFonts w:eastAsia="Arial Narrow" w:cs="Arial"/>
                <w:color w:val="000000" w:themeColor="text1"/>
                <w:sz w:val="18"/>
                <w:szCs w:val="18"/>
              </w:rPr>
              <w:t xml:space="preserve"> Akhmedova</w:t>
            </w:r>
          </w:p>
          <w:p w14:paraId="59A3801D" w14:textId="600AC6EC" w:rsidR="0FC77867" w:rsidRPr="00510FD2" w:rsidRDefault="0FC77867" w:rsidP="27209AD1">
            <w:pPr>
              <w:spacing w:after="0"/>
              <w:rPr>
                <w:rFonts w:eastAsia="Arial Narrow" w:cs="Arial"/>
                <w:color w:val="000000" w:themeColor="text1"/>
                <w:sz w:val="18"/>
                <w:szCs w:val="18"/>
              </w:rPr>
            </w:pPr>
          </w:p>
        </w:tc>
      </w:tr>
      <w:tr w:rsidR="0FC77867" w:rsidRPr="00510FD2" w14:paraId="5036B51E" w14:textId="77777777" w:rsidTr="27209AD1">
        <w:trPr>
          <w:trHeight w:val="1575"/>
        </w:trPr>
        <w:tc>
          <w:tcPr>
            <w:tcW w:w="3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3113011" w14:textId="3E8C3168" w:rsidR="0FC77867" w:rsidRPr="00510FD2" w:rsidRDefault="0FC77867"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lastRenderedPageBreak/>
              <w:t>4</w:t>
            </w:r>
          </w:p>
        </w:tc>
        <w:tc>
          <w:tcPr>
            <w:tcW w:w="1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192DE22" w14:textId="05D099EA" w:rsidR="0FC77867" w:rsidRPr="00510FD2" w:rsidRDefault="1012FDBB"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t>Pushback against women's rights organisations and activists, including harassment, defamation, or legal challenges aimed at impeding their advocacy efforts and stifling progress towards gender equality. Lack of funding for CSOs and CSO-run crisis centres affects regularity and consistency in their work supporting victims of violence.</w:t>
            </w:r>
          </w:p>
        </w:tc>
        <w:tc>
          <w:tcPr>
            <w:tcW w:w="1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9B70699" w14:textId="358E67DD" w:rsidR="0FC77867" w:rsidRPr="00510FD2" w:rsidRDefault="59B706C7"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As a result of varying </w:t>
            </w:r>
            <w:r w:rsidR="6D47C72D" w:rsidRPr="00510FD2">
              <w:rPr>
                <w:rFonts w:eastAsia="Arial Narrow" w:cs="Arial"/>
                <w:color w:val="000000" w:themeColor="text1"/>
                <w:sz w:val="18"/>
                <w:szCs w:val="18"/>
              </w:rPr>
              <w:t xml:space="preserve">entrenched gender norms and backlash against equality efforts, restrictive civic space and legal environments, competing political priorities, and low or unstable financial support for civil society initiatives. </w:t>
            </w:r>
          </w:p>
        </w:tc>
        <w:tc>
          <w:tcPr>
            <w:tcW w:w="20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83201E0" w14:textId="33525BC3" w:rsidR="0FC77867" w:rsidRPr="00510FD2" w:rsidRDefault="6D47C72D" w:rsidP="0FC77867">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Pushback and underfunding of women’s rights organisations can weaken service delivery for survivors, disrupt advocacy efforts, and significantly slow progress in preventing and responding to gender-based violence under the CHANGE Project. </w:t>
            </w:r>
            <w:r w:rsidR="59B706C7" w:rsidRPr="00510FD2">
              <w:rPr>
                <w:rFonts w:eastAsia="Arial Narrow" w:cs="Arial"/>
                <w:color w:val="000000" w:themeColor="text1"/>
                <w:sz w:val="18"/>
                <w:szCs w:val="18"/>
              </w:rPr>
              <w:t xml:space="preserve"> </w:t>
            </w:r>
          </w:p>
        </w:tc>
        <w:tc>
          <w:tcPr>
            <w:tcW w:w="19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C890D90" w14:textId="5960E47B" w:rsidR="0FC77867" w:rsidRPr="00510FD2" w:rsidRDefault="0FC77867" w:rsidP="0FC77867">
            <w:pPr>
              <w:spacing w:after="0"/>
              <w:rPr>
                <w:rFonts w:eastAsia="Arial Narrow" w:cs="Arial"/>
                <w:b/>
                <w:bCs/>
                <w:sz w:val="20"/>
                <w:szCs w:val="20"/>
              </w:rPr>
            </w:pPr>
            <w:r w:rsidRPr="00510FD2">
              <w:rPr>
                <w:rFonts w:eastAsia="Arial Narrow" w:cs="Arial"/>
                <w:b/>
                <w:bCs/>
                <w:sz w:val="20"/>
                <w:szCs w:val="20"/>
              </w:rPr>
              <w:t>1. SOCIAL AND ENVIRONMENTAL (1.2. Gender equality and women’s empowerment) - UNDP Risk Appetite: CAUTIOUS</w:t>
            </w:r>
          </w:p>
          <w:p w14:paraId="206637FC" w14:textId="1BDCBC92" w:rsidR="0FC77867" w:rsidRPr="00510FD2" w:rsidRDefault="0FC77867" w:rsidP="0FC77867">
            <w:pPr>
              <w:spacing w:after="0"/>
              <w:rPr>
                <w:rFonts w:eastAsia="Century Gothic" w:cs="Arial"/>
                <w:color w:val="000000" w:themeColor="text1"/>
                <w:sz w:val="18"/>
                <w:szCs w:val="18"/>
              </w:rPr>
            </w:pPr>
            <w:r w:rsidRPr="00510FD2">
              <w:rPr>
                <w:rFonts w:eastAsia="Century Gothic" w:cs="Arial"/>
                <w:color w:val="000000" w:themeColor="text1"/>
                <w:sz w:val="18"/>
                <w:szCs w:val="18"/>
              </w:rPr>
              <w:t xml:space="preserve"> </w:t>
            </w:r>
          </w:p>
        </w:tc>
        <w:tc>
          <w:tcPr>
            <w:tcW w:w="17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11BAD3B" w14:textId="47495507" w:rsidR="0FC77867" w:rsidRPr="00510FD2" w:rsidRDefault="0FC77867" w:rsidP="0FC77867">
            <w:pPr>
              <w:spacing w:after="40"/>
              <w:rPr>
                <w:rFonts w:eastAsia="Arial Narrow" w:cs="Arial"/>
                <w:sz w:val="20"/>
                <w:szCs w:val="20"/>
              </w:rPr>
            </w:pPr>
            <w:r w:rsidRPr="00510FD2">
              <w:rPr>
                <w:rFonts w:eastAsia="Arial Narrow" w:cs="Arial"/>
                <w:sz w:val="20"/>
                <w:szCs w:val="20"/>
              </w:rPr>
              <w:t>Likelihood:</w:t>
            </w:r>
          </w:p>
          <w:p w14:paraId="00E004C7" w14:textId="1DAD0917" w:rsidR="0FC77867" w:rsidRPr="00510FD2" w:rsidRDefault="59B706C7" w:rsidP="0FC77867">
            <w:pPr>
              <w:spacing w:after="40"/>
              <w:rPr>
                <w:rFonts w:eastAsia="Arial Narrow" w:cs="Arial"/>
                <w:b/>
                <w:bCs/>
                <w:sz w:val="20"/>
                <w:szCs w:val="20"/>
              </w:rPr>
            </w:pPr>
            <w:r w:rsidRPr="00510FD2">
              <w:rPr>
                <w:rFonts w:eastAsia="Arial Narrow" w:cs="Arial"/>
                <w:b/>
                <w:bCs/>
                <w:sz w:val="20"/>
                <w:szCs w:val="20"/>
              </w:rPr>
              <w:t xml:space="preserve">3 - </w:t>
            </w:r>
            <w:r w:rsidR="38EDE248" w:rsidRPr="00510FD2">
              <w:rPr>
                <w:rFonts w:eastAsia="Arial Narrow" w:cs="Arial"/>
                <w:b/>
                <w:bCs/>
                <w:sz w:val="20"/>
                <w:szCs w:val="20"/>
              </w:rPr>
              <w:t>Highly</w:t>
            </w:r>
            <w:r w:rsidRPr="00510FD2">
              <w:rPr>
                <w:rFonts w:eastAsia="Arial Narrow" w:cs="Arial"/>
                <w:b/>
                <w:bCs/>
                <w:sz w:val="20"/>
                <w:szCs w:val="20"/>
              </w:rPr>
              <w:t xml:space="preserve"> likely</w:t>
            </w:r>
          </w:p>
          <w:p w14:paraId="0CFC7BE4" w14:textId="5C857EEC" w:rsidR="0FC77867" w:rsidRPr="00510FD2" w:rsidRDefault="0FC77867" w:rsidP="0FC77867">
            <w:pPr>
              <w:spacing w:after="40"/>
              <w:rPr>
                <w:rFonts w:eastAsia="Arial Narrow" w:cs="Arial"/>
                <w:sz w:val="20"/>
                <w:szCs w:val="20"/>
              </w:rPr>
            </w:pPr>
            <w:r w:rsidRPr="00510FD2">
              <w:rPr>
                <w:rFonts w:eastAsia="Arial Narrow" w:cs="Arial"/>
                <w:sz w:val="20"/>
                <w:szCs w:val="20"/>
              </w:rPr>
              <w:t xml:space="preserve">Impact: </w:t>
            </w:r>
          </w:p>
          <w:p w14:paraId="1322CF67" w14:textId="772B63E2" w:rsidR="0FC77867" w:rsidRPr="00510FD2" w:rsidRDefault="59B706C7" w:rsidP="0FC77867">
            <w:pPr>
              <w:spacing w:after="40"/>
              <w:rPr>
                <w:rFonts w:eastAsia="Arial Narrow" w:cs="Arial"/>
                <w:b/>
                <w:bCs/>
                <w:sz w:val="20"/>
                <w:szCs w:val="20"/>
              </w:rPr>
            </w:pPr>
            <w:r w:rsidRPr="00510FD2">
              <w:rPr>
                <w:rFonts w:eastAsia="Arial Narrow" w:cs="Arial"/>
                <w:b/>
                <w:bCs/>
                <w:sz w:val="20"/>
                <w:szCs w:val="20"/>
              </w:rPr>
              <w:t xml:space="preserve">3 - </w:t>
            </w:r>
            <w:r w:rsidR="75BB2E78" w:rsidRPr="00510FD2">
              <w:rPr>
                <w:rFonts w:eastAsia="Arial Narrow" w:cs="Arial"/>
                <w:b/>
                <w:bCs/>
                <w:sz w:val="20"/>
                <w:szCs w:val="20"/>
              </w:rPr>
              <w:t>Extreme</w:t>
            </w:r>
          </w:p>
          <w:p w14:paraId="0EADD84D" w14:textId="3461BA51" w:rsidR="0FC77867" w:rsidRPr="00510FD2" w:rsidRDefault="0FC77867" w:rsidP="0FC77867">
            <w:pPr>
              <w:spacing w:after="40"/>
              <w:rPr>
                <w:rFonts w:eastAsia="Arial Narrow" w:cs="Arial"/>
                <w:sz w:val="20"/>
                <w:szCs w:val="20"/>
              </w:rPr>
            </w:pPr>
            <w:r w:rsidRPr="00510FD2">
              <w:rPr>
                <w:rFonts w:eastAsia="Arial Narrow" w:cs="Arial"/>
                <w:sz w:val="20"/>
                <w:szCs w:val="20"/>
              </w:rPr>
              <w:t>Risk level:</w:t>
            </w:r>
          </w:p>
          <w:p w14:paraId="606937AA" w14:textId="3A3DF39F" w:rsidR="0FC77867" w:rsidRPr="00510FD2" w:rsidRDefault="13B5CFC1" w:rsidP="0FC77867">
            <w:pPr>
              <w:spacing w:after="0"/>
              <w:rPr>
                <w:rFonts w:eastAsia="Arial Narrow" w:cs="Arial"/>
                <w:b/>
                <w:bCs/>
                <w:sz w:val="20"/>
                <w:szCs w:val="20"/>
              </w:rPr>
            </w:pPr>
            <w:r w:rsidRPr="00510FD2">
              <w:rPr>
                <w:rFonts w:eastAsia="Arial Narrow" w:cs="Arial"/>
                <w:b/>
                <w:bCs/>
                <w:sz w:val="20"/>
                <w:szCs w:val="20"/>
              </w:rPr>
              <w:t>Extreme</w:t>
            </w:r>
            <w:r w:rsidR="59B706C7" w:rsidRPr="00510FD2">
              <w:rPr>
                <w:rFonts w:eastAsia="Arial Narrow" w:cs="Arial"/>
                <w:b/>
                <w:bCs/>
                <w:sz w:val="20"/>
                <w:szCs w:val="20"/>
              </w:rPr>
              <w:t xml:space="preserve"> (equates to a risk appetite of EXPLORATORY)</w:t>
            </w: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85C52A5" w14:textId="0CE4AB67" w:rsidR="0FC77867" w:rsidRPr="00510FD2" w:rsidRDefault="0FC77867" w:rsidP="0FC77867">
            <w:pPr>
              <w:spacing w:after="0"/>
              <w:rPr>
                <w:rFonts w:eastAsia="Arial Narrow" w:cs="Arial"/>
                <w:sz w:val="20"/>
                <w:szCs w:val="20"/>
                <w:lang w:val="en-US"/>
              </w:rPr>
            </w:pPr>
            <w:r w:rsidRPr="00510FD2">
              <w:rPr>
                <w:rFonts w:eastAsia="Arial Narrow" w:cs="Arial"/>
                <w:sz w:val="20"/>
                <w:szCs w:val="20"/>
              </w:rPr>
              <w:t xml:space="preserve">From: </w:t>
            </w:r>
            <w:r w:rsidRPr="00510FD2">
              <w:rPr>
                <w:rFonts w:eastAsia="Arial Narrow" w:cs="Arial"/>
                <w:sz w:val="20"/>
                <w:szCs w:val="20"/>
                <w:lang w:val="en-US"/>
              </w:rPr>
              <w:t>01-Jan-26</w:t>
            </w:r>
          </w:p>
          <w:p w14:paraId="59022BEB" w14:textId="5956796B" w:rsidR="0FC77867" w:rsidRPr="00510FD2" w:rsidRDefault="0FC77867" w:rsidP="0FC77867">
            <w:pPr>
              <w:spacing w:after="0"/>
              <w:rPr>
                <w:rFonts w:eastAsia="Arial Narrow" w:cs="Arial"/>
                <w:sz w:val="20"/>
                <w:szCs w:val="20"/>
              </w:rPr>
            </w:pPr>
            <w:r w:rsidRPr="00510FD2">
              <w:rPr>
                <w:rFonts w:eastAsia="Arial Narrow" w:cs="Arial"/>
                <w:sz w:val="20"/>
                <w:szCs w:val="20"/>
              </w:rPr>
              <w:t xml:space="preserve"> </w:t>
            </w:r>
          </w:p>
          <w:p w14:paraId="72546401" w14:textId="32B5A2AB" w:rsidR="0FC77867" w:rsidRPr="00510FD2" w:rsidRDefault="0FC77867" w:rsidP="0FC77867">
            <w:pPr>
              <w:spacing w:after="0"/>
              <w:rPr>
                <w:rFonts w:eastAsia="Arial Narrow" w:cs="Arial"/>
                <w:sz w:val="20"/>
                <w:szCs w:val="20"/>
                <w:lang w:val="en-US"/>
              </w:rPr>
            </w:pPr>
            <w:r w:rsidRPr="00510FD2">
              <w:rPr>
                <w:rFonts w:eastAsia="Arial Narrow" w:cs="Arial"/>
                <w:sz w:val="20"/>
                <w:szCs w:val="20"/>
              </w:rPr>
              <w:t xml:space="preserve">To: </w:t>
            </w:r>
            <w:r w:rsidRPr="00510FD2">
              <w:rPr>
                <w:rFonts w:eastAsia="Arial Narrow" w:cs="Arial"/>
                <w:sz w:val="20"/>
                <w:szCs w:val="20"/>
                <w:lang w:val="en-US"/>
              </w:rPr>
              <w:t>31-Dec-28</w:t>
            </w:r>
          </w:p>
        </w:tc>
        <w:tc>
          <w:tcPr>
            <w:tcW w:w="1698" w:type="dxa"/>
            <w:tcBorders>
              <w:top w:val="single" w:sz="8" w:space="0" w:color="000000" w:themeColor="text1"/>
              <w:left w:val="single" w:sz="8" w:space="0" w:color="000000" w:themeColor="text1"/>
              <w:bottom w:val="single" w:sz="8" w:space="0" w:color="000000" w:themeColor="text1"/>
              <w:right w:val="single" w:sz="8" w:space="0" w:color="auto"/>
            </w:tcBorders>
            <w:tcMar>
              <w:top w:w="80" w:type="dxa"/>
              <w:left w:w="80" w:type="dxa"/>
              <w:bottom w:w="80" w:type="dxa"/>
              <w:right w:w="80" w:type="dxa"/>
            </w:tcMar>
          </w:tcPr>
          <w:p w14:paraId="0ED04935" w14:textId="48253DA9" w:rsidR="0FC77867" w:rsidRPr="00510FD2" w:rsidRDefault="359F45D0" w:rsidP="27209AD1">
            <w:pPr>
              <w:spacing w:after="0"/>
              <w:rPr>
                <w:rFonts w:eastAsia="Arial Narrow" w:cs="Arial"/>
                <w:color w:val="000000" w:themeColor="text1"/>
                <w:sz w:val="18"/>
                <w:szCs w:val="18"/>
              </w:rPr>
            </w:pPr>
            <w:proofErr w:type="spellStart"/>
            <w:r w:rsidRPr="00510FD2">
              <w:rPr>
                <w:rFonts w:eastAsia="Arial Narrow" w:cs="Arial"/>
                <w:color w:val="000000" w:themeColor="text1"/>
                <w:sz w:val="18"/>
                <w:szCs w:val="18"/>
              </w:rPr>
              <w:t>Gulnoza</w:t>
            </w:r>
            <w:proofErr w:type="spellEnd"/>
            <w:r w:rsidRPr="00510FD2">
              <w:rPr>
                <w:rFonts w:eastAsia="Arial Narrow" w:cs="Arial"/>
                <w:color w:val="000000" w:themeColor="text1"/>
                <w:sz w:val="18"/>
                <w:szCs w:val="18"/>
              </w:rPr>
              <w:t xml:space="preserve"> Akhmedova</w:t>
            </w:r>
          </w:p>
          <w:p w14:paraId="781B7EAD" w14:textId="72C46765" w:rsidR="0FC77867" w:rsidRPr="00510FD2" w:rsidRDefault="0FC77867" w:rsidP="0FC77867">
            <w:pPr>
              <w:spacing w:after="0"/>
              <w:rPr>
                <w:rFonts w:eastAsia="Century Gothic" w:cs="Arial"/>
                <w:color w:val="000000" w:themeColor="text1"/>
                <w:sz w:val="18"/>
                <w:szCs w:val="18"/>
              </w:rPr>
            </w:pPr>
          </w:p>
        </w:tc>
        <w:tc>
          <w:tcPr>
            <w:tcW w:w="227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3A38A7C" w14:textId="6DBF464D" w:rsidR="0FC77867" w:rsidRPr="00510FD2" w:rsidRDefault="59B706C7" w:rsidP="27209AD1">
            <w:pPr>
              <w:spacing w:after="0"/>
              <w:rPr>
                <w:rFonts w:eastAsia="Arial Narrow" w:cs="Arial"/>
                <w:color w:val="000000" w:themeColor="text1"/>
                <w:sz w:val="18"/>
                <w:szCs w:val="18"/>
              </w:rPr>
            </w:pPr>
            <w:r w:rsidRPr="00510FD2">
              <w:rPr>
                <w:rFonts w:eastAsia="Arial Narrow" w:cs="Arial"/>
                <w:color w:val="000000" w:themeColor="text1"/>
                <w:sz w:val="18"/>
                <w:szCs w:val="18"/>
              </w:rPr>
              <w:t>Risk Treatment 4.</w:t>
            </w:r>
            <w:r w:rsidR="5357F784" w:rsidRPr="00510FD2">
              <w:rPr>
                <w:rFonts w:eastAsia="Arial Narrow" w:cs="Arial"/>
                <w:color w:val="000000" w:themeColor="text1"/>
                <w:sz w:val="18"/>
                <w:szCs w:val="18"/>
              </w:rPr>
              <w:t>1</w:t>
            </w:r>
            <w:r w:rsidRPr="00510FD2">
              <w:rPr>
                <w:rFonts w:eastAsia="Arial Narrow" w:cs="Arial"/>
                <w:color w:val="000000" w:themeColor="text1"/>
                <w:sz w:val="18"/>
                <w:szCs w:val="18"/>
              </w:rPr>
              <w:t xml:space="preserve">: </w:t>
            </w:r>
            <w:r w:rsidR="604AAD40" w:rsidRPr="00510FD2">
              <w:rPr>
                <w:rFonts w:eastAsia="Arial Narrow" w:cs="Arial"/>
                <w:color w:val="000000" w:themeColor="text1"/>
                <w:sz w:val="18"/>
                <w:szCs w:val="18"/>
              </w:rPr>
              <w:t>Mitigation requires strengthening stakeholder engagement, coalition-building, and culturally sensitive advocacy to counter backlash and shift harmful gender norms, while supporting CSOs to operate effectively within restrictive environments through adaptive and risk-informed approaches. It also involves diversifying and stabilizing funding, investing in organizational capacity, and applying flexible, context-sensitive programming to enhance resilience and sustainability.</w:t>
            </w:r>
          </w:p>
          <w:p w14:paraId="33B843AF" w14:textId="7FC8F8D2" w:rsidR="0FC77867" w:rsidRPr="00510FD2" w:rsidRDefault="610EADD3" w:rsidP="27209AD1">
            <w:pPr>
              <w:spacing w:after="0"/>
              <w:rPr>
                <w:rFonts w:eastAsia="Arial Narrow" w:cs="Arial"/>
                <w:color w:val="000000" w:themeColor="text1"/>
                <w:sz w:val="18"/>
                <w:szCs w:val="18"/>
              </w:rPr>
            </w:pPr>
            <w:r w:rsidRPr="00510FD2">
              <w:rPr>
                <w:rFonts w:eastAsia="Arial Narrow" w:cs="Arial"/>
                <w:color w:val="000000" w:themeColor="text1"/>
                <w:sz w:val="18"/>
                <w:szCs w:val="18"/>
              </w:rPr>
              <w:t xml:space="preserve">Risk Treatment 4.2: Advocate robust security measures to protect activists and organisations; build alliances with supportive stakeholders; strengthen legal and institutional protection mechanisms; diversify funding sources and promote pooled funding modalities for CSOs. </w:t>
            </w:r>
          </w:p>
          <w:p w14:paraId="45D6AFD7" w14:textId="707E33F6" w:rsidR="0FC77867" w:rsidRPr="00510FD2" w:rsidRDefault="0FC77867" w:rsidP="0FC77867">
            <w:pPr>
              <w:spacing w:after="0"/>
              <w:rPr>
                <w:rFonts w:eastAsia="Arial Narrow" w:cs="Arial"/>
                <w:color w:val="000000" w:themeColor="text1"/>
                <w:sz w:val="18"/>
                <w:szCs w:val="18"/>
              </w:rPr>
            </w:pPr>
          </w:p>
          <w:p w14:paraId="4B8527DC" w14:textId="5A39DF3A" w:rsidR="0FC77867" w:rsidRPr="00510FD2" w:rsidRDefault="59B706C7" w:rsidP="0FC77867">
            <w:pPr>
              <w:rPr>
                <w:rFonts w:eastAsia="Arial Narrow" w:cs="Arial"/>
                <w:color w:val="000000" w:themeColor="text1"/>
                <w:sz w:val="18"/>
                <w:szCs w:val="18"/>
              </w:rPr>
            </w:pPr>
            <w:r w:rsidRPr="00510FD2">
              <w:rPr>
                <w:rFonts w:eastAsia="Arial Narrow" w:cs="Arial"/>
                <w:color w:val="000000" w:themeColor="text1"/>
                <w:sz w:val="18"/>
                <w:szCs w:val="18"/>
              </w:rPr>
              <w:t xml:space="preserve">Risk Treatment Owner: </w:t>
            </w:r>
          </w:p>
          <w:p w14:paraId="6847D11C" w14:textId="03835E12" w:rsidR="0FC77867" w:rsidRPr="00510FD2" w:rsidRDefault="058C3072" w:rsidP="27209AD1">
            <w:pPr>
              <w:spacing w:after="0"/>
              <w:rPr>
                <w:rFonts w:eastAsia="Arial Narrow" w:cs="Arial"/>
                <w:color w:val="000000" w:themeColor="text1"/>
                <w:sz w:val="18"/>
                <w:szCs w:val="18"/>
              </w:rPr>
            </w:pPr>
            <w:proofErr w:type="spellStart"/>
            <w:r w:rsidRPr="00510FD2">
              <w:rPr>
                <w:rFonts w:eastAsia="Arial Narrow" w:cs="Arial"/>
                <w:color w:val="000000" w:themeColor="text1"/>
                <w:sz w:val="18"/>
                <w:szCs w:val="18"/>
              </w:rPr>
              <w:t>Gulnoza</w:t>
            </w:r>
            <w:proofErr w:type="spellEnd"/>
            <w:r w:rsidRPr="00510FD2">
              <w:rPr>
                <w:rFonts w:eastAsia="Arial Narrow" w:cs="Arial"/>
                <w:color w:val="000000" w:themeColor="text1"/>
                <w:sz w:val="18"/>
                <w:szCs w:val="18"/>
              </w:rPr>
              <w:t xml:space="preserve"> Akhmedova</w:t>
            </w:r>
          </w:p>
          <w:p w14:paraId="278E3D3E" w14:textId="01E8BC7F" w:rsidR="0FC77867" w:rsidRPr="00510FD2" w:rsidRDefault="0FC77867" w:rsidP="0FC77867">
            <w:pPr>
              <w:spacing w:after="0"/>
              <w:rPr>
                <w:rFonts w:eastAsia="Arial Narrow" w:cs="Arial"/>
                <w:color w:val="000000" w:themeColor="text1"/>
                <w:sz w:val="18"/>
                <w:szCs w:val="18"/>
              </w:rPr>
            </w:pPr>
          </w:p>
        </w:tc>
      </w:tr>
      <w:tr w:rsidR="27209AD1" w:rsidRPr="00510FD2" w14:paraId="17189477" w14:textId="77777777" w:rsidTr="27209AD1">
        <w:trPr>
          <w:trHeight w:val="1575"/>
        </w:trPr>
        <w:tc>
          <w:tcPr>
            <w:tcW w:w="3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8E60879" w14:textId="3713A7F2" w:rsidR="5C69530E" w:rsidRPr="00510FD2" w:rsidRDefault="5C69530E" w:rsidP="27209AD1">
            <w:pPr>
              <w:rPr>
                <w:rFonts w:eastAsia="Arial Narrow" w:cs="Arial"/>
                <w:color w:val="000000" w:themeColor="text1"/>
                <w:sz w:val="18"/>
                <w:szCs w:val="18"/>
              </w:rPr>
            </w:pPr>
            <w:r w:rsidRPr="00510FD2">
              <w:rPr>
                <w:rFonts w:eastAsia="Arial Narrow" w:cs="Arial"/>
                <w:color w:val="000000" w:themeColor="text1"/>
                <w:sz w:val="18"/>
                <w:szCs w:val="18"/>
              </w:rPr>
              <w:lastRenderedPageBreak/>
              <w:t>5</w:t>
            </w:r>
          </w:p>
        </w:tc>
        <w:tc>
          <w:tcPr>
            <w:tcW w:w="1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E66FCD0" w14:textId="332D7310" w:rsidR="5C69530E" w:rsidRPr="00510FD2" w:rsidRDefault="5C69530E" w:rsidP="00D967B1">
            <w:pPr>
              <w:spacing w:before="240" w:after="240"/>
              <w:rPr>
                <w:rFonts w:cs="Arial"/>
                <w:color w:val="000000" w:themeColor="text1"/>
                <w:sz w:val="18"/>
                <w:szCs w:val="18"/>
              </w:rPr>
            </w:pPr>
            <w:r w:rsidRPr="00510FD2">
              <w:rPr>
                <w:rFonts w:cs="Arial"/>
                <w:color w:val="000000" w:themeColor="text1"/>
                <w:sz w:val="18"/>
                <w:szCs w:val="18"/>
              </w:rPr>
              <w:t>Limited access to marginalised or remote communities, hindering outreach efforts.</w:t>
            </w:r>
          </w:p>
          <w:p w14:paraId="7A8A7F5D" w14:textId="21DCD612" w:rsidR="27209AD1" w:rsidRPr="00510FD2" w:rsidRDefault="27209AD1" w:rsidP="27209AD1">
            <w:pPr>
              <w:rPr>
                <w:rFonts w:eastAsia="Arial Narrow" w:cs="Arial"/>
                <w:color w:val="000000" w:themeColor="text1"/>
                <w:sz w:val="18"/>
                <w:szCs w:val="18"/>
              </w:rPr>
            </w:pPr>
          </w:p>
        </w:tc>
        <w:tc>
          <w:tcPr>
            <w:tcW w:w="1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5C06C45" w14:textId="081594B7" w:rsidR="0D2D9DEF" w:rsidRPr="00510FD2" w:rsidRDefault="0D2D9DEF" w:rsidP="27209AD1">
            <w:pPr>
              <w:rPr>
                <w:rFonts w:eastAsia="Arial Narrow" w:cs="Arial"/>
                <w:color w:val="000000" w:themeColor="text1"/>
                <w:sz w:val="18"/>
                <w:szCs w:val="18"/>
              </w:rPr>
            </w:pPr>
            <w:r w:rsidRPr="00510FD2">
              <w:rPr>
                <w:rFonts w:eastAsia="Arial Narrow" w:cs="Arial"/>
                <w:color w:val="000000" w:themeColor="text1"/>
                <w:sz w:val="18"/>
                <w:szCs w:val="18"/>
              </w:rPr>
              <w:t xml:space="preserve">Limited access to marginalised or remote communities is caused by geographic isolation, weak infrastructure and service networks, limited local partnerships, and sociocultural barriers that restrict engagement and outreach </w:t>
            </w:r>
          </w:p>
        </w:tc>
        <w:tc>
          <w:tcPr>
            <w:tcW w:w="20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16B2463" w14:textId="3054A855" w:rsidR="0D2D9DEF" w:rsidRPr="00510FD2" w:rsidRDefault="0D2D9DEF" w:rsidP="27209AD1">
            <w:pPr>
              <w:rPr>
                <w:rFonts w:eastAsia="Arial Narrow" w:cs="Arial"/>
                <w:color w:val="000000" w:themeColor="text1"/>
                <w:sz w:val="18"/>
                <w:szCs w:val="18"/>
              </w:rPr>
            </w:pPr>
            <w:r w:rsidRPr="00510FD2">
              <w:rPr>
                <w:rFonts w:eastAsia="Arial Narrow" w:cs="Arial"/>
                <w:color w:val="000000" w:themeColor="text1"/>
                <w:sz w:val="18"/>
                <w:szCs w:val="18"/>
              </w:rPr>
              <w:t>Limited access to marginalised or remote communities can lead to reduced outreach and participation, leaving vulnerable groups underserved and decreasing the overall effectiveness and inclusiveness of the CHANGE Project’s interventions.</w:t>
            </w:r>
          </w:p>
        </w:tc>
        <w:tc>
          <w:tcPr>
            <w:tcW w:w="19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73344B2" w14:textId="4991E5B2" w:rsidR="5C69530E" w:rsidRPr="00510FD2" w:rsidRDefault="5C69530E" w:rsidP="27209AD1">
            <w:pPr>
              <w:spacing w:after="0"/>
              <w:rPr>
                <w:rFonts w:eastAsia="Arial Narrow" w:cs="Arial"/>
                <w:b/>
                <w:bCs/>
                <w:sz w:val="20"/>
                <w:szCs w:val="20"/>
              </w:rPr>
            </w:pPr>
            <w:r w:rsidRPr="00510FD2">
              <w:rPr>
                <w:rFonts w:eastAsia="Arial Narrow" w:cs="Arial"/>
                <w:b/>
                <w:bCs/>
                <w:sz w:val="20"/>
                <w:szCs w:val="20"/>
              </w:rPr>
              <w:t>3. OPERATIONAL (3.5. Partners’ engagement) - UNDP Risk Appetite: EXPLORATORY TO OPEN</w:t>
            </w:r>
          </w:p>
          <w:p w14:paraId="6B2BA225" w14:textId="0EDF2B81" w:rsidR="27209AD1" w:rsidRPr="00510FD2" w:rsidRDefault="27209AD1" w:rsidP="27209AD1">
            <w:pPr>
              <w:spacing w:after="0"/>
              <w:rPr>
                <w:rFonts w:eastAsia="Century Gothic" w:cs="Arial"/>
                <w:color w:val="000000" w:themeColor="text1"/>
                <w:sz w:val="18"/>
                <w:szCs w:val="18"/>
              </w:rPr>
            </w:pPr>
          </w:p>
          <w:p w14:paraId="01F2D0D5" w14:textId="2181B0EC" w:rsidR="27209AD1" w:rsidRPr="00510FD2" w:rsidRDefault="27209AD1" w:rsidP="27209AD1">
            <w:pPr>
              <w:rPr>
                <w:rFonts w:eastAsia="Arial Narrow" w:cs="Arial"/>
                <w:b/>
                <w:bCs/>
                <w:sz w:val="20"/>
                <w:szCs w:val="20"/>
              </w:rPr>
            </w:pPr>
          </w:p>
        </w:tc>
        <w:tc>
          <w:tcPr>
            <w:tcW w:w="17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D594671" w14:textId="47495507" w:rsidR="5C69530E" w:rsidRPr="00510FD2" w:rsidRDefault="5C69530E" w:rsidP="27209AD1">
            <w:pPr>
              <w:spacing w:after="40"/>
              <w:rPr>
                <w:rFonts w:eastAsia="Arial Narrow" w:cs="Arial"/>
                <w:sz w:val="20"/>
                <w:szCs w:val="20"/>
              </w:rPr>
            </w:pPr>
            <w:r w:rsidRPr="00510FD2">
              <w:rPr>
                <w:rFonts w:eastAsia="Arial Narrow" w:cs="Arial"/>
                <w:sz w:val="20"/>
                <w:szCs w:val="20"/>
              </w:rPr>
              <w:t>Likelihood:</w:t>
            </w:r>
          </w:p>
          <w:p w14:paraId="1A867089" w14:textId="1DAD0917" w:rsidR="5C69530E" w:rsidRPr="00510FD2" w:rsidRDefault="5C69530E" w:rsidP="27209AD1">
            <w:pPr>
              <w:spacing w:after="40"/>
              <w:rPr>
                <w:rFonts w:eastAsia="Arial Narrow" w:cs="Arial"/>
                <w:b/>
                <w:bCs/>
                <w:sz w:val="20"/>
                <w:szCs w:val="20"/>
              </w:rPr>
            </w:pPr>
            <w:r w:rsidRPr="00510FD2">
              <w:rPr>
                <w:rFonts w:eastAsia="Arial Narrow" w:cs="Arial"/>
                <w:b/>
                <w:bCs/>
                <w:sz w:val="20"/>
                <w:szCs w:val="20"/>
              </w:rPr>
              <w:t>3 - Highly likely</w:t>
            </w:r>
          </w:p>
          <w:p w14:paraId="1BC1B08F" w14:textId="5C857EEC" w:rsidR="5C69530E" w:rsidRPr="00510FD2" w:rsidRDefault="5C69530E" w:rsidP="27209AD1">
            <w:pPr>
              <w:spacing w:after="40"/>
              <w:rPr>
                <w:rFonts w:eastAsia="Arial Narrow" w:cs="Arial"/>
                <w:sz w:val="20"/>
                <w:szCs w:val="20"/>
              </w:rPr>
            </w:pPr>
            <w:r w:rsidRPr="00510FD2">
              <w:rPr>
                <w:rFonts w:eastAsia="Arial Narrow" w:cs="Arial"/>
                <w:sz w:val="20"/>
                <w:szCs w:val="20"/>
              </w:rPr>
              <w:t xml:space="preserve">Impact: </w:t>
            </w:r>
          </w:p>
          <w:p w14:paraId="34F25CCA" w14:textId="772B63E2" w:rsidR="5C69530E" w:rsidRPr="00510FD2" w:rsidRDefault="5C69530E" w:rsidP="27209AD1">
            <w:pPr>
              <w:spacing w:after="40"/>
              <w:rPr>
                <w:rFonts w:eastAsia="Arial Narrow" w:cs="Arial"/>
                <w:b/>
                <w:bCs/>
                <w:sz w:val="20"/>
                <w:szCs w:val="20"/>
              </w:rPr>
            </w:pPr>
            <w:r w:rsidRPr="00510FD2">
              <w:rPr>
                <w:rFonts w:eastAsia="Arial Narrow" w:cs="Arial"/>
                <w:b/>
                <w:bCs/>
                <w:sz w:val="20"/>
                <w:szCs w:val="20"/>
              </w:rPr>
              <w:t>3 - Extreme</w:t>
            </w:r>
          </w:p>
          <w:p w14:paraId="28246E53" w14:textId="3461BA51" w:rsidR="5C69530E" w:rsidRPr="00510FD2" w:rsidRDefault="5C69530E" w:rsidP="27209AD1">
            <w:pPr>
              <w:spacing w:after="40"/>
              <w:rPr>
                <w:rFonts w:eastAsia="Arial Narrow" w:cs="Arial"/>
                <w:sz w:val="20"/>
                <w:szCs w:val="20"/>
              </w:rPr>
            </w:pPr>
            <w:r w:rsidRPr="00510FD2">
              <w:rPr>
                <w:rFonts w:eastAsia="Arial Narrow" w:cs="Arial"/>
                <w:sz w:val="20"/>
                <w:szCs w:val="20"/>
              </w:rPr>
              <w:t>Risk level:</w:t>
            </w:r>
          </w:p>
          <w:p w14:paraId="3AEE9236" w14:textId="3A3DF39F" w:rsidR="5C69530E" w:rsidRPr="00510FD2" w:rsidRDefault="5C69530E" w:rsidP="27209AD1">
            <w:pPr>
              <w:spacing w:after="0"/>
              <w:rPr>
                <w:rFonts w:eastAsia="Arial Narrow" w:cs="Arial"/>
                <w:b/>
                <w:bCs/>
                <w:sz w:val="20"/>
                <w:szCs w:val="20"/>
              </w:rPr>
            </w:pPr>
            <w:r w:rsidRPr="00510FD2">
              <w:rPr>
                <w:rFonts w:eastAsia="Arial Narrow" w:cs="Arial"/>
                <w:b/>
                <w:bCs/>
                <w:sz w:val="20"/>
                <w:szCs w:val="20"/>
              </w:rPr>
              <w:t>Extreme (equates to a risk appetite of EXPLORATORY)</w:t>
            </w:r>
          </w:p>
          <w:p w14:paraId="33132B8F" w14:textId="798DC3F5" w:rsidR="27209AD1" w:rsidRPr="00510FD2" w:rsidRDefault="27209AD1" w:rsidP="27209AD1">
            <w:pPr>
              <w:rPr>
                <w:rFonts w:eastAsia="Arial Narrow" w:cs="Arial"/>
                <w:sz w:val="20"/>
                <w:szCs w:val="20"/>
              </w:rPr>
            </w:pPr>
          </w:p>
        </w:tc>
        <w:tc>
          <w:tcPr>
            <w:tcW w:w="13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278B3DA" w14:textId="0CE4AB67" w:rsidR="5C69530E" w:rsidRPr="00510FD2" w:rsidRDefault="5C69530E" w:rsidP="27209AD1">
            <w:pPr>
              <w:spacing w:after="0"/>
              <w:rPr>
                <w:rFonts w:eastAsia="Arial Narrow" w:cs="Arial"/>
                <w:sz w:val="20"/>
                <w:szCs w:val="20"/>
                <w:lang w:val="en-US"/>
              </w:rPr>
            </w:pPr>
            <w:r w:rsidRPr="00510FD2">
              <w:rPr>
                <w:rFonts w:eastAsia="Arial Narrow" w:cs="Arial"/>
                <w:sz w:val="20"/>
                <w:szCs w:val="20"/>
              </w:rPr>
              <w:t xml:space="preserve">From: </w:t>
            </w:r>
            <w:r w:rsidRPr="00510FD2">
              <w:rPr>
                <w:rFonts w:eastAsia="Arial Narrow" w:cs="Arial"/>
                <w:sz w:val="20"/>
                <w:szCs w:val="20"/>
                <w:lang w:val="en-US"/>
              </w:rPr>
              <w:t>01-Jan-26</w:t>
            </w:r>
          </w:p>
          <w:p w14:paraId="3F686759" w14:textId="5956796B" w:rsidR="5C69530E" w:rsidRPr="00510FD2" w:rsidRDefault="5C69530E" w:rsidP="27209AD1">
            <w:pPr>
              <w:spacing w:after="0"/>
              <w:rPr>
                <w:rFonts w:eastAsia="Arial Narrow" w:cs="Arial"/>
                <w:sz w:val="20"/>
                <w:szCs w:val="20"/>
              </w:rPr>
            </w:pPr>
            <w:r w:rsidRPr="00510FD2">
              <w:rPr>
                <w:rFonts w:eastAsia="Arial Narrow" w:cs="Arial"/>
                <w:sz w:val="20"/>
                <w:szCs w:val="20"/>
              </w:rPr>
              <w:t xml:space="preserve"> </w:t>
            </w:r>
          </w:p>
          <w:p w14:paraId="7CB1D203" w14:textId="32B5A2AB" w:rsidR="5C69530E" w:rsidRPr="00510FD2" w:rsidRDefault="5C69530E" w:rsidP="27209AD1">
            <w:pPr>
              <w:spacing w:after="0"/>
              <w:rPr>
                <w:rFonts w:eastAsia="Arial Narrow" w:cs="Arial"/>
                <w:sz w:val="20"/>
                <w:szCs w:val="20"/>
                <w:lang w:val="en-US"/>
              </w:rPr>
            </w:pPr>
            <w:r w:rsidRPr="00510FD2">
              <w:rPr>
                <w:rFonts w:eastAsia="Arial Narrow" w:cs="Arial"/>
                <w:sz w:val="20"/>
                <w:szCs w:val="20"/>
              </w:rPr>
              <w:t xml:space="preserve">To: </w:t>
            </w:r>
            <w:r w:rsidRPr="00510FD2">
              <w:rPr>
                <w:rFonts w:eastAsia="Arial Narrow" w:cs="Arial"/>
                <w:sz w:val="20"/>
                <w:szCs w:val="20"/>
                <w:lang w:val="en-US"/>
              </w:rPr>
              <w:t>31-Dec-28</w:t>
            </w:r>
          </w:p>
          <w:p w14:paraId="68DF2B7F" w14:textId="6F70F283" w:rsidR="27209AD1" w:rsidRPr="00510FD2" w:rsidRDefault="27209AD1" w:rsidP="27209AD1">
            <w:pPr>
              <w:rPr>
                <w:rFonts w:eastAsia="Arial Narrow" w:cs="Arial"/>
                <w:sz w:val="20"/>
                <w:szCs w:val="20"/>
              </w:rPr>
            </w:pPr>
          </w:p>
        </w:tc>
        <w:tc>
          <w:tcPr>
            <w:tcW w:w="1698" w:type="dxa"/>
            <w:tcBorders>
              <w:top w:val="single" w:sz="8" w:space="0" w:color="000000" w:themeColor="text1"/>
              <w:left w:val="single" w:sz="8" w:space="0" w:color="000000" w:themeColor="text1"/>
              <w:bottom w:val="single" w:sz="8" w:space="0" w:color="000000" w:themeColor="text1"/>
              <w:right w:val="single" w:sz="8" w:space="0" w:color="auto"/>
            </w:tcBorders>
            <w:tcMar>
              <w:top w:w="80" w:type="dxa"/>
              <w:left w:w="80" w:type="dxa"/>
              <w:bottom w:w="80" w:type="dxa"/>
              <w:right w:w="80" w:type="dxa"/>
            </w:tcMar>
          </w:tcPr>
          <w:p w14:paraId="42926C0D" w14:textId="48253DA9" w:rsidR="5C69530E" w:rsidRPr="00510FD2" w:rsidRDefault="5C69530E" w:rsidP="27209AD1">
            <w:pPr>
              <w:spacing w:after="0"/>
              <w:rPr>
                <w:rFonts w:eastAsia="Arial Narrow" w:cs="Arial"/>
                <w:color w:val="000000" w:themeColor="text1"/>
                <w:sz w:val="18"/>
                <w:szCs w:val="18"/>
              </w:rPr>
            </w:pPr>
            <w:proofErr w:type="spellStart"/>
            <w:r w:rsidRPr="00510FD2">
              <w:rPr>
                <w:rFonts w:eastAsia="Arial Narrow" w:cs="Arial"/>
                <w:color w:val="000000" w:themeColor="text1"/>
                <w:sz w:val="18"/>
                <w:szCs w:val="18"/>
              </w:rPr>
              <w:t>Gulnoza</w:t>
            </w:r>
            <w:proofErr w:type="spellEnd"/>
            <w:r w:rsidRPr="00510FD2">
              <w:rPr>
                <w:rFonts w:eastAsia="Arial Narrow" w:cs="Arial"/>
                <w:color w:val="000000" w:themeColor="text1"/>
                <w:sz w:val="18"/>
                <w:szCs w:val="18"/>
              </w:rPr>
              <w:t xml:space="preserve"> Akhmedova</w:t>
            </w:r>
          </w:p>
          <w:p w14:paraId="169C540B" w14:textId="7462C778" w:rsidR="27209AD1" w:rsidRPr="00510FD2" w:rsidRDefault="27209AD1" w:rsidP="27209AD1">
            <w:pPr>
              <w:rPr>
                <w:rFonts w:eastAsia="Arial Narrow" w:cs="Arial"/>
                <w:color w:val="000000" w:themeColor="text1"/>
                <w:sz w:val="18"/>
                <w:szCs w:val="18"/>
              </w:rPr>
            </w:pPr>
          </w:p>
        </w:tc>
        <w:tc>
          <w:tcPr>
            <w:tcW w:w="227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4B51976" w14:textId="3FC7ADBE" w:rsidR="13DEF338" w:rsidRPr="00510FD2" w:rsidRDefault="13DEF338" w:rsidP="27209AD1">
            <w:pPr>
              <w:rPr>
                <w:rFonts w:eastAsia="Arial Narrow" w:cs="Arial"/>
                <w:sz w:val="18"/>
                <w:szCs w:val="18"/>
              </w:rPr>
            </w:pPr>
            <w:r w:rsidRPr="00510FD2">
              <w:rPr>
                <w:rFonts w:eastAsia="Arial Narrow" w:cs="Arial"/>
                <w:color w:val="000000" w:themeColor="text1"/>
                <w:sz w:val="18"/>
                <w:szCs w:val="18"/>
              </w:rPr>
              <w:t>Risk Treatment 5.1:</w:t>
            </w:r>
            <w:r w:rsidRPr="00510FD2">
              <w:rPr>
                <w:rFonts w:cs="Arial"/>
                <w:color w:val="000000" w:themeColor="text1"/>
                <w:sz w:val="18"/>
                <w:szCs w:val="18"/>
              </w:rPr>
              <w:t xml:space="preserve"> </w:t>
            </w:r>
            <w:r w:rsidR="5C69530E" w:rsidRPr="00510FD2">
              <w:rPr>
                <w:rFonts w:cs="Arial"/>
                <w:color w:val="000000" w:themeColor="text1"/>
                <w:sz w:val="18"/>
                <w:szCs w:val="18"/>
              </w:rPr>
              <w:t xml:space="preserve">Implement innovative strategies such as mobile outreach teams or community liaisons; partner with local organisations that have established trust; ensure logistical planning is tailored to reach the most remote areas. </w:t>
            </w:r>
          </w:p>
        </w:tc>
      </w:tr>
    </w:tbl>
    <w:p w14:paraId="56CC6752" w14:textId="2D84D7CE" w:rsidR="00D727AB" w:rsidRPr="00510FD2" w:rsidRDefault="00D727AB" w:rsidP="00D727AB">
      <w:pPr>
        <w:rPr>
          <w:rFonts w:cs="Arial"/>
          <w:sz w:val="20"/>
          <w:szCs w:val="20"/>
        </w:rPr>
      </w:pPr>
    </w:p>
    <w:p w14:paraId="7AA486D5" w14:textId="77777777" w:rsidR="00D727AB" w:rsidRPr="00510FD2" w:rsidRDefault="00D727AB" w:rsidP="00D727AB">
      <w:pPr>
        <w:rPr>
          <w:rFonts w:cs="Arial"/>
          <w:sz w:val="20"/>
          <w:szCs w:val="20"/>
        </w:rPr>
      </w:pPr>
    </w:p>
    <w:p w14:paraId="14D5959D" w14:textId="77777777" w:rsidR="00D727AB" w:rsidRPr="00510FD2" w:rsidRDefault="00D727AB" w:rsidP="00D727AB">
      <w:pPr>
        <w:rPr>
          <w:rFonts w:cs="Arial"/>
          <w:sz w:val="20"/>
          <w:szCs w:val="20"/>
        </w:rPr>
      </w:pPr>
    </w:p>
    <w:p w14:paraId="4E9AB62A" w14:textId="77777777" w:rsidR="00E94409" w:rsidRPr="00510FD2" w:rsidRDefault="00E94409" w:rsidP="00836E34">
      <w:pPr>
        <w:tabs>
          <w:tab w:val="left" w:pos="6602"/>
        </w:tabs>
        <w:rPr>
          <w:rFonts w:cs="Arial"/>
          <w:sz w:val="20"/>
          <w:szCs w:val="20"/>
        </w:rPr>
        <w:sectPr w:rsidR="00E94409" w:rsidRPr="00510FD2" w:rsidSect="00126467">
          <w:pgSz w:w="16838" w:h="11906" w:orient="landscape" w:code="9"/>
          <w:pgMar w:top="1152" w:right="864" w:bottom="1152" w:left="864" w:header="720" w:footer="432" w:gutter="0"/>
          <w:cols w:space="708"/>
          <w:titlePg/>
          <w:docGrid w:linePitch="360"/>
        </w:sectPr>
      </w:pPr>
    </w:p>
    <w:p w14:paraId="1964A0DD" w14:textId="504A8AF6" w:rsidR="00E94409" w:rsidRPr="000B2AE9" w:rsidRDefault="00E94409" w:rsidP="00746F3E">
      <w:pPr>
        <w:pStyle w:val="BodyText"/>
        <w:jc w:val="right"/>
        <w:rPr>
          <w:rFonts w:ascii="Arial" w:hAnsi="Arial" w:cs="Arial"/>
          <w:b/>
          <w:bCs/>
          <w:i w:val="0"/>
          <w:iCs w:val="0"/>
          <w:sz w:val="20"/>
          <w:szCs w:val="20"/>
        </w:rPr>
      </w:pPr>
      <w:r w:rsidRPr="000B2AE9">
        <w:rPr>
          <w:rFonts w:ascii="Arial" w:hAnsi="Arial" w:cs="Arial"/>
          <w:b/>
          <w:bCs/>
          <w:i w:val="0"/>
          <w:iCs w:val="0"/>
          <w:sz w:val="20"/>
          <w:szCs w:val="20"/>
        </w:rPr>
        <w:lastRenderedPageBreak/>
        <w:t>A</w:t>
      </w:r>
      <w:r w:rsidR="00746F3E">
        <w:rPr>
          <w:rFonts w:ascii="Arial" w:hAnsi="Arial" w:cs="Arial"/>
          <w:b/>
          <w:bCs/>
          <w:i w:val="0"/>
          <w:iCs w:val="0"/>
          <w:sz w:val="20"/>
          <w:szCs w:val="20"/>
        </w:rPr>
        <w:t>nnex 5</w:t>
      </w:r>
      <w:r w:rsidR="000B2AE9">
        <w:rPr>
          <w:rFonts w:ascii="Arial" w:hAnsi="Arial" w:cs="Arial"/>
          <w:b/>
          <w:bCs/>
          <w:i w:val="0"/>
          <w:iCs w:val="0"/>
          <w:sz w:val="20"/>
          <w:szCs w:val="20"/>
        </w:rPr>
        <w:t xml:space="preserve">. </w:t>
      </w:r>
      <w:r w:rsidR="00746F3E" w:rsidRPr="000B2AE9">
        <w:rPr>
          <w:rFonts w:ascii="Arial" w:hAnsi="Arial" w:cs="Arial"/>
          <w:b/>
          <w:bCs/>
          <w:i w:val="0"/>
          <w:iCs w:val="0"/>
          <w:sz w:val="20"/>
          <w:szCs w:val="20"/>
        </w:rPr>
        <w:t xml:space="preserve">Steering Committee </w:t>
      </w:r>
      <w:r w:rsidR="000B2AE9" w:rsidRPr="000B2AE9">
        <w:rPr>
          <w:rFonts w:ascii="Arial" w:hAnsi="Arial" w:cs="Arial"/>
          <w:b/>
          <w:bCs/>
          <w:i w:val="0"/>
          <w:iCs w:val="0"/>
          <w:sz w:val="20"/>
          <w:szCs w:val="20"/>
        </w:rPr>
        <w:t xml:space="preserve">Terms </w:t>
      </w:r>
      <w:r w:rsidR="000B2AE9">
        <w:rPr>
          <w:rFonts w:ascii="Arial" w:hAnsi="Arial" w:cs="Arial"/>
          <w:b/>
          <w:bCs/>
          <w:i w:val="0"/>
          <w:iCs w:val="0"/>
          <w:sz w:val="20"/>
          <w:szCs w:val="20"/>
        </w:rPr>
        <w:t>o</w:t>
      </w:r>
      <w:r w:rsidR="000B2AE9" w:rsidRPr="000B2AE9">
        <w:rPr>
          <w:rFonts w:ascii="Arial" w:hAnsi="Arial" w:cs="Arial"/>
          <w:b/>
          <w:bCs/>
          <w:i w:val="0"/>
          <w:iCs w:val="0"/>
          <w:sz w:val="20"/>
          <w:szCs w:val="20"/>
        </w:rPr>
        <w:t xml:space="preserve">f Reference </w:t>
      </w:r>
    </w:p>
    <w:p w14:paraId="447BFB0D" w14:textId="77777777" w:rsidR="00E94409" w:rsidRPr="000B2AE9" w:rsidRDefault="00E94409" w:rsidP="00E94409">
      <w:pPr>
        <w:pStyle w:val="BodyText"/>
        <w:jc w:val="center"/>
        <w:rPr>
          <w:rFonts w:ascii="Arial" w:hAnsi="Arial" w:cs="Arial"/>
          <w:b/>
          <w:bCs/>
          <w:sz w:val="20"/>
          <w:szCs w:val="20"/>
        </w:rPr>
      </w:pPr>
    </w:p>
    <w:p w14:paraId="635B0779" w14:textId="77777777" w:rsidR="00E94409" w:rsidRPr="000B2AE9" w:rsidRDefault="00E94409" w:rsidP="000B2AE9">
      <w:pPr>
        <w:tabs>
          <w:tab w:val="left" w:pos="2895"/>
        </w:tabs>
        <w:ind w:right="15"/>
        <w:jc w:val="left"/>
        <w:rPr>
          <w:rFonts w:cs="Arial"/>
          <w:b/>
          <w:bCs/>
          <w:sz w:val="20"/>
          <w:szCs w:val="20"/>
        </w:rPr>
      </w:pPr>
      <w:r w:rsidRPr="000B2AE9">
        <w:rPr>
          <w:rFonts w:cs="Arial"/>
          <w:b/>
          <w:bCs/>
          <w:sz w:val="20"/>
          <w:szCs w:val="20"/>
        </w:rPr>
        <w:t>EU–UN Multi-Country Programme</w:t>
      </w:r>
    </w:p>
    <w:p w14:paraId="363AA06C" w14:textId="77777777" w:rsidR="00E94409" w:rsidRPr="000B2AE9" w:rsidRDefault="00E94409" w:rsidP="000B2AE9">
      <w:pPr>
        <w:tabs>
          <w:tab w:val="left" w:pos="2895"/>
        </w:tabs>
        <w:ind w:right="15"/>
        <w:jc w:val="left"/>
        <w:rPr>
          <w:rFonts w:cs="Arial"/>
          <w:b/>
          <w:bCs/>
          <w:sz w:val="20"/>
          <w:szCs w:val="20"/>
        </w:rPr>
      </w:pPr>
      <w:r w:rsidRPr="000B2AE9">
        <w:rPr>
          <w:rFonts w:cs="Arial"/>
          <w:b/>
          <w:bCs/>
          <w:sz w:val="20"/>
          <w:szCs w:val="20"/>
        </w:rPr>
        <w:t>“Challenging Harmful Attitudes and Norms for Gender Equality (CHANGE)”</w:t>
      </w:r>
    </w:p>
    <w:p w14:paraId="0229258E" w14:textId="77777777" w:rsidR="00E94409" w:rsidRPr="000B2AE9" w:rsidRDefault="00E94409" w:rsidP="00E94409">
      <w:pPr>
        <w:ind w:right="477"/>
        <w:jc w:val="center"/>
        <w:rPr>
          <w:rFonts w:cs="Arial"/>
          <w:b/>
          <w:bCs/>
          <w:sz w:val="20"/>
          <w:szCs w:val="20"/>
        </w:rPr>
      </w:pPr>
    </w:p>
    <w:p w14:paraId="7F9275A6" w14:textId="77777777" w:rsidR="00E94409" w:rsidRPr="000B2AE9" w:rsidRDefault="00E94409" w:rsidP="00E94409">
      <w:pPr>
        <w:spacing w:before="239"/>
        <w:ind w:left="19"/>
        <w:rPr>
          <w:rFonts w:cs="Arial"/>
          <w:b/>
          <w:bCs/>
          <w:sz w:val="20"/>
          <w:szCs w:val="20"/>
        </w:rPr>
      </w:pPr>
      <w:r w:rsidRPr="000B2AE9">
        <w:rPr>
          <w:rFonts w:cs="Arial"/>
          <w:b/>
          <w:bCs/>
          <w:sz w:val="20"/>
          <w:szCs w:val="20"/>
        </w:rPr>
        <w:t>Overall responsibilities:</w:t>
      </w:r>
    </w:p>
    <w:p w14:paraId="30B862EF" w14:textId="77777777" w:rsidR="00E94409" w:rsidRPr="000B2AE9" w:rsidRDefault="00E94409" w:rsidP="00E94409">
      <w:pPr>
        <w:pBdr>
          <w:top w:val="nil"/>
          <w:left w:val="nil"/>
          <w:bottom w:val="nil"/>
          <w:right w:val="nil"/>
          <w:between w:val="nil"/>
        </w:pBdr>
        <w:spacing w:before="244" w:line="276" w:lineRule="auto"/>
        <w:ind w:left="19" w:right="11"/>
        <w:rPr>
          <w:rFonts w:cs="Arial"/>
          <w:sz w:val="20"/>
          <w:szCs w:val="20"/>
        </w:rPr>
      </w:pPr>
      <w:r w:rsidRPr="000B2AE9">
        <w:rPr>
          <w:rFonts w:cs="Arial"/>
          <w:sz w:val="20"/>
          <w:szCs w:val="20"/>
        </w:rPr>
        <w:t>The SC serves as the primary governance body of the EU–UN Multi-Country Programme</w:t>
      </w:r>
      <w:r w:rsidRPr="000B2AE9">
        <w:rPr>
          <w:rFonts w:cs="Arial"/>
          <w:b/>
          <w:bCs/>
          <w:sz w:val="20"/>
          <w:szCs w:val="20"/>
        </w:rPr>
        <w:t xml:space="preserve"> (</w:t>
      </w:r>
      <w:r w:rsidRPr="000B2AE9">
        <w:rPr>
          <w:rFonts w:cs="Arial"/>
          <w:sz w:val="20"/>
          <w:szCs w:val="20"/>
        </w:rPr>
        <w:t xml:space="preserve">MCP), providing strategic direction, oversight, and high-level decision-making throughout its implementation. The SC ensures that the MCP aligns with the priorities of the participating Central Asian governments, the mandates of the UN agencies involved, and the expectations of the European Union. </w:t>
      </w:r>
    </w:p>
    <w:p w14:paraId="2CB83E85" w14:textId="77777777" w:rsidR="00E94409" w:rsidRPr="000B2AE9" w:rsidRDefault="00E94409" w:rsidP="00E94409">
      <w:pPr>
        <w:spacing w:before="244" w:line="276" w:lineRule="auto"/>
        <w:ind w:left="19" w:right="11"/>
        <w:rPr>
          <w:rFonts w:cs="Arial"/>
          <w:sz w:val="20"/>
          <w:szCs w:val="20"/>
        </w:rPr>
      </w:pPr>
      <w:r w:rsidRPr="000B2AE9">
        <w:rPr>
          <w:rFonts w:cs="Arial"/>
          <w:sz w:val="20"/>
          <w:szCs w:val="20"/>
        </w:rPr>
        <w:t>Permanent members of the SC include:</w:t>
      </w:r>
    </w:p>
    <w:p w14:paraId="33434A09" w14:textId="77777777" w:rsidR="00E94409" w:rsidRPr="000B2AE9" w:rsidRDefault="00E94409" w:rsidP="00E94409">
      <w:pPr>
        <w:widowControl w:val="0"/>
        <w:numPr>
          <w:ilvl w:val="0"/>
          <w:numId w:val="33"/>
        </w:numPr>
        <w:spacing w:after="0" w:line="276" w:lineRule="auto"/>
        <w:ind w:right="11"/>
        <w:rPr>
          <w:rFonts w:cs="Arial"/>
          <w:sz w:val="20"/>
          <w:szCs w:val="20"/>
        </w:rPr>
      </w:pPr>
      <w:r w:rsidRPr="000B2AE9">
        <w:rPr>
          <w:rFonts w:cs="Arial"/>
          <w:sz w:val="20"/>
          <w:szCs w:val="20"/>
        </w:rPr>
        <w:t>Representative of the European Union Delegation in Kazakhstan (co-chair)</w:t>
      </w:r>
    </w:p>
    <w:p w14:paraId="377C0D51" w14:textId="77777777" w:rsidR="00E94409" w:rsidRPr="000B2AE9" w:rsidRDefault="00E94409" w:rsidP="00E94409">
      <w:pPr>
        <w:widowControl w:val="0"/>
        <w:numPr>
          <w:ilvl w:val="0"/>
          <w:numId w:val="33"/>
        </w:numPr>
        <w:spacing w:after="0" w:line="276" w:lineRule="auto"/>
        <w:ind w:right="11"/>
        <w:rPr>
          <w:rFonts w:cs="Arial"/>
          <w:sz w:val="20"/>
          <w:szCs w:val="20"/>
        </w:rPr>
      </w:pPr>
      <w:r w:rsidRPr="000B2AE9">
        <w:rPr>
          <w:rFonts w:cs="Arial"/>
          <w:sz w:val="20"/>
          <w:szCs w:val="20"/>
        </w:rPr>
        <w:t>Representative of the European Union Delegation in the Kyrgyz Republic</w:t>
      </w:r>
    </w:p>
    <w:p w14:paraId="2D17B24C" w14:textId="77777777" w:rsidR="00E94409" w:rsidRPr="000B2AE9" w:rsidRDefault="00E94409" w:rsidP="00E94409">
      <w:pPr>
        <w:widowControl w:val="0"/>
        <w:numPr>
          <w:ilvl w:val="0"/>
          <w:numId w:val="33"/>
        </w:numPr>
        <w:spacing w:after="0" w:line="276" w:lineRule="auto"/>
        <w:ind w:right="11"/>
        <w:rPr>
          <w:rFonts w:cs="Arial"/>
          <w:sz w:val="20"/>
          <w:szCs w:val="20"/>
        </w:rPr>
      </w:pPr>
      <w:r w:rsidRPr="000B2AE9">
        <w:rPr>
          <w:rFonts w:cs="Arial"/>
          <w:sz w:val="20"/>
          <w:szCs w:val="20"/>
        </w:rPr>
        <w:t>Representative of the European Union Delegation in Tajikistan</w:t>
      </w:r>
    </w:p>
    <w:p w14:paraId="011FC73C" w14:textId="77777777" w:rsidR="00E94409" w:rsidRPr="000B2AE9" w:rsidRDefault="00E94409" w:rsidP="00E94409">
      <w:pPr>
        <w:widowControl w:val="0"/>
        <w:numPr>
          <w:ilvl w:val="0"/>
          <w:numId w:val="33"/>
        </w:numPr>
        <w:spacing w:after="0" w:line="276" w:lineRule="auto"/>
        <w:ind w:right="11"/>
        <w:rPr>
          <w:rFonts w:cs="Arial"/>
          <w:sz w:val="20"/>
          <w:szCs w:val="20"/>
        </w:rPr>
      </w:pPr>
      <w:r w:rsidRPr="000B2AE9">
        <w:rPr>
          <w:rFonts w:cs="Arial"/>
          <w:sz w:val="20"/>
          <w:szCs w:val="20"/>
        </w:rPr>
        <w:t>Representative of the European Union Delegation in Turkmenistan</w:t>
      </w:r>
    </w:p>
    <w:p w14:paraId="3B2AF00F" w14:textId="77777777" w:rsidR="00E94409" w:rsidRPr="000B2AE9" w:rsidRDefault="00E94409" w:rsidP="00E94409">
      <w:pPr>
        <w:widowControl w:val="0"/>
        <w:numPr>
          <w:ilvl w:val="0"/>
          <w:numId w:val="33"/>
        </w:numPr>
        <w:spacing w:after="0" w:line="276" w:lineRule="auto"/>
        <w:ind w:right="11"/>
        <w:rPr>
          <w:rFonts w:cs="Arial"/>
          <w:sz w:val="20"/>
          <w:szCs w:val="20"/>
        </w:rPr>
      </w:pPr>
      <w:r w:rsidRPr="000B2AE9">
        <w:rPr>
          <w:rFonts w:cs="Arial"/>
          <w:sz w:val="20"/>
          <w:szCs w:val="20"/>
        </w:rPr>
        <w:t>Representative of the European Union Delegation in Uzbekistan</w:t>
      </w:r>
    </w:p>
    <w:p w14:paraId="7948502E" w14:textId="77777777" w:rsidR="00E94409" w:rsidRPr="000B2AE9" w:rsidRDefault="00E94409" w:rsidP="00E94409">
      <w:pPr>
        <w:widowControl w:val="0"/>
        <w:numPr>
          <w:ilvl w:val="0"/>
          <w:numId w:val="33"/>
        </w:numPr>
        <w:spacing w:after="0" w:line="276" w:lineRule="auto"/>
        <w:ind w:right="11"/>
        <w:rPr>
          <w:rFonts w:cs="Arial"/>
          <w:sz w:val="20"/>
          <w:szCs w:val="20"/>
        </w:rPr>
      </w:pPr>
      <w:r w:rsidRPr="000B2AE9">
        <w:rPr>
          <w:rFonts w:cs="Arial"/>
          <w:sz w:val="20"/>
          <w:szCs w:val="20"/>
        </w:rPr>
        <w:t>Representative of the Ministry of Foreign Affairs of the Republic of Kazakhstan (co-chair)</w:t>
      </w:r>
    </w:p>
    <w:p w14:paraId="6638ED1E" w14:textId="77777777" w:rsidR="00E94409" w:rsidRPr="000B2AE9" w:rsidRDefault="00E94409" w:rsidP="00E94409">
      <w:pPr>
        <w:widowControl w:val="0"/>
        <w:numPr>
          <w:ilvl w:val="0"/>
          <w:numId w:val="33"/>
        </w:numPr>
        <w:spacing w:after="0" w:line="276" w:lineRule="auto"/>
        <w:ind w:right="11"/>
        <w:rPr>
          <w:rFonts w:cs="Arial"/>
          <w:sz w:val="20"/>
          <w:szCs w:val="20"/>
        </w:rPr>
      </w:pPr>
      <w:r w:rsidRPr="000B2AE9">
        <w:rPr>
          <w:rFonts w:cs="Arial"/>
          <w:sz w:val="20"/>
          <w:szCs w:val="20"/>
        </w:rPr>
        <w:t>Representative of the UN Resident Coordinator Office in Kazakhstan (co-chair)</w:t>
      </w:r>
    </w:p>
    <w:p w14:paraId="30ED9435" w14:textId="77777777" w:rsidR="00E94409" w:rsidRPr="000B2AE9" w:rsidRDefault="00E94409" w:rsidP="00E94409">
      <w:pPr>
        <w:widowControl w:val="0"/>
        <w:numPr>
          <w:ilvl w:val="0"/>
          <w:numId w:val="33"/>
        </w:numPr>
        <w:spacing w:after="0" w:line="276" w:lineRule="auto"/>
        <w:ind w:right="11"/>
        <w:rPr>
          <w:rFonts w:cs="Arial"/>
          <w:sz w:val="20"/>
          <w:szCs w:val="20"/>
        </w:rPr>
      </w:pPr>
      <w:r w:rsidRPr="000B2AE9">
        <w:rPr>
          <w:rFonts w:cs="Arial"/>
          <w:sz w:val="20"/>
          <w:szCs w:val="20"/>
        </w:rPr>
        <w:t xml:space="preserve">Representative of UNDP Kazakhstan </w:t>
      </w:r>
    </w:p>
    <w:p w14:paraId="255B75D8" w14:textId="77777777" w:rsidR="00E94409" w:rsidRPr="000B2AE9" w:rsidRDefault="00E94409" w:rsidP="00E94409">
      <w:pPr>
        <w:widowControl w:val="0"/>
        <w:numPr>
          <w:ilvl w:val="0"/>
          <w:numId w:val="33"/>
        </w:numPr>
        <w:spacing w:after="0" w:line="276" w:lineRule="auto"/>
        <w:ind w:right="11"/>
        <w:rPr>
          <w:rFonts w:cs="Arial"/>
          <w:sz w:val="20"/>
          <w:szCs w:val="20"/>
        </w:rPr>
      </w:pPr>
      <w:r w:rsidRPr="000B2AE9">
        <w:rPr>
          <w:rFonts w:cs="Arial"/>
          <w:sz w:val="20"/>
          <w:szCs w:val="20"/>
        </w:rPr>
        <w:t>Representative of UNFPA Kazakhstan</w:t>
      </w:r>
    </w:p>
    <w:p w14:paraId="40C4A8F9" w14:textId="77777777" w:rsidR="00E94409" w:rsidRPr="000B2AE9" w:rsidRDefault="00E94409" w:rsidP="00E94409">
      <w:pPr>
        <w:widowControl w:val="0"/>
        <w:numPr>
          <w:ilvl w:val="0"/>
          <w:numId w:val="33"/>
        </w:numPr>
        <w:spacing w:after="0" w:line="276" w:lineRule="auto"/>
        <w:ind w:right="11"/>
        <w:rPr>
          <w:rFonts w:cs="Arial"/>
          <w:sz w:val="20"/>
          <w:szCs w:val="20"/>
        </w:rPr>
      </w:pPr>
      <w:r w:rsidRPr="000B2AE9">
        <w:rPr>
          <w:rFonts w:cs="Arial"/>
          <w:sz w:val="20"/>
          <w:szCs w:val="20"/>
        </w:rPr>
        <w:t>Representative of UN Women Kazakhstan</w:t>
      </w:r>
    </w:p>
    <w:p w14:paraId="53933990" w14:textId="77777777" w:rsidR="00E94409" w:rsidRPr="000B2AE9" w:rsidRDefault="00E94409" w:rsidP="00E94409">
      <w:pPr>
        <w:pBdr>
          <w:top w:val="nil"/>
          <w:left w:val="nil"/>
          <w:bottom w:val="nil"/>
          <w:right w:val="nil"/>
          <w:between w:val="nil"/>
        </w:pBdr>
        <w:spacing w:before="244" w:line="276" w:lineRule="auto"/>
        <w:ind w:left="19" w:right="11"/>
        <w:rPr>
          <w:rFonts w:cs="Arial"/>
          <w:sz w:val="20"/>
          <w:szCs w:val="20"/>
        </w:rPr>
      </w:pPr>
      <w:r w:rsidRPr="000B2AE9">
        <w:rPr>
          <w:rFonts w:cs="Arial"/>
          <w:sz w:val="20"/>
          <w:szCs w:val="20"/>
        </w:rPr>
        <w:t>Non-permanent members of the SC, to be invited on an ad-hoc basis, when relevant:</w:t>
      </w:r>
    </w:p>
    <w:p w14:paraId="521432BC" w14:textId="77777777" w:rsidR="00E94409" w:rsidRPr="000B2AE9" w:rsidRDefault="00E94409" w:rsidP="00E94409">
      <w:pPr>
        <w:widowControl w:val="0"/>
        <w:numPr>
          <w:ilvl w:val="0"/>
          <w:numId w:val="35"/>
        </w:numPr>
        <w:pBdr>
          <w:top w:val="nil"/>
          <w:left w:val="nil"/>
          <w:bottom w:val="nil"/>
          <w:right w:val="nil"/>
          <w:between w:val="nil"/>
        </w:pBdr>
        <w:spacing w:before="244" w:after="0" w:line="276" w:lineRule="auto"/>
        <w:ind w:right="11"/>
        <w:rPr>
          <w:rFonts w:cs="Arial"/>
          <w:sz w:val="20"/>
          <w:szCs w:val="20"/>
        </w:rPr>
      </w:pPr>
      <w:r w:rsidRPr="000B2AE9">
        <w:rPr>
          <w:rFonts w:cs="Arial"/>
          <w:sz w:val="20"/>
          <w:szCs w:val="20"/>
        </w:rPr>
        <w:t xml:space="preserve">Non-UN implementing partners or stakeholders </w:t>
      </w:r>
    </w:p>
    <w:p w14:paraId="6BEB45F0" w14:textId="77777777" w:rsidR="00E94409" w:rsidRPr="000B2AE9" w:rsidRDefault="00E94409" w:rsidP="00E94409">
      <w:pPr>
        <w:pBdr>
          <w:top w:val="nil"/>
          <w:left w:val="nil"/>
          <w:bottom w:val="nil"/>
          <w:right w:val="nil"/>
          <w:between w:val="nil"/>
        </w:pBdr>
        <w:spacing w:before="244" w:line="276" w:lineRule="auto"/>
        <w:ind w:right="11"/>
        <w:rPr>
          <w:rFonts w:cs="Arial"/>
          <w:sz w:val="20"/>
          <w:szCs w:val="20"/>
        </w:rPr>
      </w:pPr>
      <w:r w:rsidRPr="000B2AE9">
        <w:rPr>
          <w:rFonts w:cs="Arial"/>
          <w:sz w:val="20"/>
          <w:szCs w:val="20"/>
        </w:rPr>
        <w:t xml:space="preserve">The SC will meet at least once a year. </w:t>
      </w:r>
    </w:p>
    <w:p w14:paraId="3BE6FAC1" w14:textId="77777777" w:rsidR="00E94409" w:rsidRPr="000B2AE9" w:rsidRDefault="00E94409" w:rsidP="00E94409">
      <w:pPr>
        <w:pBdr>
          <w:top w:val="nil"/>
          <w:left w:val="nil"/>
          <w:bottom w:val="nil"/>
          <w:right w:val="nil"/>
          <w:between w:val="nil"/>
        </w:pBdr>
        <w:spacing w:before="244" w:line="276" w:lineRule="auto"/>
        <w:ind w:right="11"/>
        <w:rPr>
          <w:rFonts w:cs="Arial"/>
          <w:sz w:val="20"/>
          <w:szCs w:val="20"/>
        </w:rPr>
      </w:pPr>
      <w:r w:rsidRPr="000B2AE9">
        <w:rPr>
          <w:rFonts w:cs="Arial"/>
          <w:sz w:val="20"/>
          <w:szCs w:val="20"/>
        </w:rPr>
        <w:t xml:space="preserve">In case a consensus cannot be reached, final decision shall rest with the Steering Committee co-chairs, </w:t>
      </w:r>
      <w:r w:rsidRPr="000B2AE9">
        <w:rPr>
          <w:rFonts w:cs="Arial"/>
          <w:sz w:val="20"/>
          <w:szCs w:val="20"/>
          <w:lang w:val="en-US"/>
        </w:rPr>
        <w:t xml:space="preserve">the </w:t>
      </w:r>
      <w:r w:rsidRPr="000B2AE9">
        <w:rPr>
          <w:rFonts w:cs="Arial"/>
          <w:sz w:val="20"/>
          <w:szCs w:val="20"/>
        </w:rPr>
        <w:t>Representative of the European Union Delegation in Kazakhstan, the UN Resident Coordinator in Kazakhstan and the representative of the Ministry of Foreign Affairs of the Republic of Kazakhstan.</w:t>
      </w:r>
    </w:p>
    <w:p w14:paraId="272E8D9D" w14:textId="77777777" w:rsidR="00E94409" w:rsidRPr="000B2AE9" w:rsidRDefault="00E94409" w:rsidP="00E94409">
      <w:pPr>
        <w:spacing w:before="238" w:line="276" w:lineRule="auto"/>
        <w:ind w:left="19"/>
        <w:rPr>
          <w:rFonts w:cs="Arial"/>
          <w:b/>
          <w:bCs/>
          <w:sz w:val="20"/>
          <w:szCs w:val="20"/>
        </w:rPr>
      </w:pPr>
      <w:r w:rsidRPr="000B2AE9">
        <w:rPr>
          <w:rFonts w:cs="Arial"/>
          <w:b/>
          <w:bCs/>
          <w:sz w:val="20"/>
          <w:szCs w:val="20"/>
        </w:rPr>
        <w:t>Specific responsibilities of the SC:</w:t>
      </w:r>
    </w:p>
    <w:p w14:paraId="3FFB8F29" w14:textId="77777777" w:rsidR="00E94409" w:rsidRPr="000B2AE9" w:rsidRDefault="00E94409" w:rsidP="00E94409">
      <w:pPr>
        <w:widowControl w:val="0"/>
        <w:numPr>
          <w:ilvl w:val="0"/>
          <w:numId w:val="34"/>
        </w:numPr>
        <w:spacing w:before="238" w:after="0" w:line="276" w:lineRule="auto"/>
        <w:rPr>
          <w:rFonts w:cs="Arial"/>
          <w:sz w:val="20"/>
          <w:szCs w:val="20"/>
        </w:rPr>
      </w:pPr>
      <w:r w:rsidRPr="000B2AE9">
        <w:rPr>
          <w:rFonts w:cs="Arial"/>
          <w:sz w:val="20"/>
          <w:szCs w:val="20"/>
        </w:rPr>
        <w:t xml:space="preserve">Review and endorse the RRF, annual work plans, and </w:t>
      </w:r>
      <w:proofErr w:type="gramStart"/>
      <w:r w:rsidRPr="000B2AE9">
        <w:rPr>
          <w:rFonts w:cs="Arial"/>
          <w:sz w:val="20"/>
          <w:szCs w:val="20"/>
        </w:rPr>
        <w:t>budgets;</w:t>
      </w:r>
      <w:proofErr w:type="gramEnd"/>
    </w:p>
    <w:p w14:paraId="30AFEA8B" w14:textId="77777777" w:rsidR="00E94409" w:rsidRPr="000B2AE9" w:rsidRDefault="00E94409" w:rsidP="00E94409">
      <w:pPr>
        <w:widowControl w:val="0"/>
        <w:numPr>
          <w:ilvl w:val="0"/>
          <w:numId w:val="34"/>
        </w:numPr>
        <w:spacing w:after="0" w:line="276" w:lineRule="auto"/>
        <w:rPr>
          <w:rFonts w:cs="Arial"/>
          <w:sz w:val="20"/>
          <w:szCs w:val="20"/>
        </w:rPr>
      </w:pPr>
      <w:r w:rsidRPr="000B2AE9">
        <w:rPr>
          <w:rFonts w:cs="Arial"/>
          <w:sz w:val="20"/>
          <w:szCs w:val="20"/>
        </w:rPr>
        <w:t xml:space="preserve">Assess overall programme progress against planned results, ensure alignment with strategic priorities, and monitor compliance with donor </w:t>
      </w:r>
      <w:proofErr w:type="gramStart"/>
      <w:r w:rsidRPr="000B2AE9">
        <w:rPr>
          <w:rFonts w:cs="Arial"/>
          <w:sz w:val="20"/>
          <w:szCs w:val="20"/>
        </w:rPr>
        <w:t>requirements;</w:t>
      </w:r>
      <w:proofErr w:type="gramEnd"/>
    </w:p>
    <w:p w14:paraId="67C59762" w14:textId="77777777" w:rsidR="00E94409" w:rsidRPr="000B2AE9" w:rsidRDefault="00E94409" w:rsidP="00E94409">
      <w:pPr>
        <w:widowControl w:val="0"/>
        <w:numPr>
          <w:ilvl w:val="0"/>
          <w:numId w:val="34"/>
        </w:numPr>
        <w:spacing w:after="0" w:line="276" w:lineRule="auto"/>
        <w:rPr>
          <w:rFonts w:cs="Arial"/>
          <w:sz w:val="20"/>
          <w:szCs w:val="20"/>
        </w:rPr>
      </w:pPr>
      <w:r w:rsidRPr="000B2AE9">
        <w:rPr>
          <w:rFonts w:cs="Arial"/>
          <w:sz w:val="20"/>
          <w:szCs w:val="20"/>
        </w:rPr>
        <w:t xml:space="preserve">Examine consolidated narrative and financial </w:t>
      </w:r>
      <w:proofErr w:type="gramStart"/>
      <w:r w:rsidRPr="000B2AE9">
        <w:rPr>
          <w:rFonts w:cs="Arial"/>
          <w:sz w:val="20"/>
          <w:szCs w:val="20"/>
        </w:rPr>
        <w:t>reports;</w:t>
      </w:r>
      <w:proofErr w:type="gramEnd"/>
    </w:p>
    <w:p w14:paraId="224D6FFB" w14:textId="77777777" w:rsidR="00E94409" w:rsidRPr="000B2AE9" w:rsidRDefault="00E94409" w:rsidP="00E94409">
      <w:pPr>
        <w:widowControl w:val="0"/>
        <w:numPr>
          <w:ilvl w:val="0"/>
          <w:numId w:val="34"/>
        </w:numPr>
        <w:spacing w:after="0" w:line="276" w:lineRule="auto"/>
        <w:rPr>
          <w:rFonts w:cs="Arial"/>
          <w:sz w:val="20"/>
          <w:szCs w:val="20"/>
        </w:rPr>
      </w:pPr>
      <w:r w:rsidRPr="000B2AE9">
        <w:rPr>
          <w:rFonts w:cs="Arial"/>
          <w:sz w:val="20"/>
          <w:szCs w:val="20"/>
        </w:rPr>
        <w:t xml:space="preserve">Address strategic implementation challenges or external risks affecting the programme, assess risk management measures, and provide direction on necessary </w:t>
      </w:r>
      <w:proofErr w:type="gramStart"/>
      <w:r w:rsidRPr="000B2AE9">
        <w:rPr>
          <w:rFonts w:cs="Arial"/>
          <w:sz w:val="20"/>
          <w:szCs w:val="20"/>
        </w:rPr>
        <w:t>adjustments;</w:t>
      </w:r>
      <w:proofErr w:type="gramEnd"/>
    </w:p>
    <w:p w14:paraId="0FCDC0CF" w14:textId="77777777" w:rsidR="00E94409" w:rsidRPr="000B2AE9" w:rsidRDefault="00E94409" w:rsidP="00E94409">
      <w:pPr>
        <w:widowControl w:val="0"/>
        <w:numPr>
          <w:ilvl w:val="0"/>
          <w:numId w:val="34"/>
        </w:numPr>
        <w:spacing w:after="0" w:line="276" w:lineRule="auto"/>
        <w:rPr>
          <w:rFonts w:cs="Arial"/>
          <w:sz w:val="20"/>
          <w:szCs w:val="20"/>
        </w:rPr>
      </w:pPr>
      <w:r w:rsidRPr="000B2AE9">
        <w:rPr>
          <w:rFonts w:cs="Arial"/>
          <w:sz w:val="20"/>
          <w:szCs w:val="20"/>
        </w:rPr>
        <w:t xml:space="preserve">Ensure coherence, complementarity, and coordination across countries and </w:t>
      </w:r>
      <w:proofErr w:type="gramStart"/>
      <w:r w:rsidRPr="000B2AE9">
        <w:rPr>
          <w:rFonts w:cs="Arial"/>
          <w:sz w:val="20"/>
          <w:szCs w:val="20"/>
        </w:rPr>
        <w:t>agencies;</w:t>
      </w:r>
      <w:proofErr w:type="gramEnd"/>
    </w:p>
    <w:p w14:paraId="636A89C2" w14:textId="77777777" w:rsidR="00E94409" w:rsidRPr="000B2AE9" w:rsidRDefault="00E94409" w:rsidP="00E94409">
      <w:pPr>
        <w:widowControl w:val="0"/>
        <w:numPr>
          <w:ilvl w:val="0"/>
          <w:numId w:val="34"/>
        </w:numPr>
        <w:spacing w:after="0" w:line="276" w:lineRule="auto"/>
        <w:rPr>
          <w:rFonts w:cs="Arial"/>
          <w:sz w:val="20"/>
          <w:szCs w:val="20"/>
        </w:rPr>
      </w:pPr>
      <w:r w:rsidRPr="000B2AE9">
        <w:rPr>
          <w:rFonts w:cs="Arial"/>
          <w:sz w:val="20"/>
          <w:szCs w:val="20"/>
        </w:rPr>
        <w:t xml:space="preserve">Endorse any substantive modifications to the RRF, work plan, and budget allocations to ensure continued relevance and effectiveness of the </w:t>
      </w:r>
      <w:proofErr w:type="gramStart"/>
      <w:r w:rsidRPr="000B2AE9">
        <w:rPr>
          <w:rFonts w:cs="Arial"/>
          <w:sz w:val="20"/>
          <w:szCs w:val="20"/>
        </w:rPr>
        <w:t>programme;</w:t>
      </w:r>
      <w:proofErr w:type="gramEnd"/>
    </w:p>
    <w:p w14:paraId="0933B909" w14:textId="77777777" w:rsidR="00E94409" w:rsidRPr="000B2AE9" w:rsidRDefault="00E94409" w:rsidP="00E94409">
      <w:pPr>
        <w:widowControl w:val="0"/>
        <w:numPr>
          <w:ilvl w:val="0"/>
          <w:numId w:val="34"/>
        </w:numPr>
        <w:spacing w:after="0" w:line="276" w:lineRule="auto"/>
        <w:rPr>
          <w:rFonts w:cs="Arial"/>
          <w:sz w:val="20"/>
          <w:szCs w:val="20"/>
        </w:rPr>
      </w:pPr>
      <w:r w:rsidRPr="000B2AE9">
        <w:rPr>
          <w:rFonts w:cs="Arial"/>
          <w:sz w:val="20"/>
          <w:szCs w:val="20"/>
        </w:rPr>
        <w:t xml:space="preserve">Oversee the final end or project evaluation process, approve its terms of reference, and review its </w:t>
      </w:r>
      <w:proofErr w:type="gramStart"/>
      <w:r w:rsidRPr="000B2AE9">
        <w:rPr>
          <w:rFonts w:cs="Arial"/>
          <w:sz w:val="20"/>
          <w:szCs w:val="20"/>
        </w:rPr>
        <w:t>findings;</w:t>
      </w:r>
      <w:proofErr w:type="gramEnd"/>
    </w:p>
    <w:p w14:paraId="204E54C8" w14:textId="77777777" w:rsidR="00E94409" w:rsidRPr="000B2AE9" w:rsidRDefault="00E94409" w:rsidP="00E94409">
      <w:pPr>
        <w:widowControl w:val="0"/>
        <w:numPr>
          <w:ilvl w:val="0"/>
          <w:numId w:val="34"/>
        </w:numPr>
        <w:spacing w:after="0" w:line="276" w:lineRule="auto"/>
        <w:rPr>
          <w:rFonts w:cs="Arial"/>
          <w:sz w:val="20"/>
          <w:szCs w:val="20"/>
        </w:rPr>
      </w:pPr>
      <w:r w:rsidRPr="000B2AE9">
        <w:rPr>
          <w:rFonts w:cs="Arial"/>
          <w:sz w:val="20"/>
          <w:szCs w:val="20"/>
        </w:rPr>
        <w:t>Endorse disbursements to PUNOs, in line with the budget set forth in the Joint Programme Document.</w:t>
      </w:r>
    </w:p>
    <w:p w14:paraId="2C2E3F12" w14:textId="77777777" w:rsidR="00E94409" w:rsidRPr="000B2AE9" w:rsidRDefault="00E94409" w:rsidP="00E94409">
      <w:pPr>
        <w:tabs>
          <w:tab w:val="left" w:pos="499"/>
        </w:tabs>
        <w:spacing w:before="180" w:line="276" w:lineRule="auto"/>
        <w:rPr>
          <w:rFonts w:cs="Arial"/>
          <w:sz w:val="20"/>
          <w:szCs w:val="20"/>
        </w:rPr>
      </w:pPr>
      <w:r w:rsidRPr="000B2AE9">
        <w:rPr>
          <w:rFonts w:cs="Arial"/>
          <w:sz w:val="20"/>
          <w:szCs w:val="20"/>
        </w:rPr>
        <w:t>UNDP Kazakhstan will serve as the Secretariat to the Steering Committee. In this role, UNDP Kazakhstan is responsible for preparing and distributing meeting materials, documenting decisions, coordinating across PUNOs, and consolidating programme-level reporting.</w:t>
      </w:r>
    </w:p>
    <w:p w14:paraId="0E89F767" w14:textId="15CC6B14" w:rsidR="00C03840" w:rsidRPr="000B2AE9" w:rsidRDefault="00D727AB" w:rsidP="00836E34">
      <w:pPr>
        <w:tabs>
          <w:tab w:val="left" w:pos="6602"/>
        </w:tabs>
        <w:rPr>
          <w:rFonts w:cs="Arial"/>
          <w:sz w:val="20"/>
          <w:szCs w:val="20"/>
        </w:rPr>
      </w:pPr>
      <w:r w:rsidRPr="000B2AE9">
        <w:rPr>
          <w:rFonts w:cs="Arial"/>
          <w:sz w:val="20"/>
          <w:szCs w:val="20"/>
        </w:rPr>
        <w:tab/>
      </w:r>
    </w:p>
    <w:sectPr w:rsidR="00C03840" w:rsidRPr="000B2AE9" w:rsidSect="00E94409">
      <w:pgSz w:w="11906" w:h="16838" w:code="9"/>
      <w:pgMar w:top="864" w:right="1152" w:bottom="864" w:left="1152"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50967" w14:textId="77777777" w:rsidR="003D0287" w:rsidRDefault="003D0287">
      <w:r>
        <w:separator/>
      </w:r>
    </w:p>
  </w:endnote>
  <w:endnote w:type="continuationSeparator" w:id="0">
    <w:p w14:paraId="1F626890" w14:textId="77777777" w:rsidR="003D0287" w:rsidRDefault="003D0287">
      <w:r>
        <w:continuationSeparator/>
      </w:r>
    </w:p>
  </w:endnote>
  <w:endnote w:type="continuationNotice" w:id="1">
    <w:p w14:paraId="73900362" w14:textId="77777777" w:rsidR="003D0287" w:rsidRDefault="003D028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yriad">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auto"/>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49BF" w14:textId="77777777" w:rsidR="00D727AB" w:rsidRDefault="00D727AB" w:rsidP="00F358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5B1D8C" w14:textId="77777777" w:rsidR="00D727AB" w:rsidRDefault="00D727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5E0B5" w14:textId="77777777" w:rsidR="00D727AB" w:rsidRPr="00A40BCA" w:rsidRDefault="00D727AB" w:rsidP="00E13FAC">
    <w:pPr>
      <w:pStyle w:val="Footer"/>
      <w:jc w:val="right"/>
      <w:rPr>
        <w:rFonts w:ascii="Calibri" w:hAnsi="Calibri" w:cs="Calibri"/>
        <w:sz w:val="20"/>
        <w:szCs w:val="20"/>
      </w:rPr>
    </w:pPr>
  </w:p>
  <w:p w14:paraId="50FA777D" w14:textId="77777777" w:rsidR="00D727AB" w:rsidRPr="00A46DF9" w:rsidRDefault="00D727AB" w:rsidP="00E976B8">
    <w:pPr>
      <w:pStyle w:val="Footer"/>
      <w:pBdr>
        <w:top w:val="single" w:sz="4" w:space="1" w:color="auto"/>
      </w:pBdr>
      <w:tabs>
        <w:tab w:val="clear" w:pos="8306"/>
      </w:tabs>
      <w:rPr>
        <w:rFonts w:ascii="Calibri" w:hAnsi="Calibri"/>
      </w:rPr>
    </w:pPr>
    <w:r w:rsidRPr="00A40BCA">
      <w:rPr>
        <w:rFonts w:ascii="Calibri" w:hAnsi="Calibri" w:cs="Calibri"/>
        <w:sz w:val="18"/>
        <w:szCs w:val="18"/>
      </w:rPr>
      <w:t xml:space="preserve">Template Revision: </w:t>
    </w:r>
    <w:r>
      <w:rPr>
        <w:rFonts w:ascii="Calibri" w:hAnsi="Calibri" w:cs="Calibri"/>
        <w:sz w:val="18"/>
        <w:szCs w:val="18"/>
      </w:rPr>
      <w:t>December</w:t>
    </w:r>
    <w:r w:rsidRPr="00A40BCA">
      <w:rPr>
        <w:rFonts w:ascii="Calibri" w:hAnsi="Calibri" w:cs="Calibri"/>
        <w:sz w:val="18"/>
        <w:szCs w:val="18"/>
      </w:rPr>
      <w:t xml:space="preserve"> 202</w:t>
    </w:r>
    <w:r>
      <w:rPr>
        <w:rFonts w:ascii="Calibri" w:hAnsi="Calibri" w:cs="Calibri"/>
        <w:sz w:val="18"/>
        <w:szCs w:val="18"/>
      </w:rPr>
      <w:t>1</w:t>
    </w:r>
    <w:r w:rsidRPr="00A40BCA">
      <w:rPr>
        <w:rFonts w:ascii="Calibri" w:hAnsi="Calibri" w:cs="Calibri"/>
        <w:sz w:val="18"/>
        <w:szCs w:val="18"/>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8"/>
        <w:szCs w:val="18"/>
      </w:rPr>
      <w:t xml:space="preserve"> Page </w:t>
    </w:r>
    <w:r w:rsidRPr="00A40BCA">
      <w:rPr>
        <w:rFonts w:ascii="Calibri" w:hAnsi="Calibri" w:cs="Calibri"/>
        <w:sz w:val="18"/>
        <w:szCs w:val="18"/>
      </w:rPr>
      <w:fldChar w:fldCharType="begin"/>
    </w:r>
    <w:r w:rsidRPr="00A40BCA">
      <w:rPr>
        <w:rFonts w:ascii="Calibri" w:hAnsi="Calibri" w:cs="Calibri"/>
        <w:sz w:val="18"/>
        <w:szCs w:val="18"/>
      </w:rPr>
      <w:instrText xml:space="preserve"> PAGE   \* MERGEFORMAT </w:instrText>
    </w:r>
    <w:r w:rsidRPr="00A40BCA">
      <w:rPr>
        <w:rFonts w:ascii="Calibri" w:hAnsi="Calibri" w:cs="Calibri"/>
        <w:sz w:val="18"/>
        <w:szCs w:val="18"/>
      </w:rPr>
      <w:fldChar w:fldCharType="separate"/>
    </w:r>
    <w:r w:rsidRPr="00A40BCA">
      <w:rPr>
        <w:rFonts w:ascii="Calibri" w:hAnsi="Calibri" w:cs="Calibri"/>
        <w:sz w:val="18"/>
        <w:szCs w:val="18"/>
      </w:rPr>
      <w:t>10</w:t>
    </w:r>
    <w:r w:rsidRPr="00A40BCA">
      <w:rPr>
        <w:rFonts w:ascii="Calibri" w:hAnsi="Calibri" w:cs="Calibr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07D8" w14:textId="77777777" w:rsidR="00D727AB" w:rsidRPr="00E976B8" w:rsidRDefault="00D727AB">
    <w:pPr>
      <w:pStyle w:val="Footer"/>
      <w:jc w:val="right"/>
      <w:rPr>
        <w:rFonts w:ascii="Calibri" w:hAnsi="Calibri"/>
        <w:sz w:val="20"/>
      </w:rPr>
    </w:pPr>
  </w:p>
  <w:p w14:paraId="246DCB54" w14:textId="77777777" w:rsidR="00D727AB" w:rsidRPr="00A40BCA" w:rsidRDefault="00D727AB" w:rsidP="00E976B8">
    <w:pPr>
      <w:pStyle w:val="Footer"/>
      <w:pBdr>
        <w:top w:val="single" w:sz="4" w:space="1" w:color="auto"/>
      </w:pBdr>
      <w:tabs>
        <w:tab w:val="clear" w:pos="8306"/>
      </w:tabs>
      <w:rPr>
        <w:rFonts w:ascii="Calibri" w:hAnsi="Calibri" w:cs="Calibri"/>
        <w:sz w:val="20"/>
      </w:rPr>
    </w:pPr>
    <w:r w:rsidRPr="00A40BCA">
      <w:rPr>
        <w:rFonts w:ascii="Calibri" w:hAnsi="Calibri" w:cs="Calibri"/>
        <w:sz w:val="18"/>
        <w:szCs w:val="18"/>
      </w:rPr>
      <w:t xml:space="preserve">Template Revision: </w:t>
    </w:r>
    <w:r w:rsidR="005454D8">
      <w:rPr>
        <w:rFonts w:ascii="Calibri" w:hAnsi="Calibri" w:cs="Calibri"/>
        <w:sz w:val="18"/>
        <w:szCs w:val="18"/>
      </w:rPr>
      <w:t>December</w:t>
    </w:r>
    <w:r>
      <w:rPr>
        <w:rFonts w:ascii="Calibri" w:hAnsi="Calibri" w:cs="Calibri"/>
        <w:sz w:val="18"/>
        <w:szCs w:val="18"/>
      </w:rPr>
      <w:t xml:space="preserve"> 2021</w:t>
    </w:r>
    <w:r w:rsidRPr="00A40BCA">
      <w:rPr>
        <w:rFonts w:ascii="Calibri" w:hAnsi="Calibri" w:cs="Calibri"/>
        <w:sz w:val="18"/>
        <w:szCs w:val="18"/>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8"/>
        <w:szCs w:val="18"/>
      </w:rPr>
      <w:t xml:space="preserve"> Page </w:t>
    </w:r>
    <w:r w:rsidRPr="00A40BCA">
      <w:rPr>
        <w:rFonts w:ascii="Calibri" w:hAnsi="Calibri" w:cs="Calibri"/>
        <w:sz w:val="18"/>
        <w:szCs w:val="18"/>
      </w:rPr>
      <w:fldChar w:fldCharType="begin"/>
    </w:r>
    <w:r w:rsidRPr="00A40BCA">
      <w:rPr>
        <w:rFonts w:ascii="Calibri" w:hAnsi="Calibri" w:cs="Calibri"/>
        <w:sz w:val="18"/>
        <w:szCs w:val="18"/>
      </w:rPr>
      <w:instrText xml:space="preserve"> PAGE   \* MERGEFORMAT </w:instrText>
    </w:r>
    <w:r w:rsidRPr="00A40BCA">
      <w:rPr>
        <w:rFonts w:ascii="Calibri" w:hAnsi="Calibri" w:cs="Calibri"/>
        <w:sz w:val="18"/>
        <w:szCs w:val="18"/>
      </w:rPr>
      <w:fldChar w:fldCharType="separate"/>
    </w:r>
    <w:r w:rsidRPr="00A40BCA">
      <w:rPr>
        <w:rFonts w:ascii="Calibri" w:hAnsi="Calibri" w:cs="Calibri"/>
        <w:sz w:val="18"/>
        <w:szCs w:val="18"/>
      </w:rPr>
      <w:t>2</w:t>
    </w:r>
    <w:r w:rsidRPr="00A40BCA">
      <w:rPr>
        <w:rFonts w:ascii="Calibri" w:hAnsi="Calibri"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768D2" w14:textId="77777777" w:rsidR="003D0287" w:rsidRDefault="003D0287">
      <w:r>
        <w:separator/>
      </w:r>
    </w:p>
  </w:footnote>
  <w:footnote w:type="continuationSeparator" w:id="0">
    <w:p w14:paraId="2863B537" w14:textId="77777777" w:rsidR="003D0287" w:rsidRDefault="003D0287">
      <w:r>
        <w:continuationSeparator/>
      </w:r>
    </w:p>
  </w:footnote>
  <w:footnote w:type="continuationNotice" w:id="1">
    <w:p w14:paraId="7140C0EC" w14:textId="77777777" w:rsidR="003D0287" w:rsidRDefault="003D0287">
      <w:pPr>
        <w:spacing w:after="0"/>
      </w:pPr>
    </w:p>
  </w:footnote>
  <w:footnote w:id="2">
    <w:p w14:paraId="506A96E5" w14:textId="77777777" w:rsidR="00D727AB" w:rsidRDefault="00D727AB" w:rsidP="00D727AB">
      <w:pPr>
        <w:pStyle w:val="FootnoteText"/>
      </w:pPr>
      <w:r>
        <w:rPr>
          <w:rStyle w:val="FootnoteReference"/>
        </w:rPr>
        <w:footnoteRef/>
      </w:r>
      <w:r>
        <w:t xml:space="preserve"> </w:t>
      </w:r>
      <w:r w:rsidRPr="008C0243">
        <w:rPr>
          <w:rFonts w:ascii="Calibri" w:hAnsi="Calibri" w:cs="Calibri"/>
          <w:sz w:val="18"/>
          <w:szCs w:val="18"/>
        </w:rPr>
        <w:t xml:space="preserve">The Gender Marker measures how much a project invests in gender equality and women’s empowerment. Select one for each output: GEN3 (Gender equality as a </w:t>
      </w:r>
      <w:proofErr w:type="gramStart"/>
      <w:r w:rsidRPr="008C0243">
        <w:rPr>
          <w:rFonts w:ascii="Calibri" w:hAnsi="Calibri" w:cs="Calibri"/>
          <w:sz w:val="18"/>
          <w:szCs w:val="18"/>
        </w:rPr>
        <w:t>principle</w:t>
      </w:r>
      <w:proofErr w:type="gramEnd"/>
      <w:r w:rsidRPr="008C0243">
        <w:rPr>
          <w:rFonts w:ascii="Calibri" w:hAnsi="Calibri" w:cs="Calibri"/>
          <w:sz w:val="18"/>
          <w:szCs w:val="18"/>
        </w:rPr>
        <w:t xml:space="preserve"> objective); GEN2 (Gender equality as a significant objective); GEN1 (Limited contribution to gender equality); GEN0 (No contribution to gender quality)</w:t>
      </w:r>
    </w:p>
  </w:footnote>
  <w:footnote w:id="3">
    <w:p w14:paraId="3C33D03B" w14:textId="77777777" w:rsidR="004B750A" w:rsidRPr="00984DA7" w:rsidRDefault="004B750A" w:rsidP="00147BE1">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2025 Global Gender Gap Report, World Economic Forum; https://reports.weforum.org/docs/WEF_GGGR_2025.pdf</w:t>
      </w:r>
    </w:p>
  </w:footnote>
  <w:footnote w:id="4">
    <w:p w14:paraId="2AC83EBA" w14:textId="77777777" w:rsidR="00147BE1" w:rsidRPr="00147BE1" w:rsidRDefault="00147BE1" w:rsidP="00147BE1">
      <w:pPr>
        <w:pStyle w:val="FootnoteText"/>
        <w:spacing w:after="0"/>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 xml:space="preserve">Situational Analysis of Men and Gender Equality in the Central Asia Region, a report prepared in 2022 for the UNFPA Country Office in the Republic of Kazakhstan under the Spotlight Initiative Regional </w:t>
      </w:r>
      <w:proofErr w:type="spellStart"/>
      <w:r w:rsidRPr="00984DA7">
        <w:rPr>
          <w:rFonts w:ascii="Arial" w:hAnsi="Arial" w:cs="Arial"/>
          <w:sz w:val="20"/>
          <w:vertAlign w:val="superscript"/>
        </w:rPr>
        <w:t>Programme</w:t>
      </w:r>
      <w:proofErr w:type="spellEnd"/>
      <w:r w:rsidRPr="00984DA7">
        <w:rPr>
          <w:rFonts w:ascii="Arial" w:hAnsi="Arial" w:cs="Arial"/>
          <w:sz w:val="20"/>
          <w:vertAlign w:val="superscript"/>
        </w:rPr>
        <w:t xml:space="preserve"> for Central Asia and Afghanistan.</w:t>
      </w:r>
    </w:p>
  </w:footnote>
  <w:footnote w:id="5">
    <w:p w14:paraId="5F1B307F" w14:textId="77777777" w:rsidR="00147BE1" w:rsidRDefault="00147BE1" w:rsidP="00147BE1">
      <w:pPr>
        <w:pBdr>
          <w:top w:val="nil"/>
          <w:left w:val="nil"/>
          <w:bottom w:val="nil"/>
          <w:right w:val="nil"/>
          <w:between w:val="nil"/>
        </w:pBdr>
        <w:spacing w:after="0" w:line="220" w:lineRule="auto"/>
        <w:rPr>
          <w:sz w:val="20"/>
          <w:szCs w:val="20"/>
          <w:vertAlign w:val="superscript"/>
        </w:rPr>
      </w:pPr>
      <w:r>
        <w:rPr>
          <w:rStyle w:val="FootnoteReference"/>
        </w:rPr>
        <w:footnoteRef/>
      </w:r>
      <w:r>
        <w:rPr>
          <w:sz w:val="20"/>
          <w:szCs w:val="20"/>
          <w:vertAlign w:val="superscript"/>
        </w:rPr>
        <w:t xml:space="preserve"> Progress at risk: gender equality in COVID-19 response in Europe and Central Asia, UNDP, 2022</w:t>
      </w:r>
    </w:p>
  </w:footnote>
  <w:footnote w:id="6">
    <w:p w14:paraId="31206A8E" w14:textId="77777777" w:rsidR="001869CC" w:rsidRPr="001869CC" w:rsidRDefault="001869CC" w:rsidP="001869CC">
      <w:pPr>
        <w:pBdr>
          <w:top w:val="nil"/>
          <w:left w:val="nil"/>
          <w:bottom w:val="nil"/>
          <w:right w:val="nil"/>
          <w:between w:val="nil"/>
        </w:pBdr>
        <w:rPr>
          <w:sz w:val="14"/>
          <w:szCs w:val="14"/>
        </w:rPr>
      </w:pPr>
      <w:r w:rsidRPr="001869CC">
        <w:rPr>
          <w:rStyle w:val="FootnoteReference"/>
        </w:rPr>
        <w:footnoteRef/>
      </w:r>
      <w:r w:rsidRPr="001869CC">
        <w:rPr>
          <w:sz w:val="14"/>
          <w:szCs w:val="14"/>
        </w:rPr>
        <w:t xml:space="preserve"> https://www.unicef.org/kazakhstan/en/reports/knowledge-attitudes-and-practices-survey-violence-against-children-families-kazakhstan</w:t>
      </w:r>
      <w:r w:rsidRPr="001869CC">
        <w:rPr>
          <w:sz w:val="14"/>
          <w:szCs w:val="14"/>
          <w:u w:val="single"/>
        </w:rPr>
        <w:t xml:space="preserve"> </w:t>
      </w:r>
    </w:p>
  </w:footnote>
  <w:footnote w:id="7">
    <w:p w14:paraId="43A48B13" w14:textId="77777777" w:rsidR="001869CC" w:rsidRPr="001869CC" w:rsidRDefault="001869CC" w:rsidP="001869CC">
      <w:pPr>
        <w:pBdr>
          <w:top w:val="nil"/>
          <w:left w:val="nil"/>
          <w:bottom w:val="nil"/>
          <w:right w:val="nil"/>
          <w:between w:val="nil"/>
        </w:pBdr>
        <w:rPr>
          <w:sz w:val="20"/>
          <w:szCs w:val="20"/>
        </w:rPr>
      </w:pPr>
      <w:r w:rsidRPr="001869CC">
        <w:rPr>
          <w:rStyle w:val="FootnoteReference"/>
        </w:rPr>
        <w:footnoteRef/>
      </w:r>
      <w:r w:rsidRPr="001869CC">
        <w:rPr>
          <w:sz w:val="14"/>
          <w:szCs w:val="14"/>
        </w:rPr>
        <w:t xml:space="preserve"> https://www.unicef.org/media/92376/file/Child-Protection-Gender-Dimensions-of-VACAG-2021.pdf</w:t>
      </w:r>
    </w:p>
  </w:footnote>
  <w:footnote w:id="8">
    <w:p w14:paraId="1A78284E" w14:textId="77777777" w:rsidR="00147BE1" w:rsidRPr="000F07EA" w:rsidRDefault="00147BE1" w:rsidP="001869CC">
      <w:pPr>
        <w:pBdr>
          <w:top w:val="nil"/>
          <w:left w:val="nil"/>
          <w:bottom w:val="nil"/>
          <w:right w:val="nil"/>
          <w:between w:val="nil"/>
        </w:pBdr>
        <w:rPr>
          <w:sz w:val="20"/>
          <w:szCs w:val="20"/>
          <w:vertAlign w:val="superscript"/>
          <w:lang w:val="fr-FR"/>
        </w:rPr>
      </w:pPr>
      <w:r w:rsidRPr="001869CC">
        <w:rPr>
          <w:rStyle w:val="FootnoteReference"/>
        </w:rPr>
        <w:footnoteRef/>
      </w:r>
      <w:r w:rsidRPr="000F07EA">
        <w:rPr>
          <w:sz w:val="20"/>
          <w:szCs w:val="20"/>
          <w:vertAlign w:val="superscript"/>
          <w:lang w:val="fr-FR"/>
        </w:rPr>
        <w:t xml:space="preserve"> UN data, </w:t>
      </w:r>
      <w:proofErr w:type="gramStart"/>
      <w:r w:rsidRPr="000F07EA">
        <w:rPr>
          <w:sz w:val="20"/>
          <w:szCs w:val="20"/>
          <w:vertAlign w:val="superscript"/>
          <w:lang w:val="fr-FR"/>
        </w:rPr>
        <w:t>2023:</w:t>
      </w:r>
      <w:proofErr w:type="gramEnd"/>
      <w:r w:rsidRPr="000F07EA">
        <w:rPr>
          <w:sz w:val="20"/>
          <w:szCs w:val="20"/>
          <w:vertAlign w:val="superscript"/>
          <w:lang w:val="fr-FR"/>
        </w:rPr>
        <w:t xml:space="preserve"> https://kazakhstan.un.org/en/238825-uniting-progress-eu-and-un-support-launch-central-asian-alliance-end-gender-based-violence.</w:t>
      </w:r>
    </w:p>
  </w:footnote>
  <w:footnote w:id="9">
    <w:p w14:paraId="0EAEE7FE" w14:textId="77777777" w:rsidR="00147BE1" w:rsidRPr="000F07EA" w:rsidRDefault="00147BE1" w:rsidP="00147BE1">
      <w:pPr>
        <w:pBdr>
          <w:top w:val="nil"/>
          <w:left w:val="nil"/>
          <w:bottom w:val="nil"/>
          <w:right w:val="nil"/>
          <w:between w:val="nil"/>
        </w:pBdr>
        <w:spacing w:after="0" w:line="220" w:lineRule="auto"/>
        <w:rPr>
          <w:sz w:val="20"/>
          <w:szCs w:val="20"/>
          <w:vertAlign w:val="superscript"/>
          <w:lang w:val="fr-FR"/>
        </w:rPr>
      </w:pPr>
      <w:r>
        <w:rPr>
          <w:rStyle w:val="FootnoteReference"/>
        </w:rPr>
        <w:footnoteRef/>
      </w:r>
      <w:r w:rsidRPr="000F07EA">
        <w:rPr>
          <w:sz w:val="20"/>
          <w:szCs w:val="20"/>
          <w:vertAlign w:val="superscript"/>
          <w:lang w:val="fr-FR"/>
        </w:rPr>
        <w:t xml:space="preserve"> https://www.gov.kz/memleket/entities/qriim/press/news/details/544741?lang=ru.</w:t>
      </w:r>
    </w:p>
  </w:footnote>
  <w:footnote w:id="10">
    <w:p w14:paraId="6706C2D4" w14:textId="77777777" w:rsidR="00147BE1" w:rsidRPr="000F07EA" w:rsidRDefault="00147BE1" w:rsidP="00147BE1">
      <w:pPr>
        <w:pBdr>
          <w:top w:val="nil"/>
          <w:left w:val="nil"/>
          <w:bottom w:val="nil"/>
          <w:right w:val="nil"/>
          <w:between w:val="nil"/>
        </w:pBdr>
        <w:spacing w:after="0" w:line="220" w:lineRule="auto"/>
        <w:rPr>
          <w:sz w:val="20"/>
          <w:szCs w:val="20"/>
          <w:vertAlign w:val="superscript"/>
          <w:lang w:val="fr-FR"/>
        </w:rPr>
      </w:pPr>
      <w:r>
        <w:rPr>
          <w:rStyle w:val="FootnoteReference"/>
        </w:rPr>
        <w:footnoteRef/>
      </w:r>
      <w:r w:rsidRPr="000F07EA">
        <w:rPr>
          <w:sz w:val="20"/>
          <w:szCs w:val="20"/>
          <w:vertAlign w:val="superscript"/>
          <w:lang w:val="fr-FR"/>
        </w:rPr>
        <w:t xml:space="preserve"> https://www.hrw.org/ru/world-report/2024/country-chapters/tajikista.</w:t>
      </w:r>
    </w:p>
  </w:footnote>
  <w:footnote w:id="11">
    <w:p w14:paraId="096D2AC4" w14:textId="77777777" w:rsidR="00147BE1" w:rsidRPr="000F07EA" w:rsidRDefault="00147BE1" w:rsidP="00147BE1">
      <w:pPr>
        <w:pBdr>
          <w:top w:val="nil"/>
          <w:left w:val="nil"/>
          <w:bottom w:val="nil"/>
          <w:right w:val="nil"/>
          <w:between w:val="nil"/>
        </w:pBdr>
        <w:spacing w:after="0" w:line="220" w:lineRule="auto"/>
        <w:rPr>
          <w:sz w:val="20"/>
          <w:szCs w:val="20"/>
          <w:vertAlign w:val="superscript"/>
          <w:lang w:val="fr-FR"/>
        </w:rPr>
      </w:pPr>
      <w:r>
        <w:rPr>
          <w:rStyle w:val="FootnoteReference"/>
        </w:rPr>
        <w:footnoteRef/>
      </w:r>
      <w:r w:rsidRPr="000F07EA">
        <w:rPr>
          <w:sz w:val="20"/>
          <w:szCs w:val="20"/>
          <w:vertAlign w:val="superscript"/>
          <w:lang w:val="fr-FR"/>
        </w:rPr>
        <w:t xml:space="preserve"> https://documents.un.org/api/symbol/access?s=CEDAW%2FC%2FUZB%2FFCO%2F6&amp;l=E.</w:t>
      </w:r>
    </w:p>
  </w:footnote>
  <w:footnote w:id="12">
    <w:p w14:paraId="3C0E5C52" w14:textId="77777777" w:rsidR="00147BE1" w:rsidRDefault="00147BE1" w:rsidP="00147BE1">
      <w:pPr>
        <w:pBdr>
          <w:top w:val="nil"/>
          <w:left w:val="nil"/>
          <w:bottom w:val="nil"/>
          <w:right w:val="nil"/>
          <w:between w:val="nil"/>
        </w:pBdr>
        <w:spacing w:after="0" w:line="220" w:lineRule="auto"/>
        <w:rPr>
          <w:sz w:val="20"/>
          <w:szCs w:val="20"/>
          <w:vertAlign w:val="superscript"/>
        </w:rPr>
      </w:pPr>
      <w:r>
        <w:rPr>
          <w:rStyle w:val="FootnoteReference"/>
        </w:rPr>
        <w:footnoteRef/>
      </w:r>
      <w:r>
        <w:rPr>
          <w:sz w:val="20"/>
          <w:szCs w:val="20"/>
          <w:vertAlign w:val="superscript"/>
        </w:rPr>
        <w:t xml:space="preserve"> Women, Peace and Security Index, 2023/2024, Georgetown Institute for Women, Peace and Security. </w:t>
      </w:r>
    </w:p>
  </w:footnote>
  <w:footnote w:id="13">
    <w:p w14:paraId="0DF89BB2" w14:textId="77777777" w:rsidR="00147BE1" w:rsidRDefault="00147BE1" w:rsidP="00147BE1">
      <w:pPr>
        <w:pBdr>
          <w:top w:val="nil"/>
          <w:left w:val="nil"/>
          <w:bottom w:val="nil"/>
          <w:right w:val="nil"/>
          <w:between w:val="nil"/>
        </w:pBdr>
        <w:spacing w:after="0" w:line="220" w:lineRule="auto"/>
        <w:rPr>
          <w:sz w:val="20"/>
          <w:szCs w:val="20"/>
          <w:vertAlign w:val="superscript"/>
        </w:rPr>
      </w:pPr>
      <w:r>
        <w:rPr>
          <w:rStyle w:val="FootnoteReference"/>
        </w:rPr>
        <w:footnoteRef/>
      </w:r>
      <w:r>
        <w:rPr>
          <w:sz w:val="20"/>
          <w:szCs w:val="20"/>
          <w:vertAlign w:val="superscript"/>
        </w:rPr>
        <w:t xml:space="preserve"> Data from Ministry of Internal Affairs of the Kyrgyz Republic.</w:t>
      </w:r>
    </w:p>
  </w:footnote>
  <w:footnote w:id="14">
    <w:p w14:paraId="1579B057" w14:textId="77777777" w:rsidR="00147BE1" w:rsidRPr="000F07EA" w:rsidRDefault="00147BE1" w:rsidP="00147BE1">
      <w:pPr>
        <w:pBdr>
          <w:top w:val="nil"/>
          <w:left w:val="nil"/>
          <w:bottom w:val="nil"/>
          <w:right w:val="nil"/>
          <w:between w:val="nil"/>
        </w:pBdr>
        <w:spacing w:after="0" w:line="220" w:lineRule="auto"/>
        <w:rPr>
          <w:sz w:val="20"/>
          <w:szCs w:val="20"/>
          <w:vertAlign w:val="superscript"/>
          <w:lang w:val="en-US"/>
        </w:rPr>
      </w:pPr>
      <w:r>
        <w:rPr>
          <w:rStyle w:val="FootnoteReference"/>
        </w:rPr>
        <w:footnoteRef/>
      </w:r>
      <w:r>
        <w:rPr>
          <w:sz w:val="20"/>
          <w:szCs w:val="20"/>
          <w:vertAlign w:val="superscript"/>
        </w:rPr>
        <w:t xml:space="preserve"> National Survey on the Health and Status of a Woman in the Family, 2022.</w:t>
      </w:r>
    </w:p>
  </w:footnote>
  <w:footnote w:id="15">
    <w:p w14:paraId="786EC7AD" w14:textId="77777777" w:rsidR="001869CC" w:rsidRPr="00677F6A" w:rsidRDefault="001869CC" w:rsidP="001869CC">
      <w:pPr>
        <w:pStyle w:val="FootnoteText"/>
        <w:spacing w:after="0"/>
        <w:rPr>
          <w:rFonts w:ascii="Arial" w:hAnsi="Arial" w:cs="Arial"/>
        </w:rPr>
      </w:pPr>
      <w:r>
        <w:rPr>
          <w:rStyle w:val="FootnoteReference"/>
        </w:rPr>
        <w:footnoteRef/>
      </w:r>
      <w:r>
        <w:t xml:space="preserve"> </w:t>
      </w:r>
      <w:r w:rsidRPr="00677F6A">
        <w:rPr>
          <w:rFonts w:ascii="Arial" w:hAnsi="Arial" w:cs="Arial"/>
          <w:sz w:val="20"/>
          <w:vertAlign w:val="superscript"/>
        </w:rPr>
        <w:t>https://www.aljazeera.com/features/2024/5/1/in-kazakstan-a-storm-over-domestic-violence-after-minister-killed-wife</w:t>
      </w:r>
    </w:p>
  </w:footnote>
  <w:footnote w:id="16">
    <w:p w14:paraId="4CEF4264" w14:textId="77777777" w:rsidR="00360BE6" w:rsidRDefault="00360BE6" w:rsidP="001869CC">
      <w:pPr>
        <w:pBdr>
          <w:top w:val="nil"/>
          <w:left w:val="nil"/>
          <w:bottom w:val="nil"/>
          <w:right w:val="nil"/>
          <w:between w:val="nil"/>
        </w:pBdr>
        <w:rPr>
          <w:color w:val="000000"/>
          <w:sz w:val="14"/>
          <w:szCs w:val="14"/>
        </w:rPr>
      </w:pPr>
      <w:r>
        <w:rPr>
          <w:rStyle w:val="FootnoteReference"/>
        </w:rPr>
        <w:footnoteRef/>
      </w:r>
      <w:r>
        <w:rPr>
          <w:color w:val="000000"/>
          <w:sz w:val="14"/>
          <w:szCs w:val="14"/>
        </w:rPr>
        <w:t xml:space="preserve"> https://www.reuters.com/world/europe/kyrgyzstan-adopts-law-targeting-foreign-funded-ngos-2024-04-02/.</w:t>
      </w:r>
    </w:p>
  </w:footnote>
  <w:footnote w:id="17">
    <w:p w14:paraId="11D2CAA0" w14:textId="77777777" w:rsidR="00360BE6" w:rsidRDefault="00360BE6" w:rsidP="001869CC">
      <w:pPr>
        <w:pBdr>
          <w:top w:val="nil"/>
          <w:left w:val="nil"/>
          <w:bottom w:val="nil"/>
          <w:right w:val="nil"/>
          <w:between w:val="nil"/>
        </w:pBdr>
        <w:rPr>
          <w:color w:val="000000"/>
          <w:sz w:val="14"/>
          <w:szCs w:val="14"/>
        </w:rPr>
      </w:pPr>
      <w:r>
        <w:rPr>
          <w:rStyle w:val="FootnoteReference"/>
        </w:rPr>
        <w:footnoteRef/>
      </w:r>
      <w:r>
        <w:rPr>
          <w:color w:val="000000"/>
          <w:sz w:val="14"/>
          <w:szCs w:val="14"/>
        </w:rPr>
        <w:t xml:space="preserve"> https://www.ohchr.org/en/press-releases/2024/03/tajikistan-un-expert-criticises-dissolution-700-ngos.</w:t>
      </w:r>
    </w:p>
  </w:footnote>
  <w:footnote w:id="18">
    <w:p w14:paraId="5EB41CDD" w14:textId="77777777" w:rsidR="00F667B2" w:rsidRPr="00984DA7" w:rsidRDefault="00F667B2" w:rsidP="001869CC">
      <w:pPr>
        <w:pStyle w:val="FootnoteText"/>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Turning a Blind Eye: Are women represented in politics in Kazakhstan? UN Women</w:t>
      </w:r>
    </w:p>
  </w:footnote>
  <w:footnote w:id="19">
    <w:p w14:paraId="3EC421BA" w14:textId="77777777" w:rsidR="00F667B2" w:rsidRPr="00984DA7" w:rsidRDefault="00F667B2" w:rsidP="00F667B2">
      <w:pPr>
        <w:pStyle w:val="FootnoteText"/>
        <w:spacing w:after="0"/>
        <w:rPr>
          <w:rFonts w:ascii="Arial" w:hAnsi="Arial" w:cs="Arial"/>
          <w:lang w:val="en-GB"/>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World Bank Gender Data Portal: https://genderdata.worldbank.org/en/economies/kazakhstan</w:t>
      </w:r>
    </w:p>
  </w:footnote>
  <w:footnote w:id="20">
    <w:p w14:paraId="054EB570" w14:textId="77777777" w:rsidR="00F667B2" w:rsidRPr="00984DA7" w:rsidRDefault="00F667B2" w:rsidP="00F667B2">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Sample survey on violence against women in Kazakhstan, UN Women, 2018</w:t>
      </w:r>
    </w:p>
  </w:footnote>
  <w:footnote w:id="21">
    <w:p w14:paraId="37934D80" w14:textId="77777777" w:rsidR="00F667B2" w:rsidRPr="00984DA7" w:rsidRDefault="00F667B2" w:rsidP="00F667B2">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Data from General Prosecutors Office of the Republic of Kazakhstan</w:t>
      </w:r>
    </w:p>
  </w:footnote>
  <w:footnote w:id="22">
    <w:p w14:paraId="2910E9BD" w14:textId="77777777" w:rsidR="00F667B2" w:rsidRPr="00984DA7" w:rsidRDefault="00F667B2" w:rsidP="00F667B2">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2023 Social Gender Norms Index, UNDP</w:t>
      </w:r>
    </w:p>
  </w:footnote>
  <w:footnote w:id="23">
    <w:p w14:paraId="08E3C105" w14:textId="77777777" w:rsidR="00F667B2" w:rsidRPr="00F667B2" w:rsidRDefault="00F667B2" w:rsidP="00F667B2">
      <w:pPr>
        <w:pStyle w:val="FootnoteText"/>
        <w:spacing w:after="0"/>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UN Women Data Hub: https://data.unwomen.org/country/kazakhstan</w:t>
      </w:r>
    </w:p>
  </w:footnote>
  <w:footnote w:id="24">
    <w:p w14:paraId="247089A0" w14:textId="77777777" w:rsidR="00CA3A2E" w:rsidRPr="00984DA7" w:rsidRDefault="00CA3A2E" w:rsidP="003B3D25">
      <w:pPr>
        <w:pStyle w:val="FootnoteText"/>
        <w:spacing w:after="0"/>
        <w:rPr>
          <w:rFonts w:ascii="Arial" w:hAnsi="Arial" w:cs="Arial"/>
        </w:rPr>
      </w:pPr>
      <w:r>
        <w:rPr>
          <w:rStyle w:val="FootnoteReference"/>
        </w:rPr>
        <w:footnoteRef/>
      </w:r>
      <w:r>
        <w:t xml:space="preserve"> </w:t>
      </w:r>
      <w:r w:rsidRPr="00984DA7">
        <w:rPr>
          <w:rFonts w:ascii="Arial" w:hAnsi="Arial" w:cs="Arial"/>
          <w:sz w:val="20"/>
          <w:vertAlign w:val="superscript"/>
        </w:rPr>
        <w:t>Country Gender Equality Profile Kyrgyzstan, UN Women, 2025</w:t>
      </w:r>
    </w:p>
  </w:footnote>
  <w:footnote w:id="25">
    <w:p w14:paraId="0C5C8A6E" w14:textId="77777777" w:rsidR="003B3D25" w:rsidRPr="00984DA7" w:rsidRDefault="003B3D25" w:rsidP="003B3D25">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2023 Social Gender Norms Index, UNDP</w:t>
      </w:r>
    </w:p>
  </w:footnote>
  <w:footnote w:id="26">
    <w:p w14:paraId="5537667E" w14:textId="77777777" w:rsidR="003B3D25" w:rsidRPr="00984DA7" w:rsidRDefault="003B3D25" w:rsidP="003B3D25">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World Bank Gender Data Portal: https://genderdata.worldbank.org/en/economies/kyrgyz-republic</w:t>
      </w:r>
    </w:p>
  </w:footnote>
  <w:footnote w:id="27">
    <w:p w14:paraId="4963C305" w14:textId="77777777" w:rsidR="003B3D25" w:rsidRPr="00984DA7" w:rsidRDefault="003B3D25" w:rsidP="003B3D25">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https://www.equalfuture-eurasia.org/womens-representation-in-politics-and-public-administration/kyrgyzstan</w:t>
      </w:r>
    </w:p>
  </w:footnote>
  <w:footnote w:id="28">
    <w:p w14:paraId="133D6917" w14:textId="77777777" w:rsidR="0045236C" w:rsidRPr="00984DA7" w:rsidRDefault="0045236C" w:rsidP="0045236C">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https://www.weforum.org/stories/2024/06/gender-equality-women-hold-cabinet-positions-2024/</w:t>
      </w:r>
    </w:p>
  </w:footnote>
  <w:footnote w:id="29">
    <w:p w14:paraId="35F55BC4" w14:textId="77777777" w:rsidR="0045236C" w:rsidRPr="00984DA7" w:rsidRDefault="0045236C" w:rsidP="0045236C">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World Bank Gender Data Portal: https://liveprod.worldbank.org/en/economies/tajikistan</w:t>
      </w:r>
    </w:p>
  </w:footnote>
  <w:footnote w:id="30">
    <w:p w14:paraId="20CE41D3" w14:textId="77777777" w:rsidR="0045236C" w:rsidRPr="0045236C" w:rsidRDefault="0045236C" w:rsidP="0045236C">
      <w:pPr>
        <w:pStyle w:val="FootnoteText"/>
        <w:spacing w:after="0"/>
      </w:pPr>
      <w:r w:rsidRPr="00984DA7">
        <w:rPr>
          <w:rStyle w:val="FootnoteReference"/>
          <w:rFonts w:cs="Arial"/>
        </w:rPr>
        <w:footnoteRef/>
      </w:r>
      <w:r w:rsidRPr="00984DA7">
        <w:rPr>
          <w:rFonts w:ascii="Arial" w:hAnsi="Arial" w:cs="Arial"/>
        </w:rPr>
        <w:t xml:space="preserve"> </w:t>
      </w:r>
      <w:hyperlink r:id="rId1">
        <w:r w:rsidRPr="00984DA7">
          <w:rPr>
            <w:rFonts w:ascii="Arial" w:hAnsi="Arial" w:cs="Arial"/>
            <w:sz w:val="20"/>
            <w:vertAlign w:val="superscript"/>
          </w:rPr>
          <w:t>https://www.adb.org/sites/default/files/institutional-document/185615/tajikistan-cga.pdf</w:t>
        </w:r>
      </w:hyperlink>
    </w:p>
  </w:footnote>
  <w:footnote w:id="31">
    <w:p w14:paraId="23C00A67" w14:textId="77777777" w:rsidR="004E7509" w:rsidRPr="00984DA7" w:rsidRDefault="004E7509" w:rsidP="0045236C">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https://data.unwomen.org/country/turkmenistan.</w:t>
      </w:r>
    </w:p>
  </w:footnote>
  <w:footnote w:id="32">
    <w:p w14:paraId="195BE797" w14:textId="77777777" w:rsidR="007562BF" w:rsidRPr="00984DA7" w:rsidRDefault="007562BF" w:rsidP="0045236C">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https://turkmenistan.unfpa.org/sites/default/files/pub-pdf/report_health_and_status_of_a_woman_in_the_family_in_turkmenistan.pdf.</w:t>
      </w:r>
    </w:p>
  </w:footnote>
  <w:footnote w:id="33">
    <w:p w14:paraId="75D03AFB" w14:textId="77777777" w:rsidR="007562BF" w:rsidRPr="00984DA7" w:rsidRDefault="007562BF" w:rsidP="0045236C">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https://www.equalfuture-eurasia.org/womens-representation-in-politics-and-public-administration/turkmenistan</w:t>
      </w:r>
    </w:p>
  </w:footnote>
  <w:footnote w:id="34">
    <w:p w14:paraId="5073B90D" w14:textId="77777777" w:rsidR="007562BF" w:rsidRPr="007562BF" w:rsidRDefault="007562BF" w:rsidP="0045236C">
      <w:pPr>
        <w:pStyle w:val="FootnoteText"/>
        <w:spacing w:after="0"/>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World Bank Gender Data Portal: https://genderdata.worldbank.org/en/economies/turkmenistan.</w:t>
      </w:r>
    </w:p>
  </w:footnote>
  <w:footnote w:id="35">
    <w:p w14:paraId="028F09F5" w14:textId="77777777" w:rsidR="004E7509" w:rsidRPr="00984DA7" w:rsidRDefault="004E7509" w:rsidP="004E7509">
      <w:pPr>
        <w:pStyle w:val="FootnoteText"/>
        <w:spacing w:after="0"/>
        <w:rPr>
          <w:rFonts w:ascii="Arial" w:hAnsi="Arial" w:cs="Arial"/>
        </w:rPr>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https://www.gazeta.uz/en/2024/11/26/domestic-violence/</w:t>
      </w:r>
    </w:p>
  </w:footnote>
  <w:footnote w:id="36">
    <w:p w14:paraId="447DB480" w14:textId="77777777" w:rsidR="004E7509" w:rsidRPr="004E7509" w:rsidRDefault="004E7509" w:rsidP="004E7509">
      <w:pPr>
        <w:pStyle w:val="FootnoteText"/>
        <w:spacing w:after="0"/>
      </w:pPr>
      <w:r w:rsidRPr="00984DA7">
        <w:rPr>
          <w:rStyle w:val="FootnoteReference"/>
          <w:rFonts w:cs="Arial"/>
        </w:rPr>
        <w:footnoteRef/>
      </w:r>
      <w:r w:rsidRPr="00984DA7">
        <w:rPr>
          <w:rFonts w:ascii="Arial" w:hAnsi="Arial" w:cs="Arial"/>
        </w:rPr>
        <w:t xml:space="preserve"> </w:t>
      </w:r>
      <w:r w:rsidRPr="00984DA7">
        <w:rPr>
          <w:rFonts w:ascii="Arial" w:hAnsi="Arial" w:cs="Arial"/>
          <w:sz w:val="20"/>
          <w:vertAlign w:val="superscript"/>
        </w:rPr>
        <w:t>World Bank, Gender Data Portal: https://genderdata.worldbank.org/en/economies/uzbekistan</w:t>
      </w:r>
    </w:p>
  </w:footnote>
  <w:footnote w:id="37">
    <w:p w14:paraId="25826AB2" w14:textId="77777777" w:rsidR="00D727AB" w:rsidRPr="008C0243" w:rsidRDefault="00D727AB" w:rsidP="00D727AB">
      <w:pPr>
        <w:pStyle w:val="FootnoteText"/>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UNDP publishes its project information (indicators, baselines, targets and results) to meet the International Aid Transparency Initiative (IATI) standards.  Make sure that indicators are S.M.A.R.T. (Specific, Measurable, Attainable, Relevant and Time-bound), provide accurate baselines and targets underpinned by reliable evidence and data, and avoid acronyms so that external audience clearly understand the results of the project.</w:t>
      </w:r>
    </w:p>
  </w:footnote>
  <w:footnote w:id="38">
    <w:p w14:paraId="1743F121" w14:textId="77777777" w:rsidR="00976F7D" w:rsidRPr="008C0243" w:rsidRDefault="00976F7D" w:rsidP="00D727AB">
      <w:pPr>
        <w:pStyle w:val="FootnoteText"/>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It is recommended that projects use output indicators from the Strategic Plan IRRF, as relevant, in addition to project-specific results indicators. Indicators should be disaggregated by sex or for other targeted groups where relevant.</w:t>
      </w:r>
    </w:p>
  </w:footnote>
  <w:footnote w:id="39">
    <w:p w14:paraId="248636E3" w14:textId="77777777" w:rsidR="00D727AB" w:rsidRPr="008C0243" w:rsidRDefault="00D727AB" w:rsidP="00D727AB">
      <w:pPr>
        <w:pStyle w:val="FootnoteText"/>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Optional, if needed</w:t>
      </w:r>
    </w:p>
  </w:footnote>
  <w:footnote w:id="40">
    <w:p w14:paraId="4BF46946" w14:textId="77777777" w:rsidR="00D727AB" w:rsidRPr="008C0243" w:rsidRDefault="00D727AB" w:rsidP="00D727AB">
      <w:pPr>
        <w:pStyle w:val="FootnoteText"/>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Cost definitions and classifications for </w:t>
      </w:r>
      <w:proofErr w:type="spellStart"/>
      <w:r w:rsidRPr="008C0243">
        <w:rPr>
          <w:rFonts w:ascii="Calibri" w:hAnsi="Calibri" w:cs="Calibri"/>
          <w:sz w:val="18"/>
          <w:szCs w:val="18"/>
        </w:rPr>
        <w:t>programme</w:t>
      </w:r>
      <w:proofErr w:type="spellEnd"/>
      <w:r w:rsidRPr="008C0243">
        <w:rPr>
          <w:rFonts w:ascii="Calibri" w:hAnsi="Calibri" w:cs="Calibri"/>
          <w:sz w:val="18"/>
          <w:szCs w:val="18"/>
        </w:rPr>
        <w:t xml:space="preserve"> and development effectiveness costs to be charged to the project are defined in the Executive Board decision DP/2010/32</w:t>
      </w:r>
    </w:p>
  </w:footnote>
  <w:footnote w:id="41">
    <w:p w14:paraId="7A776EDA" w14:textId="77777777" w:rsidR="00D727AB" w:rsidRPr="008C0243" w:rsidRDefault="00D727AB" w:rsidP="00D727AB">
      <w:pPr>
        <w:pStyle w:val="FootnoteText"/>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w:t>
      </w:r>
      <w:r w:rsidRPr="008C0243">
        <w:rPr>
          <w:rFonts w:ascii="Calibri" w:hAnsi="Calibri" w:cs="Calibri"/>
          <w:color w:val="333333"/>
          <w:sz w:val="18"/>
          <w:szCs w:val="18"/>
        </w:rPr>
        <w:t xml:space="preserve">Changes to a project budget affecting the scope (outputs), completion date, or total estimated project costs require a formal budget revision that must be signed by the project board. In other cases, the UNDP </w:t>
      </w:r>
      <w:proofErr w:type="spellStart"/>
      <w:r w:rsidRPr="008C0243">
        <w:rPr>
          <w:rFonts w:ascii="Calibri" w:hAnsi="Calibri" w:cs="Calibri"/>
          <w:color w:val="333333"/>
          <w:sz w:val="18"/>
          <w:szCs w:val="18"/>
        </w:rPr>
        <w:t>programme</w:t>
      </w:r>
      <w:proofErr w:type="spellEnd"/>
      <w:r w:rsidRPr="008C0243">
        <w:rPr>
          <w:rFonts w:ascii="Calibri" w:hAnsi="Calibri" w:cs="Calibri"/>
          <w:color w:val="333333"/>
          <w:sz w:val="18"/>
          <w:szCs w:val="18"/>
        </w:rPr>
        <w:t xml:space="preserve"> manager alone may sign the revision provided the other signatories have no objection. This procedure may be applied for example when the purpose of the revision is only to re-phase activities among years. </w:t>
      </w:r>
    </w:p>
  </w:footnote>
  <w:footnote w:id="42">
    <w:p w14:paraId="52E4ABE3" w14:textId="77777777" w:rsidR="00D727AB" w:rsidRPr="008C0243" w:rsidRDefault="00D727AB" w:rsidP="00D727AB">
      <w:pPr>
        <w:pStyle w:val="FootnoteText"/>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To be used where UNDP is the Implementing Partner</w:t>
      </w:r>
    </w:p>
  </w:footnote>
  <w:footnote w:id="43">
    <w:p w14:paraId="29A305B3" w14:textId="77777777" w:rsidR="00D727AB" w:rsidRPr="008C0243" w:rsidRDefault="00D727AB" w:rsidP="00D727AB">
      <w:pPr>
        <w:pStyle w:val="FootnoteText"/>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To be used where the UN, a UN fund/</w:t>
      </w:r>
      <w:proofErr w:type="spellStart"/>
      <w:r w:rsidRPr="008C0243">
        <w:rPr>
          <w:rFonts w:ascii="Calibri" w:hAnsi="Calibri" w:cs="Calibri"/>
          <w:sz w:val="18"/>
          <w:szCs w:val="18"/>
        </w:rPr>
        <w:t>programme</w:t>
      </w:r>
      <w:proofErr w:type="spellEnd"/>
      <w:r w:rsidRPr="008C0243">
        <w:rPr>
          <w:rFonts w:ascii="Calibri" w:hAnsi="Calibri" w:cs="Calibri"/>
          <w:sz w:val="18"/>
          <w:szCs w:val="18"/>
        </w:rPr>
        <w:t xml:space="preserve"> or a specialized agency is the Implementing Partner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4416C" w14:textId="77777777" w:rsidR="00D727AB" w:rsidRPr="00A40BCA" w:rsidRDefault="00D727AB" w:rsidP="006D6E97">
    <w:pPr>
      <w:pStyle w:val="Header"/>
      <w:tabs>
        <w:tab w:val="center" w:pos="4788"/>
        <w:tab w:val="left" w:pos="9540"/>
      </w:tabs>
      <w:rPr>
        <w:rStyle w:val="PageNumber"/>
        <w:rFonts w:ascii="Calibri" w:hAnsi="Calibri" w:cs="Calibri"/>
        <w:sz w:val="18"/>
        <w:szCs w:val="18"/>
      </w:rPr>
    </w:pPr>
    <w:bookmarkStart w:id="0" w:name="_Hlk30161052"/>
    <w:bookmarkStart w:id="1" w:name="_Hlk30161053"/>
    <w:bookmarkStart w:id="2" w:name="_Hlk30161101"/>
    <w:bookmarkStart w:id="3" w:name="_Hlk30161102"/>
    <w:r w:rsidRPr="00A40BCA">
      <w:rPr>
        <w:rFonts w:ascii="Calibri" w:hAnsi="Calibri" w:cs="Calibri"/>
        <w:sz w:val="18"/>
        <w:szCs w:val="18"/>
      </w:rPr>
      <w:t>United Nations Development Programme</w:t>
    </w:r>
  </w:p>
  <w:p w14:paraId="2F5E7F90" w14:textId="77777777" w:rsidR="00D727AB" w:rsidRPr="00A40BCA" w:rsidRDefault="00D727AB" w:rsidP="006D6E97">
    <w:pPr>
      <w:pStyle w:val="BankNormal"/>
      <w:rPr>
        <w:rStyle w:val="PageNumber"/>
        <w:rFonts w:ascii="Calibri" w:hAnsi="Calibri" w:cs="Calibri"/>
        <w:sz w:val="18"/>
        <w:szCs w:val="18"/>
      </w:rPr>
    </w:pPr>
    <w:r w:rsidRPr="00A40BCA">
      <w:rPr>
        <w:rFonts w:ascii="Calibri" w:hAnsi="Calibri" w:cs="Calibri"/>
        <w:sz w:val="18"/>
        <w:szCs w:val="18"/>
      </w:rPr>
      <w:t>Project Document</w:t>
    </w:r>
    <w:r w:rsidRPr="00A40BCA">
      <w:rPr>
        <w:rFonts w:ascii="Calibri" w:hAnsi="Calibri" w:cs="Calibri"/>
        <w:sz w:val="18"/>
        <w:szCs w:val="18"/>
      </w:rPr>
      <w:tab/>
    </w:r>
  </w:p>
  <w:bookmarkEnd w:id="0"/>
  <w:bookmarkEnd w:id="1"/>
  <w:bookmarkEnd w:id="2"/>
  <w:bookmarkEnd w:id="3"/>
  <w:p w14:paraId="57507B0C" w14:textId="77777777" w:rsidR="00D727AB" w:rsidRPr="00A46DF9" w:rsidRDefault="00D727AB" w:rsidP="00A46DF9">
    <w:pPr>
      <w:pStyle w:val="Header"/>
      <w:pBdr>
        <w:top w:val="single" w:sz="4" w:space="1" w:color="auto"/>
      </w:pBdr>
      <w:tabs>
        <w:tab w:val="center" w:pos="4788"/>
        <w:tab w:val="left" w:pos="9540"/>
      </w:tabs>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E755" w14:textId="2BC48BB0" w:rsidR="00D727AB" w:rsidRPr="00A40BCA" w:rsidRDefault="00CE5AAF" w:rsidP="000776E9">
    <w:pPr>
      <w:rPr>
        <w:rFonts w:ascii="Calibri" w:hAnsi="Calibri" w:cs="Calibri"/>
        <w:color w:val="000000"/>
        <w:szCs w:val="22"/>
      </w:rPr>
    </w:pPr>
    <w:r>
      <w:rPr>
        <w:noProof/>
      </w:rPr>
      <w:drawing>
        <wp:anchor distT="0" distB="0" distL="114300" distR="114300" simplePos="0" relativeHeight="251658240" behindDoc="0" locked="0" layoutInCell="1" allowOverlap="1" wp14:anchorId="1731111F" wp14:editId="7A73139E">
          <wp:simplePos x="0" y="0"/>
          <wp:positionH relativeFrom="column">
            <wp:posOffset>5181600</wp:posOffset>
          </wp:positionH>
          <wp:positionV relativeFrom="paragraph">
            <wp:posOffset>-393065</wp:posOffset>
          </wp:positionV>
          <wp:extent cx="952500" cy="14573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pic:spPr>
              </pic:pic>
            </a:graphicData>
          </a:graphic>
          <wp14:sizeRelH relativeFrom="page">
            <wp14:pctWidth>0</wp14:pctWidth>
          </wp14:sizeRelH>
          <wp14:sizeRelV relativeFrom="page">
            <wp14:pctHeight>0</wp14:pctHeight>
          </wp14:sizeRelV>
        </wp:anchor>
      </w:drawing>
    </w:r>
    <w:r w:rsidR="00D727AB" w:rsidRPr="00A40BCA">
      <w:rPr>
        <w:rFonts w:ascii="Calibri" w:hAnsi="Calibri" w:cs="Calibri"/>
        <w:color w:val="000000"/>
        <w:szCs w:val="22"/>
      </w:rPr>
      <w:t>United Nations Development Programme</w:t>
    </w:r>
  </w:p>
  <w:p w14:paraId="79D59040" w14:textId="77777777" w:rsidR="00D727AB" w:rsidRPr="00E976B8" w:rsidRDefault="00D727AB" w:rsidP="000776E9">
    <w:pPr>
      <w:rPr>
        <w:rFonts w:ascii="Calibri" w:hAnsi="Calibri"/>
        <w:color w:val="000000"/>
      </w:rPr>
    </w:pPr>
  </w:p>
  <w:p w14:paraId="110BE881" w14:textId="77777777" w:rsidR="00D727AB" w:rsidRPr="00E976B8" w:rsidRDefault="00D727AB" w:rsidP="000776E9">
    <w:pPr>
      <w:jc w:val="center"/>
      <w:rPr>
        <w:rFonts w:ascii="Calibri" w:hAnsi="Calibri"/>
        <w:b/>
        <w:color w:val="000000"/>
        <w:u w:val="single"/>
      </w:rPr>
    </w:pPr>
    <w:r w:rsidRPr="00E976B8">
      <w:rPr>
        <w:rFonts w:ascii="Calibri" w:hAnsi="Calibri"/>
        <w:b/>
        <w:color w:val="000000"/>
        <w:u w:val="single"/>
      </w:rPr>
      <w:t>PROJECT DOCUMENT</w:t>
    </w:r>
  </w:p>
  <w:p w14:paraId="10E35D14" w14:textId="6F7AC774" w:rsidR="00D727AB" w:rsidRPr="00E976B8" w:rsidRDefault="00D727AB" w:rsidP="000776E9">
    <w:pPr>
      <w:jc w:val="center"/>
      <w:rPr>
        <w:rFonts w:ascii="Calibri" w:hAnsi="Calibri"/>
        <w:b/>
        <w:i/>
        <w:color w:val="000000"/>
        <w:sz w:val="20"/>
        <w:u w:val="single"/>
      </w:rPr>
    </w:pPr>
    <w:r w:rsidRPr="00E976B8">
      <w:rPr>
        <w:rFonts w:ascii="Calibri" w:hAnsi="Calibri"/>
        <w:b/>
        <w:i/>
        <w:color w:val="000000"/>
        <w:u w:val="single"/>
      </w:rPr>
      <w:t>Regional Pro</w:t>
    </w:r>
    <w:r w:rsidR="00A91D0D">
      <w:rPr>
        <w:rFonts w:ascii="Calibri" w:hAnsi="Calibri"/>
        <w:b/>
        <w:i/>
        <w:color w:val="000000"/>
        <w:u w:val="single"/>
      </w:rPr>
      <w:t>gramme</w:t>
    </w:r>
  </w:p>
  <w:p w14:paraId="7D76954A" w14:textId="77777777" w:rsidR="00D727AB" w:rsidRDefault="00D727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7B34" w14:textId="77777777" w:rsidR="00D727AB" w:rsidRDefault="00D727AB">
    <w:pPr>
      <w:pStyle w:val="Header"/>
      <w:rPr>
        <w:b/>
        <w:szCs w:val="22"/>
      </w:rPr>
    </w:pPr>
  </w:p>
  <w:p w14:paraId="5BEA49D6" w14:textId="77777777" w:rsidR="00D727AB" w:rsidRPr="00DB520F" w:rsidRDefault="00D727AB">
    <w:pPr>
      <w:pStyle w:val="Header"/>
      <w:rPr>
        <w:b/>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7C021" w14:textId="77777777" w:rsidR="00C4472F" w:rsidRDefault="00C4472F">
    <w:pPr>
      <w:pStyle w:val="Header"/>
      <w:rPr>
        <w:b/>
        <w:szCs w:val="22"/>
      </w:rPr>
    </w:pPr>
  </w:p>
  <w:p w14:paraId="46F29B7D" w14:textId="77777777" w:rsidR="00C4472F" w:rsidRPr="00DB520F" w:rsidRDefault="00C4472F">
    <w:pPr>
      <w:pStyle w:val="Header"/>
      <w:rPr>
        <w:b/>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403"/>
    <w:multiLevelType w:val="hybridMultilevel"/>
    <w:tmpl w:val="A0F2D21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0DE42"/>
    <w:multiLevelType w:val="hybridMultilevel"/>
    <w:tmpl w:val="FFFFFFFF"/>
    <w:lvl w:ilvl="0" w:tplc="87540706">
      <w:start w:val="1"/>
      <w:numFmt w:val="bullet"/>
      <w:lvlText w:val=""/>
      <w:lvlJc w:val="left"/>
      <w:pPr>
        <w:ind w:left="720" w:hanging="360"/>
      </w:pPr>
      <w:rPr>
        <w:rFonts w:ascii="Symbol" w:hAnsi="Symbol" w:hint="default"/>
      </w:rPr>
    </w:lvl>
    <w:lvl w:ilvl="1" w:tplc="B7769C22">
      <w:start w:val="1"/>
      <w:numFmt w:val="bullet"/>
      <w:lvlText w:val="o"/>
      <w:lvlJc w:val="left"/>
      <w:pPr>
        <w:ind w:left="1440" w:hanging="360"/>
      </w:pPr>
      <w:rPr>
        <w:rFonts w:ascii="Courier New" w:hAnsi="Courier New" w:hint="default"/>
      </w:rPr>
    </w:lvl>
    <w:lvl w:ilvl="2" w:tplc="31ECB53A">
      <w:start w:val="1"/>
      <w:numFmt w:val="bullet"/>
      <w:lvlText w:val=""/>
      <w:lvlJc w:val="left"/>
      <w:pPr>
        <w:ind w:left="2160" w:hanging="360"/>
      </w:pPr>
      <w:rPr>
        <w:rFonts w:ascii="Wingdings" w:hAnsi="Wingdings" w:hint="default"/>
      </w:rPr>
    </w:lvl>
    <w:lvl w:ilvl="3" w:tplc="ED08E0EE">
      <w:start w:val="1"/>
      <w:numFmt w:val="bullet"/>
      <w:lvlText w:val=""/>
      <w:lvlJc w:val="left"/>
      <w:pPr>
        <w:ind w:left="2880" w:hanging="360"/>
      </w:pPr>
      <w:rPr>
        <w:rFonts w:ascii="Symbol" w:hAnsi="Symbol" w:hint="default"/>
      </w:rPr>
    </w:lvl>
    <w:lvl w:ilvl="4" w:tplc="917A7DE6">
      <w:start w:val="1"/>
      <w:numFmt w:val="bullet"/>
      <w:lvlText w:val="o"/>
      <w:lvlJc w:val="left"/>
      <w:pPr>
        <w:ind w:left="3600" w:hanging="360"/>
      </w:pPr>
      <w:rPr>
        <w:rFonts w:ascii="Courier New" w:hAnsi="Courier New" w:hint="default"/>
      </w:rPr>
    </w:lvl>
    <w:lvl w:ilvl="5" w:tplc="468CD4E2">
      <w:start w:val="1"/>
      <w:numFmt w:val="bullet"/>
      <w:lvlText w:val=""/>
      <w:lvlJc w:val="left"/>
      <w:pPr>
        <w:ind w:left="4320" w:hanging="360"/>
      </w:pPr>
      <w:rPr>
        <w:rFonts w:ascii="Wingdings" w:hAnsi="Wingdings" w:hint="default"/>
      </w:rPr>
    </w:lvl>
    <w:lvl w:ilvl="6" w:tplc="723A9F44">
      <w:start w:val="1"/>
      <w:numFmt w:val="bullet"/>
      <w:lvlText w:val=""/>
      <w:lvlJc w:val="left"/>
      <w:pPr>
        <w:ind w:left="5040" w:hanging="360"/>
      </w:pPr>
      <w:rPr>
        <w:rFonts w:ascii="Symbol" w:hAnsi="Symbol" w:hint="default"/>
      </w:rPr>
    </w:lvl>
    <w:lvl w:ilvl="7" w:tplc="7D325206">
      <w:start w:val="1"/>
      <w:numFmt w:val="bullet"/>
      <w:lvlText w:val="o"/>
      <w:lvlJc w:val="left"/>
      <w:pPr>
        <w:ind w:left="5760" w:hanging="360"/>
      </w:pPr>
      <w:rPr>
        <w:rFonts w:ascii="Courier New" w:hAnsi="Courier New" w:hint="default"/>
      </w:rPr>
    </w:lvl>
    <w:lvl w:ilvl="8" w:tplc="21E47ABC">
      <w:start w:val="1"/>
      <w:numFmt w:val="bullet"/>
      <w:lvlText w:val=""/>
      <w:lvlJc w:val="left"/>
      <w:pPr>
        <w:ind w:left="6480" w:hanging="360"/>
      </w:pPr>
      <w:rPr>
        <w:rFonts w:ascii="Wingdings" w:hAnsi="Wingdings" w:hint="default"/>
      </w:rPr>
    </w:lvl>
  </w:abstractNum>
  <w:abstractNum w:abstractNumId="2" w15:restartNumberingAfterBreak="0">
    <w:nsid w:val="0B8C2CC2"/>
    <w:multiLevelType w:val="hybridMultilevel"/>
    <w:tmpl w:val="887C7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41320"/>
    <w:multiLevelType w:val="multilevel"/>
    <w:tmpl w:val="1E7AA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1277A5"/>
    <w:multiLevelType w:val="hybridMultilevel"/>
    <w:tmpl w:val="03E48DE0"/>
    <w:lvl w:ilvl="0" w:tplc="CD3C1F74">
      <w:start w:val="1"/>
      <w:numFmt w:val="upperRoman"/>
      <w:pStyle w:val="Heading1"/>
      <w:lvlText w:val="%1."/>
      <w:lvlJc w:val="left"/>
      <w:pPr>
        <w:tabs>
          <w:tab w:val="num" w:pos="720"/>
        </w:tabs>
        <w:ind w:left="720" w:hanging="720"/>
      </w:pPr>
      <w:rPr>
        <w:rFonts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3D564D"/>
    <w:multiLevelType w:val="multilevel"/>
    <w:tmpl w:val="45D0A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CC349C"/>
    <w:multiLevelType w:val="multilevel"/>
    <w:tmpl w:val="0B2869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451878"/>
    <w:multiLevelType w:val="multilevel"/>
    <w:tmpl w:val="AD96FE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54B6EDF"/>
    <w:multiLevelType w:val="hybridMultilevel"/>
    <w:tmpl w:val="59AC7C76"/>
    <w:lvl w:ilvl="0" w:tplc="0409000F">
      <w:start w:val="1"/>
      <w:numFmt w:val="decimal"/>
      <w:lvlText w:val="%1."/>
      <w:lvlJc w:val="left"/>
      <w:pPr>
        <w:ind w:left="540" w:hanging="360"/>
      </w:pPr>
      <w:rPr>
        <w:rFonts w:hint="default"/>
      </w:rPr>
    </w:lvl>
    <w:lvl w:ilvl="1" w:tplc="0409001B">
      <w:start w:val="1"/>
      <w:numFmt w:val="lowerRoman"/>
      <w:lvlText w:val="%2."/>
      <w:lvlJc w:val="right"/>
      <w:pPr>
        <w:ind w:left="1440" w:hanging="360"/>
      </w:pPr>
    </w:lvl>
    <w:lvl w:ilvl="2" w:tplc="2E224F3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6414A7"/>
    <w:multiLevelType w:val="multilevel"/>
    <w:tmpl w:val="13B4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3B20A4"/>
    <w:multiLevelType w:val="hybridMultilevel"/>
    <w:tmpl w:val="B7769BC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BC00CF"/>
    <w:multiLevelType w:val="multilevel"/>
    <w:tmpl w:val="A0AA24AE"/>
    <w:lvl w:ilvl="0">
      <w:start w:val="1"/>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DF55E9E"/>
    <w:multiLevelType w:val="hybridMultilevel"/>
    <w:tmpl w:val="4482BD1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F661B1"/>
    <w:multiLevelType w:val="multilevel"/>
    <w:tmpl w:val="16E6E24C"/>
    <w:lvl w:ilvl="0">
      <w:start w:val="1"/>
      <w:numFmt w:val="decimal"/>
      <w:lvlText w:val="%1."/>
      <w:lvlJc w:val="left"/>
      <w:pPr>
        <w:ind w:left="504" w:hanging="504"/>
      </w:pPr>
      <w:rPr>
        <w:rFonts w:eastAsia="Arial" w:hint="default"/>
      </w:rPr>
    </w:lvl>
    <w:lvl w:ilvl="1">
      <w:start w:val="1"/>
      <w:numFmt w:val="decimal"/>
      <w:lvlText w:val="%1.%2."/>
      <w:lvlJc w:val="left"/>
      <w:pPr>
        <w:ind w:left="504" w:hanging="504"/>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14" w15:restartNumberingAfterBreak="0">
    <w:nsid w:val="30B55922"/>
    <w:multiLevelType w:val="multilevel"/>
    <w:tmpl w:val="2E4C7D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1B360D0"/>
    <w:multiLevelType w:val="hybridMultilevel"/>
    <w:tmpl w:val="B7769BC6"/>
    <w:lvl w:ilvl="0" w:tplc="9DE003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21250"/>
    <w:multiLevelType w:val="multilevel"/>
    <w:tmpl w:val="6A42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1E502B"/>
    <w:multiLevelType w:val="multilevel"/>
    <w:tmpl w:val="ADE00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FF6B0F"/>
    <w:multiLevelType w:val="multilevel"/>
    <w:tmpl w:val="EABAA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BC15F69"/>
    <w:multiLevelType w:val="hybridMultilevel"/>
    <w:tmpl w:val="206086B4"/>
    <w:lvl w:ilvl="0" w:tplc="432A3072">
      <w:start w:val="1"/>
      <w:numFmt w:val="decimal"/>
      <w:lvlText w:val="%1."/>
      <w:lvlJc w:val="left"/>
      <w:pPr>
        <w:ind w:left="720" w:hanging="360"/>
      </w:pPr>
      <w:rPr>
        <w:rFonts w:ascii="Myriad" w:hAnsi="Myriad"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0E4528"/>
    <w:multiLevelType w:val="hybridMultilevel"/>
    <w:tmpl w:val="9578AA06"/>
    <w:lvl w:ilvl="0" w:tplc="1E2A8C6C">
      <w:start w:val="3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E6528"/>
    <w:multiLevelType w:val="hybridMultilevel"/>
    <w:tmpl w:val="0A7A6CD4"/>
    <w:lvl w:ilvl="0" w:tplc="D1740296">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773906"/>
    <w:multiLevelType w:val="hybridMultilevel"/>
    <w:tmpl w:val="A3A46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514B52"/>
    <w:multiLevelType w:val="hybridMultilevel"/>
    <w:tmpl w:val="AEE6392A"/>
    <w:lvl w:ilvl="0" w:tplc="6AEC375A">
      <w:start w:val="14"/>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EE55B5"/>
    <w:multiLevelType w:val="multilevel"/>
    <w:tmpl w:val="73F01E8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3322F68"/>
    <w:multiLevelType w:val="hybridMultilevel"/>
    <w:tmpl w:val="EE26D544"/>
    <w:lvl w:ilvl="0" w:tplc="28AC9AD2">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2C0525"/>
    <w:multiLevelType w:val="hybridMultilevel"/>
    <w:tmpl w:val="0EDA094C"/>
    <w:lvl w:ilvl="0" w:tplc="D900852A">
      <w:start w:val="1"/>
      <w:numFmt w:val="decimal"/>
      <w:lvlText w:val="%1."/>
      <w:lvlJc w:val="left"/>
      <w:pPr>
        <w:ind w:left="720" w:hanging="360"/>
      </w:pPr>
      <w:rPr>
        <w:rFonts w:ascii="Arial" w:hAnsi="Arial" w:cs="Arial" w:hint="default"/>
        <w:b w:val="0"/>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96083E"/>
    <w:multiLevelType w:val="multilevel"/>
    <w:tmpl w:val="B052D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A9F1AB5"/>
    <w:multiLevelType w:val="multilevel"/>
    <w:tmpl w:val="AACE22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D750025"/>
    <w:multiLevelType w:val="hybridMultilevel"/>
    <w:tmpl w:val="52363276"/>
    <w:lvl w:ilvl="0" w:tplc="5E4ACF0E">
      <w:start w:val="9"/>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8B7071"/>
    <w:multiLevelType w:val="hybridMultilevel"/>
    <w:tmpl w:val="6A4C643C"/>
    <w:lvl w:ilvl="0" w:tplc="E70C76D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0E66C51"/>
    <w:multiLevelType w:val="hybridMultilevel"/>
    <w:tmpl w:val="4482BD14"/>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9017A1A"/>
    <w:multiLevelType w:val="hybridMultilevel"/>
    <w:tmpl w:val="A9C4311C"/>
    <w:lvl w:ilvl="0" w:tplc="58FAF794">
      <w:start w:val="1"/>
      <w:numFmt w:val="decimal"/>
      <w:lvlText w:val="%1."/>
      <w:lvlJc w:val="left"/>
      <w:pPr>
        <w:ind w:left="54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471E46"/>
    <w:multiLevelType w:val="hybridMultilevel"/>
    <w:tmpl w:val="5532CD50"/>
    <w:lvl w:ilvl="0" w:tplc="5DD2B4C2">
      <w:start w:val="9"/>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722402">
    <w:abstractNumId w:val="1"/>
  </w:num>
  <w:num w:numId="2" w16cid:durableId="133959596">
    <w:abstractNumId w:val="4"/>
  </w:num>
  <w:num w:numId="3" w16cid:durableId="1636176683">
    <w:abstractNumId w:val="4"/>
    <w:lvlOverride w:ilvl="0">
      <w:startOverride w:val="1"/>
    </w:lvlOverride>
  </w:num>
  <w:num w:numId="4" w16cid:durableId="323509101">
    <w:abstractNumId w:val="11"/>
  </w:num>
  <w:num w:numId="5" w16cid:durableId="508327955">
    <w:abstractNumId w:val="30"/>
  </w:num>
  <w:num w:numId="6" w16cid:durableId="815150637">
    <w:abstractNumId w:val="12"/>
  </w:num>
  <w:num w:numId="7" w16cid:durableId="91095760">
    <w:abstractNumId w:val="15"/>
  </w:num>
  <w:num w:numId="8" w16cid:durableId="567038732">
    <w:abstractNumId w:val="17"/>
  </w:num>
  <w:num w:numId="9" w16cid:durableId="44183966">
    <w:abstractNumId w:val="31"/>
  </w:num>
  <w:num w:numId="10" w16cid:durableId="732313926">
    <w:abstractNumId w:val="19"/>
  </w:num>
  <w:num w:numId="11" w16cid:durableId="2011105067">
    <w:abstractNumId w:val="21"/>
  </w:num>
  <w:num w:numId="12" w16cid:durableId="691609178">
    <w:abstractNumId w:val="0"/>
  </w:num>
  <w:num w:numId="13" w16cid:durableId="499085742">
    <w:abstractNumId w:val="32"/>
  </w:num>
  <w:num w:numId="14" w16cid:durableId="582836989">
    <w:abstractNumId w:val="26"/>
  </w:num>
  <w:num w:numId="15" w16cid:durableId="1621492467">
    <w:abstractNumId w:val="8"/>
  </w:num>
  <w:num w:numId="16" w16cid:durableId="924189168">
    <w:abstractNumId w:val="33"/>
  </w:num>
  <w:num w:numId="17" w16cid:durableId="1898199362">
    <w:abstractNumId w:val="25"/>
  </w:num>
  <w:num w:numId="18" w16cid:durableId="1238174104">
    <w:abstractNumId w:val="29"/>
  </w:num>
  <w:num w:numId="19" w16cid:durableId="953024939">
    <w:abstractNumId w:val="20"/>
  </w:num>
  <w:num w:numId="20" w16cid:durableId="1352798019">
    <w:abstractNumId w:val="23"/>
  </w:num>
  <w:num w:numId="21" w16cid:durableId="1152217325">
    <w:abstractNumId w:val="5"/>
  </w:num>
  <w:num w:numId="22" w16cid:durableId="285625946">
    <w:abstractNumId w:val="16"/>
  </w:num>
  <w:num w:numId="23" w16cid:durableId="342518371">
    <w:abstractNumId w:val="9"/>
  </w:num>
  <w:num w:numId="24" w16cid:durableId="232936298">
    <w:abstractNumId w:val="24"/>
  </w:num>
  <w:num w:numId="25" w16cid:durableId="586425136">
    <w:abstractNumId w:val="13"/>
  </w:num>
  <w:num w:numId="26" w16cid:durableId="573048440">
    <w:abstractNumId w:val="22"/>
  </w:num>
  <w:num w:numId="27" w16cid:durableId="1697921993">
    <w:abstractNumId w:val="14"/>
  </w:num>
  <w:num w:numId="28" w16cid:durableId="1595897557">
    <w:abstractNumId w:val="2"/>
  </w:num>
  <w:num w:numId="29" w16cid:durableId="227804674">
    <w:abstractNumId w:val="28"/>
  </w:num>
  <w:num w:numId="30" w16cid:durableId="954290868">
    <w:abstractNumId w:val="6"/>
  </w:num>
  <w:num w:numId="31" w16cid:durableId="2001536847">
    <w:abstractNumId w:val="7"/>
  </w:num>
  <w:num w:numId="32" w16cid:durableId="1715537370">
    <w:abstractNumId w:val="10"/>
  </w:num>
  <w:num w:numId="33" w16cid:durableId="1908688295">
    <w:abstractNumId w:val="3"/>
  </w:num>
  <w:num w:numId="34" w16cid:durableId="1195845513">
    <w:abstractNumId w:val="27"/>
  </w:num>
  <w:num w:numId="35" w16cid:durableId="218713989">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F7"/>
    <w:rsid w:val="000009F6"/>
    <w:rsid w:val="00001D23"/>
    <w:rsid w:val="00003072"/>
    <w:rsid w:val="000034EB"/>
    <w:rsid w:val="000046E9"/>
    <w:rsid w:val="000049CA"/>
    <w:rsid w:val="00004E68"/>
    <w:rsid w:val="00005616"/>
    <w:rsid w:val="000057AA"/>
    <w:rsid w:val="000072CF"/>
    <w:rsid w:val="00010930"/>
    <w:rsid w:val="00010B4C"/>
    <w:rsid w:val="00011915"/>
    <w:rsid w:val="00012C7C"/>
    <w:rsid w:val="000151C4"/>
    <w:rsid w:val="000156C6"/>
    <w:rsid w:val="00015FF2"/>
    <w:rsid w:val="0001624B"/>
    <w:rsid w:val="0001785A"/>
    <w:rsid w:val="00020361"/>
    <w:rsid w:val="00020F74"/>
    <w:rsid w:val="00021880"/>
    <w:rsid w:val="00022DE9"/>
    <w:rsid w:val="00025946"/>
    <w:rsid w:val="00027EE6"/>
    <w:rsid w:val="000300F5"/>
    <w:rsid w:val="00030A48"/>
    <w:rsid w:val="00031CA4"/>
    <w:rsid w:val="00031E16"/>
    <w:rsid w:val="00031EB7"/>
    <w:rsid w:val="00032773"/>
    <w:rsid w:val="000334AE"/>
    <w:rsid w:val="0003356C"/>
    <w:rsid w:val="0003461C"/>
    <w:rsid w:val="00035336"/>
    <w:rsid w:val="000359B5"/>
    <w:rsid w:val="0003702E"/>
    <w:rsid w:val="000417A1"/>
    <w:rsid w:val="00041F71"/>
    <w:rsid w:val="000442F7"/>
    <w:rsid w:val="00044654"/>
    <w:rsid w:val="00044655"/>
    <w:rsid w:val="000453BC"/>
    <w:rsid w:val="00045877"/>
    <w:rsid w:val="00046353"/>
    <w:rsid w:val="0005112B"/>
    <w:rsid w:val="00051C87"/>
    <w:rsid w:val="00053159"/>
    <w:rsid w:val="00053313"/>
    <w:rsid w:val="000533F4"/>
    <w:rsid w:val="0005468D"/>
    <w:rsid w:val="00055972"/>
    <w:rsid w:val="00057182"/>
    <w:rsid w:val="000573B3"/>
    <w:rsid w:val="000615B0"/>
    <w:rsid w:val="00061B60"/>
    <w:rsid w:val="00062A21"/>
    <w:rsid w:val="00062E78"/>
    <w:rsid w:val="00064EFA"/>
    <w:rsid w:val="00065611"/>
    <w:rsid w:val="00066BC7"/>
    <w:rsid w:val="00067888"/>
    <w:rsid w:val="00070CBF"/>
    <w:rsid w:val="000717D8"/>
    <w:rsid w:val="0007234E"/>
    <w:rsid w:val="00072E44"/>
    <w:rsid w:val="000734EF"/>
    <w:rsid w:val="000748FE"/>
    <w:rsid w:val="0007668A"/>
    <w:rsid w:val="00077190"/>
    <w:rsid w:val="000776E9"/>
    <w:rsid w:val="000776F0"/>
    <w:rsid w:val="00080779"/>
    <w:rsid w:val="00080DA0"/>
    <w:rsid w:val="000818F5"/>
    <w:rsid w:val="00081F3D"/>
    <w:rsid w:val="0008221B"/>
    <w:rsid w:val="0008309A"/>
    <w:rsid w:val="00083205"/>
    <w:rsid w:val="00084487"/>
    <w:rsid w:val="00090431"/>
    <w:rsid w:val="00091392"/>
    <w:rsid w:val="000929F9"/>
    <w:rsid w:val="00092A3C"/>
    <w:rsid w:val="00092A70"/>
    <w:rsid w:val="00092DB4"/>
    <w:rsid w:val="00093974"/>
    <w:rsid w:val="000939D5"/>
    <w:rsid w:val="000953D4"/>
    <w:rsid w:val="000A0830"/>
    <w:rsid w:val="000A1F41"/>
    <w:rsid w:val="000A5A14"/>
    <w:rsid w:val="000A60FE"/>
    <w:rsid w:val="000B0017"/>
    <w:rsid w:val="000B063B"/>
    <w:rsid w:val="000B0BB1"/>
    <w:rsid w:val="000B1D9D"/>
    <w:rsid w:val="000B2AE9"/>
    <w:rsid w:val="000B36B1"/>
    <w:rsid w:val="000B3A46"/>
    <w:rsid w:val="000B3D30"/>
    <w:rsid w:val="000B3FFA"/>
    <w:rsid w:val="000B4494"/>
    <w:rsid w:val="000B48E2"/>
    <w:rsid w:val="000B4B2D"/>
    <w:rsid w:val="000B660E"/>
    <w:rsid w:val="000B6775"/>
    <w:rsid w:val="000C3C55"/>
    <w:rsid w:val="000C49F5"/>
    <w:rsid w:val="000C4DDD"/>
    <w:rsid w:val="000C542F"/>
    <w:rsid w:val="000C7C6B"/>
    <w:rsid w:val="000D41CB"/>
    <w:rsid w:val="000D65BC"/>
    <w:rsid w:val="000D666A"/>
    <w:rsid w:val="000E2455"/>
    <w:rsid w:val="000E29A8"/>
    <w:rsid w:val="000E2C94"/>
    <w:rsid w:val="000E3CEC"/>
    <w:rsid w:val="000E506E"/>
    <w:rsid w:val="000E7102"/>
    <w:rsid w:val="000E736C"/>
    <w:rsid w:val="000F07EA"/>
    <w:rsid w:val="000F4D84"/>
    <w:rsid w:val="000F4EE2"/>
    <w:rsid w:val="000F517F"/>
    <w:rsid w:val="000F65FD"/>
    <w:rsid w:val="000F662A"/>
    <w:rsid w:val="000F74FE"/>
    <w:rsid w:val="001029BD"/>
    <w:rsid w:val="00103345"/>
    <w:rsid w:val="00104FDC"/>
    <w:rsid w:val="00106518"/>
    <w:rsid w:val="00107CB2"/>
    <w:rsid w:val="00107ECE"/>
    <w:rsid w:val="001101D8"/>
    <w:rsid w:val="0011062B"/>
    <w:rsid w:val="00110A12"/>
    <w:rsid w:val="001116C2"/>
    <w:rsid w:val="00111A83"/>
    <w:rsid w:val="00113A56"/>
    <w:rsid w:val="001141FC"/>
    <w:rsid w:val="00114350"/>
    <w:rsid w:val="00114DAA"/>
    <w:rsid w:val="001155BE"/>
    <w:rsid w:val="00115EED"/>
    <w:rsid w:val="00116DF3"/>
    <w:rsid w:val="00116E97"/>
    <w:rsid w:val="00121085"/>
    <w:rsid w:val="00123A7A"/>
    <w:rsid w:val="00124716"/>
    <w:rsid w:val="00124A38"/>
    <w:rsid w:val="00126467"/>
    <w:rsid w:val="00127A3D"/>
    <w:rsid w:val="001302A0"/>
    <w:rsid w:val="00130AC0"/>
    <w:rsid w:val="00131DCD"/>
    <w:rsid w:val="00132D85"/>
    <w:rsid w:val="00132EE7"/>
    <w:rsid w:val="00133614"/>
    <w:rsid w:val="001338D7"/>
    <w:rsid w:val="00133C56"/>
    <w:rsid w:val="00135649"/>
    <w:rsid w:val="0013589D"/>
    <w:rsid w:val="00135A74"/>
    <w:rsid w:val="0013698A"/>
    <w:rsid w:val="00137EB2"/>
    <w:rsid w:val="00140058"/>
    <w:rsid w:val="00140BB4"/>
    <w:rsid w:val="001411C6"/>
    <w:rsid w:val="0014185D"/>
    <w:rsid w:val="001434C9"/>
    <w:rsid w:val="001438F6"/>
    <w:rsid w:val="00143F97"/>
    <w:rsid w:val="001441EC"/>
    <w:rsid w:val="00144D89"/>
    <w:rsid w:val="00146350"/>
    <w:rsid w:val="001465C7"/>
    <w:rsid w:val="00146DAE"/>
    <w:rsid w:val="00146ECB"/>
    <w:rsid w:val="00147411"/>
    <w:rsid w:val="00147BE1"/>
    <w:rsid w:val="001522D5"/>
    <w:rsid w:val="001535D9"/>
    <w:rsid w:val="001547F8"/>
    <w:rsid w:val="00155240"/>
    <w:rsid w:val="001554D7"/>
    <w:rsid w:val="001555BB"/>
    <w:rsid w:val="00155DA1"/>
    <w:rsid w:val="00163D3A"/>
    <w:rsid w:val="0016464E"/>
    <w:rsid w:val="001663BF"/>
    <w:rsid w:val="00167101"/>
    <w:rsid w:val="00167302"/>
    <w:rsid w:val="00171649"/>
    <w:rsid w:val="00173044"/>
    <w:rsid w:val="001732CD"/>
    <w:rsid w:val="001746A6"/>
    <w:rsid w:val="001756C3"/>
    <w:rsid w:val="00181491"/>
    <w:rsid w:val="00182984"/>
    <w:rsid w:val="00183C2F"/>
    <w:rsid w:val="00183D86"/>
    <w:rsid w:val="00184097"/>
    <w:rsid w:val="001842D0"/>
    <w:rsid w:val="00184AA4"/>
    <w:rsid w:val="001851A0"/>
    <w:rsid w:val="00185325"/>
    <w:rsid w:val="00185E47"/>
    <w:rsid w:val="001869CC"/>
    <w:rsid w:val="00186D1E"/>
    <w:rsid w:val="001900F7"/>
    <w:rsid w:val="00190860"/>
    <w:rsid w:val="00190DE3"/>
    <w:rsid w:val="00192618"/>
    <w:rsid w:val="00194BA9"/>
    <w:rsid w:val="001978EB"/>
    <w:rsid w:val="001A0BA0"/>
    <w:rsid w:val="001A1150"/>
    <w:rsid w:val="001A124D"/>
    <w:rsid w:val="001A1680"/>
    <w:rsid w:val="001A4387"/>
    <w:rsid w:val="001A535B"/>
    <w:rsid w:val="001A615C"/>
    <w:rsid w:val="001A7A32"/>
    <w:rsid w:val="001B14E4"/>
    <w:rsid w:val="001B1501"/>
    <w:rsid w:val="001B1FCF"/>
    <w:rsid w:val="001B25B9"/>
    <w:rsid w:val="001B30A4"/>
    <w:rsid w:val="001B3149"/>
    <w:rsid w:val="001B33D4"/>
    <w:rsid w:val="001B57C6"/>
    <w:rsid w:val="001B5BE3"/>
    <w:rsid w:val="001B7162"/>
    <w:rsid w:val="001B72B5"/>
    <w:rsid w:val="001B782A"/>
    <w:rsid w:val="001B7B76"/>
    <w:rsid w:val="001B7BFD"/>
    <w:rsid w:val="001C0394"/>
    <w:rsid w:val="001C0955"/>
    <w:rsid w:val="001C0CF1"/>
    <w:rsid w:val="001C15F0"/>
    <w:rsid w:val="001C1A3F"/>
    <w:rsid w:val="001C2D4B"/>
    <w:rsid w:val="001C4626"/>
    <w:rsid w:val="001C5460"/>
    <w:rsid w:val="001C5B89"/>
    <w:rsid w:val="001C60D2"/>
    <w:rsid w:val="001C629D"/>
    <w:rsid w:val="001C68E5"/>
    <w:rsid w:val="001D0B24"/>
    <w:rsid w:val="001D0F8F"/>
    <w:rsid w:val="001D1221"/>
    <w:rsid w:val="001D1CA5"/>
    <w:rsid w:val="001D1D8A"/>
    <w:rsid w:val="001D4147"/>
    <w:rsid w:val="001D55D3"/>
    <w:rsid w:val="001D5DCD"/>
    <w:rsid w:val="001D6163"/>
    <w:rsid w:val="001D6645"/>
    <w:rsid w:val="001D70AA"/>
    <w:rsid w:val="001E0170"/>
    <w:rsid w:val="001E018A"/>
    <w:rsid w:val="001E54BB"/>
    <w:rsid w:val="001E6168"/>
    <w:rsid w:val="001E7194"/>
    <w:rsid w:val="001F04C2"/>
    <w:rsid w:val="001F1500"/>
    <w:rsid w:val="001F1717"/>
    <w:rsid w:val="001F2D2B"/>
    <w:rsid w:val="001F343D"/>
    <w:rsid w:val="001F4B06"/>
    <w:rsid w:val="001F51F2"/>
    <w:rsid w:val="001F5BB0"/>
    <w:rsid w:val="001F5CDB"/>
    <w:rsid w:val="001F699F"/>
    <w:rsid w:val="001F7383"/>
    <w:rsid w:val="001F7DD5"/>
    <w:rsid w:val="00201176"/>
    <w:rsid w:val="00201764"/>
    <w:rsid w:val="00201CDB"/>
    <w:rsid w:val="00204E38"/>
    <w:rsid w:val="002053AE"/>
    <w:rsid w:val="0020633C"/>
    <w:rsid w:val="0020654B"/>
    <w:rsid w:val="00206F76"/>
    <w:rsid w:val="00207893"/>
    <w:rsid w:val="002078C3"/>
    <w:rsid w:val="00207C3F"/>
    <w:rsid w:val="002110E8"/>
    <w:rsid w:val="00212BF6"/>
    <w:rsid w:val="00213A16"/>
    <w:rsid w:val="00214FCC"/>
    <w:rsid w:val="00216441"/>
    <w:rsid w:val="00217F3A"/>
    <w:rsid w:val="00220034"/>
    <w:rsid w:val="0022049D"/>
    <w:rsid w:val="002207D4"/>
    <w:rsid w:val="00221CCB"/>
    <w:rsid w:val="00224485"/>
    <w:rsid w:val="00224B4E"/>
    <w:rsid w:val="002250C4"/>
    <w:rsid w:val="00225FA5"/>
    <w:rsid w:val="0022663D"/>
    <w:rsid w:val="00226D1B"/>
    <w:rsid w:val="00230897"/>
    <w:rsid w:val="002317AF"/>
    <w:rsid w:val="00233370"/>
    <w:rsid w:val="0023377E"/>
    <w:rsid w:val="00234C8A"/>
    <w:rsid w:val="00235641"/>
    <w:rsid w:val="00235F3D"/>
    <w:rsid w:val="002367F0"/>
    <w:rsid w:val="00236986"/>
    <w:rsid w:val="00236B83"/>
    <w:rsid w:val="00236B9C"/>
    <w:rsid w:val="002376D6"/>
    <w:rsid w:val="00237B80"/>
    <w:rsid w:val="00240F56"/>
    <w:rsid w:val="0024180B"/>
    <w:rsid w:val="00241857"/>
    <w:rsid w:val="002423E7"/>
    <w:rsid w:val="0024292C"/>
    <w:rsid w:val="00242F7F"/>
    <w:rsid w:val="0024300F"/>
    <w:rsid w:val="0024437D"/>
    <w:rsid w:val="00244547"/>
    <w:rsid w:val="00245361"/>
    <w:rsid w:val="00246251"/>
    <w:rsid w:val="00246539"/>
    <w:rsid w:val="00246A04"/>
    <w:rsid w:val="00246BC6"/>
    <w:rsid w:val="00247233"/>
    <w:rsid w:val="00247684"/>
    <w:rsid w:val="00253B01"/>
    <w:rsid w:val="00254925"/>
    <w:rsid w:val="00254F75"/>
    <w:rsid w:val="0025523F"/>
    <w:rsid w:val="0025565E"/>
    <w:rsid w:val="00256D7F"/>
    <w:rsid w:val="00262E0E"/>
    <w:rsid w:val="00264CF7"/>
    <w:rsid w:val="002650C9"/>
    <w:rsid w:val="002657A0"/>
    <w:rsid w:val="00266278"/>
    <w:rsid w:val="002678BD"/>
    <w:rsid w:val="0026793F"/>
    <w:rsid w:val="00271982"/>
    <w:rsid w:val="00274AD6"/>
    <w:rsid w:val="00277329"/>
    <w:rsid w:val="00277452"/>
    <w:rsid w:val="0027761A"/>
    <w:rsid w:val="00277FF0"/>
    <w:rsid w:val="00280AED"/>
    <w:rsid w:val="00282FDF"/>
    <w:rsid w:val="002837D9"/>
    <w:rsid w:val="0028550B"/>
    <w:rsid w:val="00287241"/>
    <w:rsid w:val="00287D07"/>
    <w:rsid w:val="002906AA"/>
    <w:rsid w:val="00290AA8"/>
    <w:rsid w:val="002917DD"/>
    <w:rsid w:val="0029421D"/>
    <w:rsid w:val="00296014"/>
    <w:rsid w:val="00296F57"/>
    <w:rsid w:val="002A0032"/>
    <w:rsid w:val="002A0453"/>
    <w:rsid w:val="002A0800"/>
    <w:rsid w:val="002A1663"/>
    <w:rsid w:val="002A263F"/>
    <w:rsid w:val="002A4B22"/>
    <w:rsid w:val="002A5579"/>
    <w:rsid w:val="002A5C87"/>
    <w:rsid w:val="002A6344"/>
    <w:rsid w:val="002A6CE5"/>
    <w:rsid w:val="002A7441"/>
    <w:rsid w:val="002B104C"/>
    <w:rsid w:val="002B1A4A"/>
    <w:rsid w:val="002B2DEF"/>
    <w:rsid w:val="002B372E"/>
    <w:rsid w:val="002B60B4"/>
    <w:rsid w:val="002B72B7"/>
    <w:rsid w:val="002B7BD9"/>
    <w:rsid w:val="002B7D87"/>
    <w:rsid w:val="002C0F93"/>
    <w:rsid w:val="002C12B8"/>
    <w:rsid w:val="002C133E"/>
    <w:rsid w:val="002C1F81"/>
    <w:rsid w:val="002C26FB"/>
    <w:rsid w:val="002C29A3"/>
    <w:rsid w:val="002C2F5C"/>
    <w:rsid w:val="002C3155"/>
    <w:rsid w:val="002C3B36"/>
    <w:rsid w:val="002C4990"/>
    <w:rsid w:val="002C5AB4"/>
    <w:rsid w:val="002C6105"/>
    <w:rsid w:val="002C68B5"/>
    <w:rsid w:val="002C7759"/>
    <w:rsid w:val="002D02E5"/>
    <w:rsid w:val="002D17F8"/>
    <w:rsid w:val="002D3468"/>
    <w:rsid w:val="002D4549"/>
    <w:rsid w:val="002D4658"/>
    <w:rsid w:val="002D49DD"/>
    <w:rsid w:val="002D4D04"/>
    <w:rsid w:val="002D7594"/>
    <w:rsid w:val="002D7ADF"/>
    <w:rsid w:val="002D7B71"/>
    <w:rsid w:val="002E00B3"/>
    <w:rsid w:val="002E00E0"/>
    <w:rsid w:val="002E01F5"/>
    <w:rsid w:val="002E20A5"/>
    <w:rsid w:val="002E245D"/>
    <w:rsid w:val="002E2E67"/>
    <w:rsid w:val="002E3A4F"/>
    <w:rsid w:val="002E4447"/>
    <w:rsid w:val="002E49DA"/>
    <w:rsid w:val="002E4CA7"/>
    <w:rsid w:val="002E500E"/>
    <w:rsid w:val="002E5818"/>
    <w:rsid w:val="002E5E12"/>
    <w:rsid w:val="002E6CCE"/>
    <w:rsid w:val="002E7232"/>
    <w:rsid w:val="002F0E7E"/>
    <w:rsid w:val="002F119B"/>
    <w:rsid w:val="002F14AB"/>
    <w:rsid w:val="002F1878"/>
    <w:rsid w:val="002F2F2E"/>
    <w:rsid w:val="002F3343"/>
    <w:rsid w:val="002F34F3"/>
    <w:rsid w:val="002F5026"/>
    <w:rsid w:val="002F6D5F"/>
    <w:rsid w:val="002F709A"/>
    <w:rsid w:val="00302288"/>
    <w:rsid w:val="003027DB"/>
    <w:rsid w:val="003031CA"/>
    <w:rsid w:val="00303A27"/>
    <w:rsid w:val="00303D06"/>
    <w:rsid w:val="003049B2"/>
    <w:rsid w:val="003065F1"/>
    <w:rsid w:val="003069DF"/>
    <w:rsid w:val="0030798F"/>
    <w:rsid w:val="00312975"/>
    <w:rsid w:val="00312A17"/>
    <w:rsid w:val="00314B45"/>
    <w:rsid w:val="00314CAF"/>
    <w:rsid w:val="00315613"/>
    <w:rsid w:val="003156E0"/>
    <w:rsid w:val="00315ADA"/>
    <w:rsid w:val="00315F9D"/>
    <w:rsid w:val="003163A2"/>
    <w:rsid w:val="00316445"/>
    <w:rsid w:val="00316B0F"/>
    <w:rsid w:val="00320521"/>
    <w:rsid w:val="00320666"/>
    <w:rsid w:val="00320955"/>
    <w:rsid w:val="00320A53"/>
    <w:rsid w:val="00321193"/>
    <w:rsid w:val="00321457"/>
    <w:rsid w:val="00321F20"/>
    <w:rsid w:val="0032302E"/>
    <w:rsid w:val="00323613"/>
    <w:rsid w:val="0032365E"/>
    <w:rsid w:val="003248C7"/>
    <w:rsid w:val="003249D4"/>
    <w:rsid w:val="003257DC"/>
    <w:rsid w:val="00325B3C"/>
    <w:rsid w:val="00326E0C"/>
    <w:rsid w:val="00327BE1"/>
    <w:rsid w:val="003315F6"/>
    <w:rsid w:val="00331D0C"/>
    <w:rsid w:val="00331DDA"/>
    <w:rsid w:val="00332897"/>
    <w:rsid w:val="0033289D"/>
    <w:rsid w:val="00332EE3"/>
    <w:rsid w:val="00334762"/>
    <w:rsid w:val="00335154"/>
    <w:rsid w:val="0033525E"/>
    <w:rsid w:val="0033621C"/>
    <w:rsid w:val="0033689D"/>
    <w:rsid w:val="00337A1D"/>
    <w:rsid w:val="00340E23"/>
    <w:rsid w:val="003420AC"/>
    <w:rsid w:val="00343C7E"/>
    <w:rsid w:val="003447D0"/>
    <w:rsid w:val="0034505C"/>
    <w:rsid w:val="0034529B"/>
    <w:rsid w:val="00345FB9"/>
    <w:rsid w:val="0034663D"/>
    <w:rsid w:val="00346911"/>
    <w:rsid w:val="00346957"/>
    <w:rsid w:val="00346F95"/>
    <w:rsid w:val="003508AE"/>
    <w:rsid w:val="00353E12"/>
    <w:rsid w:val="003547D4"/>
    <w:rsid w:val="00354E1A"/>
    <w:rsid w:val="003563C4"/>
    <w:rsid w:val="00360BE6"/>
    <w:rsid w:val="003618C9"/>
    <w:rsid w:val="00363369"/>
    <w:rsid w:val="003634A7"/>
    <w:rsid w:val="003640AE"/>
    <w:rsid w:val="003650E3"/>
    <w:rsid w:val="00365C5B"/>
    <w:rsid w:val="00367895"/>
    <w:rsid w:val="00370810"/>
    <w:rsid w:val="0037132E"/>
    <w:rsid w:val="003714D3"/>
    <w:rsid w:val="00372FA6"/>
    <w:rsid w:val="003731DF"/>
    <w:rsid w:val="00373FB7"/>
    <w:rsid w:val="003747AD"/>
    <w:rsid w:val="003750B2"/>
    <w:rsid w:val="003758BF"/>
    <w:rsid w:val="00375CA3"/>
    <w:rsid w:val="0037641F"/>
    <w:rsid w:val="003765D4"/>
    <w:rsid w:val="00381E69"/>
    <w:rsid w:val="00381F6F"/>
    <w:rsid w:val="0038238D"/>
    <w:rsid w:val="003825CA"/>
    <w:rsid w:val="003826CB"/>
    <w:rsid w:val="00382E4A"/>
    <w:rsid w:val="003830B6"/>
    <w:rsid w:val="00383759"/>
    <w:rsid w:val="0038628D"/>
    <w:rsid w:val="00386355"/>
    <w:rsid w:val="00386971"/>
    <w:rsid w:val="003871E1"/>
    <w:rsid w:val="00392E99"/>
    <w:rsid w:val="00394C21"/>
    <w:rsid w:val="00395E5B"/>
    <w:rsid w:val="00396601"/>
    <w:rsid w:val="00396EB2"/>
    <w:rsid w:val="00396F09"/>
    <w:rsid w:val="003A0E46"/>
    <w:rsid w:val="003A15D0"/>
    <w:rsid w:val="003A16E2"/>
    <w:rsid w:val="003A24DE"/>
    <w:rsid w:val="003A6046"/>
    <w:rsid w:val="003B02CA"/>
    <w:rsid w:val="003B19BA"/>
    <w:rsid w:val="003B1B6B"/>
    <w:rsid w:val="003B1EF9"/>
    <w:rsid w:val="003B2278"/>
    <w:rsid w:val="003B2723"/>
    <w:rsid w:val="003B2A5A"/>
    <w:rsid w:val="003B3D25"/>
    <w:rsid w:val="003B3FAE"/>
    <w:rsid w:val="003B4681"/>
    <w:rsid w:val="003B4C62"/>
    <w:rsid w:val="003B5D0D"/>
    <w:rsid w:val="003B6580"/>
    <w:rsid w:val="003C0123"/>
    <w:rsid w:val="003C0FEB"/>
    <w:rsid w:val="003C15F5"/>
    <w:rsid w:val="003C3BB6"/>
    <w:rsid w:val="003C4190"/>
    <w:rsid w:val="003C4481"/>
    <w:rsid w:val="003C44CF"/>
    <w:rsid w:val="003C4563"/>
    <w:rsid w:val="003C4BA9"/>
    <w:rsid w:val="003C4CE3"/>
    <w:rsid w:val="003C5F13"/>
    <w:rsid w:val="003C658C"/>
    <w:rsid w:val="003C6CAB"/>
    <w:rsid w:val="003C7251"/>
    <w:rsid w:val="003C7D67"/>
    <w:rsid w:val="003D0287"/>
    <w:rsid w:val="003D0562"/>
    <w:rsid w:val="003D0A31"/>
    <w:rsid w:val="003D2B45"/>
    <w:rsid w:val="003D4608"/>
    <w:rsid w:val="003D5C65"/>
    <w:rsid w:val="003D5C7D"/>
    <w:rsid w:val="003E1A40"/>
    <w:rsid w:val="003E36EC"/>
    <w:rsid w:val="003E49D4"/>
    <w:rsid w:val="003E6852"/>
    <w:rsid w:val="003F05FA"/>
    <w:rsid w:val="003F0955"/>
    <w:rsid w:val="003F0B87"/>
    <w:rsid w:val="003F22FE"/>
    <w:rsid w:val="003F2425"/>
    <w:rsid w:val="003F25C1"/>
    <w:rsid w:val="003F2C2E"/>
    <w:rsid w:val="003F3A82"/>
    <w:rsid w:val="003F501D"/>
    <w:rsid w:val="003F5438"/>
    <w:rsid w:val="003F6F61"/>
    <w:rsid w:val="003F7130"/>
    <w:rsid w:val="003F77BC"/>
    <w:rsid w:val="004001DA"/>
    <w:rsid w:val="00401D83"/>
    <w:rsid w:val="00401F76"/>
    <w:rsid w:val="00401FFF"/>
    <w:rsid w:val="0040360E"/>
    <w:rsid w:val="004038F0"/>
    <w:rsid w:val="00406B2F"/>
    <w:rsid w:val="00406EFF"/>
    <w:rsid w:val="004071AD"/>
    <w:rsid w:val="00411BBD"/>
    <w:rsid w:val="00414CDA"/>
    <w:rsid w:val="004154AB"/>
    <w:rsid w:val="0042098E"/>
    <w:rsid w:val="00420C4E"/>
    <w:rsid w:val="00422131"/>
    <w:rsid w:val="004239F9"/>
    <w:rsid w:val="00423BB1"/>
    <w:rsid w:val="00424483"/>
    <w:rsid w:val="00425242"/>
    <w:rsid w:val="0042535F"/>
    <w:rsid w:val="004260A6"/>
    <w:rsid w:val="00426296"/>
    <w:rsid w:val="0043121A"/>
    <w:rsid w:val="004315C4"/>
    <w:rsid w:val="00431E4B"/>
    <w:rsid w:val="004335E5"/>
    <w:rsid w:val="004341F3"/>
    <w:rsid w:val="0043514A"/>
    <w:rsid w:val="004369F6"/>
    <w:rsid w:val="00436F80"/>
    <w:rsid w:val="00440CE7"/>
    <w:rsid w:val="004426F5"/>
    <w:rsid w:val="0044275E"/>
    <w:rsid w:val="00442B38"/>
    <w:rsid w:val="00445633"/>
    <w:rsid w:val="0044610E"/>
    <w:rsid w:val="004465BE"/>
    <w:rsid w:val="00447B96"/>
    <w:rsid w:val="004501B9"/>
    <w:rsid w:val="00451245"/>
    <w:rsid w:val="004513A0"/>
    <w:rsid w:val="00451706"/>
    <w:rsid w:val="0045198F"/>
    <w:rsid w:val="0045236C"/>
    <w:rsid w:val="00452F86"/>
    <w:rsid w:val="0045303A"/>
    <w:rsid w:val="0045321A"/>
    <w:rsid w:val="00453D4C"/>
    <w:rsid w:val="00453F45"/>
    <w:rsid w:val="004542A2"/>
    <w:rsid w:val="00454397"/>
    <w:rsid w:val="004545E3"/>
    <w:rsid w:val="00454D56"/>
    <w:rsid w:val="00457107"/>
    <w:rsid w:val="00457130"/>
    <w:rsid w:val="004613BE"/>
    <w:rsid w:val="004618BE"/>
    <w:rsid w:val="00463D63"/>
    <w:rsid w:val="00464440"/>
    <w:rsid w:val="00466577"/>
    <w:rsid w:val="00466589"/>
    <w:rsid w:val="004672A5"/>
    <w:rsid w:val="004713E4"/>
    <w:rsid w:val="00472577"/>
    <w:rsid w:val="00472917"/>
    <w:rsid w:val="004734C3"/>
    <w:rsid w:val="004757DC"/>
    <w:rsid w:val="00475FF3"/>
    <w:rsid w:val="0047726B"/>
    <w:rsid w:val="00477767"/>
    <w:rsid w:val="004778AF"/>
    <w:rsid w:val="00480F8F"/>
    <w:rsid w:val="00481250"/>
    <w:rsid w:val="00483434"/>
    <w:rsid w:val="00483A9E"/>
    <w:rsid w:val="00484009"/>
    <w:rsid w:val="004848D5"/>
    <w:rsid w:val="00485FE9"/>
    <w:rsid w:val="00490794"/>
    <w:rsid w:val="0049100C"/>
    <w:rsid w:val="0049415E"/>
    <w:rsid w:val="00494D08"/>
    <w:rsid w:val="004953B5"/>
    <w:rsid w:val="00495469"/>
    <w:rsid w:val="004955B2"/>
    <w:rsid w:val="0049595E"/>
    <w:rsid w:val="00495ECA"/>
    <w:rsid w:val="00496B04"/>
    <w:rsid w:val="004A0DF7"/>
    <w:rsid w:val="004A157C"/>
    <w:rsid w:val="004A2072"/>
    <w:rsid w:val="004A268D"/>
    <w:rsid w:val="004A2A88"/>
    <w:rsid w:val="004A48C0"/>
    <w:rsid w:val="004A7B64"/>
    <w:rsid w:val="004A7D2E"/>
    <w:rsid w:val="004A7D9D"/>
    <w:rsid w:val="004B13FB"/>
    <w:rsid w:val="004B14F3"/>
    <w:rsid w:val="004B2858"/>
    <w:rsid w:val="004B28EA"/>
    <w:rsid w:val="004B4027"/>
    <w:rsid w:val="004B4465"/>
    <w:rsid w:val="004B572A"/>
    <w:rsid w:val="004B6EA2"/>
    <w:rsid w:val="004B750A"/>
    <w:rsid w:val="004B7928"/>
    <w:rsid w:val="004C1874"/>
    <w:rsid w:val="004C2ED6"/>
    <w:rsid w:val="004C2FED"/>
    <w:rsid w:val="004C427B"/>
    <w:rsid w:val="004D0895"/>
    <w:rsid w:val="004D16E4"/>
    <w:rsid w:val="004D276E"/>
    <w:rsid w:val="004D3D49"/>
    <w:rsid w:val="004D3FD4"/>
    <w:rsid w:val="004D48DC"/>
    <w:rsid w:val="004D4E35"/>
    <w:rsid w:val="004D6098"/>
    <w:rsid w:val="004D698F"/>
    <w:rsid w:val="004E026D"/>
    <w:rsid w:val="004E078E"/>
    <w:rsid w:val="004E0813"/>
    <w:rsid w:val="004E3380"/>
    <w:rsid w:val="004E3827"/>
    <w:rsid w:val="004E4260"/>
    <w:rsid w:val="004E51CC"/>
    <w:rsid w:val="004E7341"/>
    <w:rsid w:val="004E73F1"/>
    <w:rsid w:val="004E7509"/>
    <w:rsid w:val="004F00E0"/>
    <w:rsid w:val="004F0BC4"/>
    <w:rsid w:val="004F0E64"/>
    <w:rsid w:val="004F12E5"/>
    <w:rsid w:val="004F1C9C"/>
    <w:rsid w:val="004F2706"/>
    <w:rsid w:val="004F28ED"/>
    <w:rsid w:val="004F2A0D"/>
    <w:rsid w:val="004F2EDD"/>
    <w:rsid w:val="004F4E41"/>
    <w:rsid w:val="004F5909"/>
    <w:rsid w:val="004F6391"/>
    <w:rsid w:val="004F6F85"/>
    <w:rsid w:val="00500017"/>
    <w:rsid w:val="00500755"/>
    <w:rsid w:val="0050254A"/>
    <w:rsid w:val="00503618"/>
    <w:rsid w:val="00506A26"/>
    <w:rsid w:val="005106F3"/>
    <w:rsid w:val="00510FD2"/>
    <w:rsid w:val="00511157"/>
    <w:rsid w:val="0051564A"/>
    <w:rsid w:val="00515FEF"/>
    <w:rsid w:val="00516224"/>
    <w:rsid w:val="00516495"/>
    <w:rsid w:val="00516DC9"/>
    <w:rsid w:val="00520E32"/>
    <w:rsid w:val="00521699"/>
    <w:rsid w:val="00521FA0"/>
    <w:rsid w:val="005223C2"/>
    <w:rsid w:val="00522D48"/>
    <w:rsid w:val="00525831"/>
    <w:rsid w:val="00526296"/>
    <w:rsid w:val="0052716D"/>
    <w:rsid w:val="005279BA"/>
    <w:rsid w:val="00527BDE"/>
    <w:rsid w:val="00530351"/>
    <w:rsid w:val="00530F50"/>
    <w:rsid w:val="005339E0"/>
    <w:rsid w:val="005343A8"/>
    <w:rsid w:val="00534621"/>
    <w:rsid w:val="00534B36"/>
    <w:rsid w:val="0053649B"/>
    <w:rsid w:val="00540303"/>
    <w:rsid w:val="00541C34"/>
    <w:rsid w:val="00543882"/>
    <w:rsid w:val="005438A5"/>
    <w:rsid w:val="00543ECD"/>
    <w:rsid w:val="005447D0"/>
    <w:rsid w:val="005454D8"/>
    <w:rsid w:val="005464FC"/>
    <w:rsid w:val="00546D93"/>
    <w:rsid w:val="00547911"/>
    <w:rsid w:val="00550533"/>
    <w:rsid w:val="00551440"/>
    <w:rsid w:val="005521F5"/>
    <w:rsid w:val="005522F1"/>
    <w:rsid w:val="005523F8"/>
    <w:rsid w:val="00552703"/>
    <w:rsid w:val="00555F46"/>
    <w:rsid w:val="00556AA0"/>
    <w:rsid w:val="00557E39"/>
    <w:rsid w:val="005619EE"/>
    <w:rsid w:val="005620EF"/>
    <w:rsid w:val="005626F0"/>
    <w:rsid w:val="00562A48"/>
    <w:rsid w:val="00562D62"/>
    <w:rsid w:val="00563430"/>
    <w:rsid w:val="00563F84"/>
    <w:rsid w:val="00564435"/>
    <w:rsid w:val="00565F7A"/>
    <w:rsid w:val="00566C95"/>
    <w:rsid w:val="00567730"/>
    <w:rsid w:val="00567748"/>
    <w:rsid w:val="005704DE"/>
    <w:rsid w:val="00571047"/>
    <w:rsid w:val="005712FF"/>
    <w:rsid w:val="005722AF"/>
    <w:rsid w:val="005731FC"/>
    <w:rsid w:val="00573531"/>
    <w:rsid w:val="00573FB1"/>
    <w:rsid w:val="00575FC5"/>
    <w:rsid w:val="005765A4"/>
    <w:rsid w:val="00576696"/>
    <w:rsid w:val="00576BA7"/>
    <w:rsid w:val="00576F79"/>
    <w:rsid w:val="0058020F"/>
    <w:rsid w:val="005827B8"/>
    <w:rsid w:val="00583FED"/>
    <w:rsid w:val="005849AF"/>
    <w:rsid w:val="005859CD"/>
    <w:rsid w:val="00586716"/>
    <w:rsid w:val="00590271"/>
    <w:rsid w:val="00590EC3"/>
    <w:rsid w:val="005917DA"/>
    <w:rsid w:val="00591989"/>
    <w:rsid w:val="005931DB"/>
    <w:rsid w:val="00593372"/>
    <w:rsid w:val="005935DA"/>
    <w:rsid w:val="005937CB"/>
    <w:rsid w:val="00596DE8"/>
    <w:rsid w:val="00597422"/>
    <w:rsid w:val="00597EF5"/>
    <w:rsid w:val="005A0F63"/>
    <w:rsid w:val="005A2DB4"/>
    <w:rsid w:val="005A380E"/>
    <w:rsid w:val="005A3D3C"/>
    <w:rsid w:val="005A44A7"/>
    <w:rsid w:val="005A4A5F"/>
    <w:rsid w:val="005A4AE0"/>
    <w:rsid w:val="005A6451"/>
    <w:rsid w:val="005A6FAC"/>
    <w:rsid w:val="005A7714"/>
    <w:rsid w:val="005B2B2F"/>
    <w:rsid w:val="005B30DA"/>
    <w:rsid w:val="005B40F0"/>
    <w:rsid w:val="005B7A1C"/>
    <w:rsid w:val="005C054E"/>
    <w:rsid w:val="005C2ED7"/>
    <w:rsid w:val="005C36F0"/>
    <w:rsid w:val="005C44F6"/>
    <w:rsid w:val="005C74F0"/>
    <w:rsid w:val="005C7C60"/>
    <w:rsid w:val="005C7D3B"/>
    <w:rsid w:val="005C7D9F"/>
    <w:rsid w:val="005D5966"/>
    <w:rsid w:val="005D77E2"/>
    <w:rsid w:val="005D7B63"/>
    <w:rsid w:val="005D7C2D"/>
    <w:rsid w:val="005E1FEE"/>
    <w:rsid w:val="005E1FF2"/>
    <w:rsid w:val="005E35E6"/>
    <w:rsid w:val="005E3E9D"/>
    <w:rsid w:val="005E6EF0"/>
    <w:rsid w:val="005E763F"/>
    <w:rsid w:val="005F3544"/>
    <w:rsid w:val="005F41A2"/>
    <w:rsid w:val="005F5487"/>
    <w:rsid w:val="00600512"/>
    <w:rsid w:val="006006FC"/>
    <w:rsid w:val="00601694"/>
    <w:rsid w:val="00602A96"/>
    <w:rsid w:val="00602E4C"/>
    <w:rsid w:val="0060326A"/>
    <w:rsid w:val="00603A45"/>
    <w:rsid w:val="0060424C"/>
    <w:rsid w:val="00606833"/>
    <w:rsid w:val="00611B84"/>
    <w:rsid w:val="0061210D"/>
    <w:rsid w:val="00612A11"/>
    <w:rsid w:val="00614873"/>
    <w:rsid w:val="00615FEA"/>
    <w:rsid w:val="00617EC9"/>
    <w:rsid w:val="00620D2A"/>
    <w:rsid w:val="00622B25"/>
    <w:rsid w:val="00623208"/>
    <w:rsid w:val="0062361C"/>
    <w:rsid w:val="00626B6E"/>
    <w:rsid w:val="006303D2"/>
    <w:rsid w:val="0063349F"/>
    <w:rsid w:val="00633615"/>
    <w:rsid w:val="00634467"/>
    <w:rsid w:val="00634C6E"/>
    <w:rsid w:val="00635B19"/>
    <w:rsid w:val="00635DC2"/>
    <w:rsid w:val="00640C52"/>
    <w:rsid w:val="00640FC6"/>
    <w:rsid w:val="0064123B"/>
    <w:rsid w:val="0064126C"/>
    <w:rsid w:val="00641E2D"/>
    <w:rsid w:val="0064206F"/>
    <w:rsid w:val="006428D0"/>
    <w:rsid w:val="0064446F"/>
    <w:rsid w:val="00644D98"/>
    <w:rsid w:val="0064552C"/>
    <w:rsid w:val="0064590D"/>
    <w:rsid w:val="00647180"/>
    <w:rsid w:val="00647DA6"/>
    <w:rsid w:val="00650AAF"/>
    <w:rsid w:val="00650D00"/>
    <w:rsid w:val="00651E26"/>
    <w:rsid w:val="0065294A"/>
    <w:rsid w:val="00654BE3"/>
    <w:rsid w:val="00656330"/>
    <w:rsid w:val="006568EF"/>
    <w:rsid w:val="006615C8"/>
    <w:rsid w:val="00661658"/>
    <w:rsid w:val="006626EC"/>
    <w:rsid w:val="006637EE"/>
    <w:rsid w:val="006647A8"/>
    <w:rsid w:val="00665241"/>
    <w:rsid w:val="00665FAC"/>
    <w:rsid w:val="00666573"/>
    <w:rsid w:val="00666B7D"/>
    <w:rsid w:val="00667218"/>
    <w:rsid w:val="006703D0"/>
    <w:rsid w:val="00673B74"/>
    <w:rsid w:val="00673BE0"/>
    <w:rsid w:val="0067516D"/>
    <w:rsid w:val="00677F6A"/>
    <w:rsid w:val="006802F6"/>
    <w:rsid w:val="00680D5E"/>
    <w:rsid w:val="006814C9"/>
    <w:rsid w:val="00681937"/>
    <w:rsid w:val="006844FD"/>
    <w:rsid w:val="006868D4"/>
    <w:rsid w:val="00687FDB"/>
    <w:rsid w:val="00691C19"/>
    <w:rsid w:val="00692D50"/>
    <w:rsid w:val="00693D11"/>
    <w:rsid w:val="00694192"/>
    <w:rsid w:val="00694386"/>
    <w:rsid w:val="00695C5D"/>
    <w:rsid w:val="006A05E3"/>
    <w:rsid w:val="006A076B"/>
    <w:rsid w:val="006A0BD2"/>
    <w:rsid w:val="006A1B6A"/>
    <w:rsid w:val="006A1E38"/>
    <w:rsid w:val="006A2636"/>
    <w:rsid w:val="006A2662"/>
    <w:rsid w:val="006A35C7"/>
    <w:rsid w:val="006A422D"/>
    <w:rsid w:val="006A46F2"/>
    <w:rsid w:val="006A4B6E"/>
    <w:rsid w:val="006B3189"/>
    <w:rsid w:val="006B3579"/>
    <w:rsid w:val="006B3803"/>
    <w:rsid w:val="006B45D7"/>
    <w:rsid w:val="006B4DCB"/>
    <w:rsid w:val="006B4E0A"/>
    <w:rsid w:val="006B4F27"/>
    <w:rsid w:val="006B515F"/>
    <w:rsid w:val="006B59BC"/>
    <w:rsid w:val="006B6489"/>
    <w:rsid w:val="006B6CA0"/>
    <w:rsid w:val="006C1853"/>
    <w:rsid w:val="006C1B7D"/>
    <w:rsid w:val="006C28E5"/>
    <w:rsid w:val="006C3698"/>
    <w:rsid w:val="006C3959"/>
    <w:rsid w:val="006C4E64"/>
    <w:rsid w:val="006C4F42"/>
    <w:rsid w:val="006C5C8C"/>
    <w:rsid w:val="006C65DF"/>
    <w:rsid w:val="006D0393"/>
    <w:rsid w:val="006D146D"/>
    <w:rsid w:val="006D2204"/>
    <w:rsid w:val="006D27F9"/>
    <w:rsid w:val="006D2C73"/>
    <w:rsid w:val="006D2CBF"/>
    <w:rsid w:val="006D3422"/>
    <w:rsid w:val="006D3A7F"/>
    <w:rsid w:val="006D58B9"/>
    <w:rsid w:val="006D5ACC"/>
    <w:rsid w:val="006D6E97"/>
    <w:rsid w:val="006D7D07"/>
    <w:rsid w:val="006D7E53"/>
    <w:rsid w:val="006E02CA"/>
    <w:rsid w:val="006E0F36"/>
    <w:rsid w:val="006E0F66"/>
    <w:rsid w:val="006E252F"/>
    <w:rsid w:val="006E3197"/>
    <w:rsid w:val="006E3BCB"/>
    <w:rsid w:val="006E58AE"/>
    <w:rsid w:val="006E7AE0"/>
    <w:rsid w:val="006E7FE5"/>
    <w:rsid w:val="006F1631"/>
    <w:rsid w:val="006F1D2F"/>
    <w:rsid w:val="006F2142"/>
    <w:rsid w:val="006F2144"/>
    <w:rsid w:val="006F2C0B"/>
    <w:rsid w:val="006F3748"/>
    <w:rsid w:val="006F39A0"/>
    <w:rsid w:val="006F47AD"/>
    <w:rsid w:val="006F50CB"/>
    <w:rsid w:val="006F6FB5"/>
    <w:rsid w:val="006F71FA"/>
    <w:rsid w:val="007008FA"/>
    <w:rsid w:val="00700D7C"/>
    <w:rsid w:val="00702CC1"/>
    <w:rsid w:val="00703170"/>
    <w:rsid w:val="00703E33"/>
    <w:rsid w:val="0070504B"/>
    <w:rsid w:val="00706B13"/>
    <w:rsid w:val="00706B8C"/>
    <w:rsid w:val="00707623"/>
    <w:rsid w:val="007077FD"/>
    <w:rsid w:val="007105C4"/>
    <w:rsid w:val="00710D19"/>
    <w:rsid w:val="00712550"/>
    <w:rsid w:val="007143D5"/>
    <w:rsid w:val="0071527C"/>
    <w:rsid w:val="00715710"/>
    <w:rsid w:val="00715A97"/>
    <w:rsid w:val="00715EDA"/>
    <w:rsid w:val="00717F4A"/>
    <w:rsid w:val="00721118"/>
    <w:rsid w:val="00722490"/>
    <w:rsid w:val="007229A8"/>
    <w:rsid w:val="00722FB5"/>
    <w:rsid w:val="00723270"/>
    <w:rsid w:val="0072383C"/>
    <w:rsid w:val="007242A7"/>
    <w:rsid w:val="007252DD"/>
    <w:rsid w:val="0072547C"/>
    <w:rsid w:val="00726E1C"/>
    <w:rsid w:val="00726F4D"/>
    <w:rsid w:val="00727179"/>
    <w:rsid w:val="0073181E"/>
    <w:rsid w:val="00734532"/>
    <w:rsid w:val="00736477"/>
    <w:rsid w:val="00740156"/>
    <w:rsid w:val="00740A66"/>
    <w:rsid w:val="00742B50"/>
    <w:rsid w:val="00743201"/>
    <w:rsid w:val="0074429C"/>
    <w:rsid w:val="007444F1"/>
    <w:rsid w:val="00744BD8"/>
    <w:rsid w:val="0074513B"/>
    <w:rsid w:val="00745232"/>
    <w:rsid w:val="00746F3E"/>
    <w:rsid w:val="007473E3"/>
    <w:rsid w:val="007475AE"/>
    <w:rsid w:val="007478B1"/>
    <w:rsid w:val="00750BE8"/>
    <w:rsid w:val="00750FFC"/>
    <w:rsid w:val="00752855"/>
    <w:rsid w:val="00753AF6"/>
    <w:rsid w:val="00753CC9"/>
    <w:rsid w:val="00754EF1"/>
    <w:rsid w:val="00755D39"/>
    <w:rsid w:val="007562BF"/>
    <w:rsid w:val="0076029D"/>
    <w:rsid w:val="00760587"/>
    <w:rsid w:val="00760B86"/>
    <w:rsid w:val="007622B3"/>
    <w:rsid w:val="007630D7"/>
    <w:rsid w:val="007634BD"/>
    <w:rsid w:val="007652D4"/>
    <w:rsid w:val="007660B9"/>
    <w:rsid w:val="00766B89"/>
    <w:rsid w:val="007670FD"/>
    <w:rsid w:val="007677FB"/>
    <w:rsid w:val="00770C66"/>
    <w:rsid w:val="00770DC8"/>
    <w:rsid w:val="00773141"/>
    <w:rsid w:val="0077331E"/>
    <w:rsid w:val="00774B54"/>
    <w:rsid w:val="00775445"/>
    <w:rsid w:val="00776C10"/>
    <w:rsid w:val="00776DA9"/>
    <w:rsid w:val="00777780"/>
    <w:rsid w:val="00780919"/>
    <w:rsid w:val="00780AB2"/>
    <w:rsid w:val="00781ECB"/>
    <w:rsid w:val="00782B2D"/>
    <w:rsid w:val="00786926"/>
    <w:rsid w:val="00787249"/>
    <w:rsid w:val="007877D6"/>
    <w:rsid w:val="007878A9"/>
    <w:rsid w:val="007923DE"/>
    <w:rsid w:val="00793112"/>
    <w:rsid w:val="007938D0"/>
    <w:rsid w:val="00795BAA"/>
    <w:rsid w:val="007A0371"/>
    <w:rsid w:val="007A06DD"/>
    <w:rsid w:val="007A0CCB"/>
    <w:rsid w:val="007A2241"/>
    <w:rsid w:val="007A2368"/>
    <w:rsid w:val="007A2BE6"/>
    <w:rsid w:val="007A2D91"/>
    <w:rsid w:val="007A3E43"/>
    <w:rsid w:val="007A56D2"/>
    <w:rsid w:val="007A631E"/>
    <w:rsid w:val="007A63AC"/>
    <w:rsid w:val="007A6C1A"/>
    <w:rsid w:val="007A70D8"/>
    <w:rsid w:val="007A7114"/>
    <w:rsid w:val="007B0318"/>
    <w:rsid w:val="007B11DB"/>
    <w:rsid w:val="007B18D4"/>
    <w:rsid w:val="007B1AB0"/>
    <w:rsid w:val="007B1D5A"/>
    <w:rsid w:val="007B5449"/>
    <w:rsid w:val="007B5E0E"/>
    <w:rsid w:val="007B62FA"/>
    <w:rsid w:val="007C0B75"/>
    <w:rsid w:val="007C0C9A"/>
    <w:rsid w:val="007C1F67"/>
    <w:rsid w:val="007C2130"/>
    <w:rsid w:val="007C2A47"/>
    <w:rsid w:val="007C3273"/>
    <w:rsid w:val="007C5423"/>
    <w:rsid w:val="007C6793"/>
    <w:rsid w:val="007C7BD3"/>
    <w:rsid w:val="007C7FE2"/>
    <w:rsid w:val="007D001B"/>
    <w:rsid w:val="007D05FC"/>
    <w:rsid w:val="007D1DA1"/>
    <w:rsid w:val="007D2690"/>
    <w:rsid w:val="007D3078"/>
    <w:rsid w:val="007D6D7F"/>
    <w:rsid w:val="007D78AF"/>
    <w:rsid w:val="007D792E"/>
    <w:rsid w:val="007D7985"/>
    <w:rsid w:val="007E007A"/>
    <w:rsid w:val="007E0C80"/>
    <w:rsid w:val="007E25BE"/>
    <w:rsid w:val="007E2F6E"/>
    <w:rsid w:val="007E63A6"/>
    <w:rsid w:val="007E68F2"/>
    <w:rsid w:val="007E68FF"/>
    <w:rsid w:val="007E6D18"/>
    <w:rsid w:val="007E7364"/>
    <w:rsid w:val="007E7862"/>
    <w:rsid w:val="007E79C2"/>
    <w:rsid w:val="007F037D"/>
    <w:rsid w:val="007F1A4F"/>
    <w:rsid w:val="007F27D0"/>
    <w:rsid w:val="007F27F5"/>
    <w:rsid w:val="007F2B26"/>
    <w:rsid w:val="007F2CC3"/>
    <w:rsid w:val="007F4384"/>
    <w:rsid w:val="007F4DEC"/>
    <w:rsid w:val="007F55FA"/>
    <w:rsid w:val="008002BD"/>
    <w:rsid w:val="00800612"/>
    <w:rsid w:val="00802085"/>
    <w:rsid w:val="008030F2"/>
    <w:rsid w:val="00805F3C"/>
    <w:rsid w:val="00806E6F"/>
    <w:rsid w:val="0080775F"/>
    <w:rsid w:val="00811314"/>
    <w:rsid w:val="00812B73"/>
    <w:rsid w:val="00812FBD"/>
    <w:rsid w:val="00814670"/>
    <w:rsid w:val="0081486B"/>
    <w:rsid w:val="00814A88"/>
    <w:rsid w:val="008156E4"/>
    <w:rsid w:val="00815892"/>
    <w:rsid w:val="008160C1"/>
    <w:rsid w:val="0082087E"/>
    <w:rsid w:val="00821E53"/>
    <w:rsid w:val="008224ED"/>
    <w:rsid w:val="008232AB"/>
    <w:rsid w:val="0082447B"/>
    <w:rsid w:val="0082465C"/>
    <w:rsid w:val="008246BB"/>
    <w:rsid w:val="00824BBC"/>
    <w:rsid w:val="00824E3C"/>
    <w:rsid w:val="00825E9C"/>
    <w:rsid w:val="00826EA0"/>
    <w:rsid w:val="0082707E"/>
    <w:rsid w:val="008300F0"/>
    <w:rsid w:val="008306C1"/>
    <w:rsid w:val="00831610"/>
    <w:rsid w:val="008320BF"/>
    <w:rsid w:val="0083267E"/>
    <w:rsid w:val="008326D2"/>
    <w:rsid w:val="00833818"/>
    <w:rsid w:val="008351BB"/>
    <w:rsid w:val="008356A7"/>
    <w:rsid w:val="008358E4"/>
    <w:rsid w:val="00835A3B"/>
    <w:rsid w:val="00836E34"/>
    <w:rsid w:val="00836F93"/>
    <w:rsid w:val="00840B37"/>
    <w:rsid w:val="008411D2"/>
    <w:rsid w:val="008424BF"/>
    <w:rsid w:val="00843AC1"/>
    <w:rsid w:val="008443F5"/>
    <w:rsid w:val="008452CA"/>
    <w:rsid w:val="00846274"/>
    <w:rsid w:val="008477A4"/>
    <w:rsid w:val="00847AE2"/>
    <w:rsid w:val="00847B34"/>
    <w:rsid w:val="00847E37"/>
    <w:rsid w:val="00850947"/>
    <w:rsid w:val="008509EC"/>
    <w:rsid w:val="00850DD5"/>
    <w:rsid w:val="00851C91"/>
    <w:rsid w:val="00852060"/>
    <w:rsid w:val="00854F33"/>
    <w:rsid w:val="00856A2C"/>
    <w:rsid w:val="00857218"/>
    <w:rsid w:val="008605D1"/>
    <w:rsid w:val="00860BC0"/>
    <w:rsid w:val="0086371F"/>
    <w:rsid w:val="008637DA"/>
    <w:rsid w:val="008639EC"/>
    <w:rsid w:val="00865346"/>
    <w:rsid w:val="008662D8"/>
    <w:rsid w:val="00867B4D"/>
    <w:rsid w:val="00870978"/>
    <w:rsid w:val="00870DBF"/>
    <w:rsid w:val="00870E11"/>
    <w:rsid w:val="0087109E"/>
    <w:rsid w:val="008726C4"/>
    <w:rsid w:val="00874956"/>
    <w:rsid w:val="00875895"/>
    <w:rsid w:val="00876EAF"/>
    <w:rsid w:val="0087703C"/>
    <w:rsid w:val="00877CCA"/>
    <w:rsid w:val="00880FD1"/>
    <w:rsid w:val="0088148A"/>
    <w:rsid w:val="008816DE"/>
    <w:rsid w:val="00883E2C"/>
    <w:rsid w:val="00884363"/>
    <w:rsid w:val="0088628E"/>
    <w:rsid w:val="00886C14"/>
    <w:rsid w:val="008905F5"/>
    <w:rsid w:val="0089077B"/>
    <w:rsid w:val="008949B6"/>
    <w:rsid w:val="00894CD0"/>
    <w:rsid w:val="00894D47"/>
    <w:rsid w:val="008959F8"/>
    <w:rsid w:val="008967D9"/>
    <w:rsid w:val="008A017B"/>
    <w:rsid w:val="008A1387"/>
    <w:rsid w:val="008A258F"/>
    <w:rsid w:val="008A5A44"/>
    <w:rsid w:val="008A7A65"/>
    <w:rsid w:val="008A7D66"/>
    <w:rsid w:val="008B18F3"/>
    <w:rsid w:val="008B274A"/>
    <w:rsid w:val="008B2E3A"/>
    <w:rsid w:val="008B34BF"/>
    <w:rsid w:val="008B4222"/>
    <w:rsid w:val="008B5186"/>
    <w:rsid w:val="008B681D"/>
    <w:rsid w:val="008C0112"/>
    <w:rsid w:val="008C0243"/>
    <w:rsid w:val="008C02D7"/>
    <w:rsid w:val="008C05A1"/>
    <w:rsid w:val="008C0D4F"/>
    <w:rsid w:val="008C0E2C"/>
    <w:rsid w:val="008C0E54"/>
    <w:rsid w:val="008C2B4F"/>
    <w:rsid w:val="008C2EDC"/>
    <w:rsid w:val="008C3B7B"/>
    <w:rsid w:val="008C4254"/>
    <w:rsid w:val="008C606F"/>
    <w:rsid w:val="008C6272"/>
    <w:rsid w:val="008D1171"/>
    <w:rsid w:val="008D1DE5"/>
    <w:rsid w:val="008D1FE3"/>
    <w:rsid w:val="008D348B"/>
    <w:rsid w:val="008D486A"/>
    <w:rsid w:val="008D552A"/>
    <w:rsid w:val="008D71F6"/>
    <w:rsid w:val="008D78A0"/>
    <w:rsid w:val="008E2627"/>
    <w:rsid w:val="008E34DE"/>
    <w:rsid w:val="008E37FA"/>
    <w:rsid w:val="008E38A9"/>
    <w:rsid w:val="008E50C6"/>
    <w:rsid w:val="008E519A"/>
    <w:rsid w:val="008E609E"/>
    <w:rsid w:val="008E627A"/>
    <w:rsid w:val="008E6363"/>
    <w:rsid w:val="008E7428"/>
    <w:rsid w:val="008F1069"/>
    <w:rsid w:val="008F10FF"/>
    <w:rsid w:val="008F2ED5"/>
    <w:rsid w:val="008F3194"/>
    <w:rsid w:val="008F605D"/>
    <w:rsid w:val="008F6A20"/>
    <w:rsid w:val="008F6B1A"/>
    <w:rsid w:val="008F7FCB"/>
    <w:rsid w:val="00900031"/>
    <w:rsid w:val="00901C7D"/>
    <w:rsid w:val="00902171"/>
    <w:rsid w:val="00903369"/>
    <w:rsid w:val="0090384B"/>
    <w:rsid w:val="00904D59"/>
    <w:rsid w:val="00905928"/>
    <w:rsid w:val="00905FEF"/>
    <w:rsid w:val="00906779"/>
    <w:rsid w:val="00906FB9"/>
    <w:rsid w:val="009105FB"/>
    <w:rsid w:val="0091091F"/>
    <w:rsid w:val="00912009"/>
    <w:rsid w:val="00912142"/>
    <w:rsid w:val="00914264"/>
    <w:rsid w:val="00914854"/>
    <w:rsid w:val="00914C2A"/>
    <w:rsid w:val="009158CB"/>
    <w:rsid w:val="00917704"/>
    <w:rsid w:val="00923FCC"/>
    <w:rsid w:val="009241C3"/>
    <w:rsid w:val="00926B8C"/>
    <w:rsid w:val="009310EF"/>
    <w:rsid w:val="009314E5"/>
    <w:rsid w:val="009326DA"/>
    <w:rsid w:val="00932D15"/>
    <w:rsid w:val="00932FCB"/>
    <w:rsid w:val="00933449"/>
    <w:rsid w:val="00933C00"/>
    <w:rsid w:val="009352C5"/>
    <w:rsid w:val="00935C62"/>
    <w:rsid w:val="0094068D"/>
    <w:rsid w:val="0094068F"/>
    <w:rsid w:val="009423DE"/>
    <w:rsid w:val="00942557"/>
    <w:rsid w:val="009459F1"/>
    <w:rsid w:val="0094601E"/>
    <w:rsid w:val="009471DD"/>
    <w:rsid w:val="009509B2"/>
    <w:rsid w:val="00950B90"/>
    <w:rsid w:val="0095172A"/>
    <w:rsid w:val="00953E55"/>
    <w:rsid w:val="009551D3"/>
    <w:rsid w:val="009553A9"/>
    <w:rsid w:val="00955924"/>
    <w:rsid w:val="00955B78"/>
    <w:rsid w:val="009576C4"/>
    <w:rsid w:val="00957837"/>
    <w:rsid w:val="00962E7C"/>
    <w:rsid w:val="00962FFA"/>
    <w:rsid w:val="00965DE5"/>
    <w:rsid w:val="00966F29"/>
    <w:rsid w:val="0096742D"/>
    <w:rsid w:val="00971D5B"/>
    <w:rsid w:val="00971F05"/>
    <w:rsid w:val="00976F7D"/>
    <w:rsid w:val="009775E4"/>
    <w:rsid w:val="009776F3"/>
    <w:rsid w:val="00981934"/>
    <w:rsid w:val="00981DB5"/>
    <w:rsid w:val="00982297"/>
    <w:rsid w:val="00983566"/>
    <w:rsid w:val="009846B0"/>
    <w:rsid w:val="00984739"/>
    <w:rsid w:val="00984DA7"/>
    <w:rsid w:val="00985B88"/>
    <w:rsid w:val="0098604D"/>
    <w:rsid w:val="009864CD"/>
    <w:rsid w:val="00986FA5"/>
    <w:rsid w:val="009873D2"/>
    <w:rsid w:val="00987A23"/>
    <w:rsid w:val="009900ED"/>
    <w:rsid w:val="009914EE"/>
    <w:rsid w:val="00991FF7"/>
    <w:rsid w:val="009941E9"/>
    <w:rsid w:val="009944E4"/>
    <w:rsid w:val="00994659"/>
    <w:rsid w:val="0099474D"/>
    <w:rsid w:val="009965AE"/>
    <w:rsid w:val="009A07EC"/>
    <w:rsid w:val="009A1B61"/>
    <w:rsid w:val="009A2A78"/>
    <w:rsid w:val="009A38BA"/>
    <w:rsid w:val="009A39BE"/>
    <w:rsid w:val="009A5374"/>
    <w:rsid w:val="009A6019"/>
    <w:rsid w:val="009A6261"/>
    <w:rsid w:val="009B3207"/>
    <w:rsid w:val="009B3301"/>
    <w:rsid w:val="009B63D7"/>
    <w:rsid w:val="009B68AF"/>
    <w:rsid w:val="009B7589"/>
    <w:rsid w:val="009B7C24"/>
    <w:rsid w:val="009C0263"/>
    <w:rsid w:val="009C1106"/>
    <w:rsid w:val="009C11CB"/>
    <w:rsid w:val="009C284E"/>
    <w:rsid w:val="009C2CAD"/>
    <w:rsid w:val="009C356D"/>
    <w:rsid w:val="009C5406"/>
    <w:rsid w:val="009C640C"/>
    <w:rsid w:val="009C6770"/>
    <w:rsid w:val="009C6D6B"/>
    <w:rsid w:val="009D071B"/>
    <w:rsid w:val="009D0B59"/>
    <w:rsid w:val="009D1644"/>
    <w:rsid w:val="009D1E88"/>
    <w:rsid w:val="009D3B3F"/>
    <w:rsid w:val="009D3B5C"/>
    <w:rsid w:val="009D40D0"/>
    <w:rsid w:val="009D4C0D"/>
    <w:rsid w:val="009D595A"/>
    <w:rsid w:val="009D6C84"/>
    <w:rsid w:val="009D775B"/>
    <w:rsid w:val="009E168F"/>
    <w:rsid w:val="009E17B2"/>
    <w:rsid w:val="009E50D8"/>
    <w:rsid w:val="009F0556"/>
    <w:rsid w:val="009F056E"/>
    <w:rsid w:val="009F0BA3"/>
    <w:rsid w:val="009F1581"/>
    <w:rsid w:val="009F18E1"/>
    <w:rsid w:val="009F31FE"/>
    <w:rsid w:val="009F3825"/>
    <w:rsid w:val="009F4891"/>
    <w:rsid w:val="009F5081"/>
    <w:rsid w:val="009F5B64"/>
    <w:rsid w:val="009F5E43"/>
    <w:rsid w:val="00A022E5"/>
    <w:rsid w:val="00A02DE8"/>
    <w:rsid w:val="00A03B1E"/>
    <w:rsid w:val="00A04EB0"/>
    <w:rsid w:val="00A075E2"/>
    <w:rsid w:val="00A10119"/>
    <w:rsid w:val="00A122A7"/>
    <w:rsid w:val="00A13BCD"/>
    <w:rsid w:val="00A13CBA"/>
    <w:rsid w:val="00A16708"/>
    <w:rsid w:val="00A224CB"/>
    <w:rsid w:val="00A23ABD"/>
    <w:rsid w:val="00A23B5D"/>
    <w:rsid w:val="00A247C0"/>
    <w:rsid w:val="00A27263"/>
    <w:rsid w:val="00A3213F"/>
    <w:rsid w:val="00A33171"/>
    <w:rsid w:val="00A349F2"/>
    <w:rsid w:val="00A357BB"/>
    <w:rsid w:val="00A36071"/>
    <w:rsid w:val="00A365EF"/>
    <w:rsid w:val="00A378C4"/>
    <w:rsid w:val="00A40BCA"/>
    <w:rsid w:val="00A40DE0"/>
    <w:rsid w:val="00A41223"/>
    <w:rsid w:val="00A41F5A"/>
    <w:rsid w:val="00A42184"/>
    <w:rsid w:val="00A433F8"/>
    <w:rsid w:val="00A43B1A"/>
    <w:rsid w:val="00A43B6C"/>
    <w:rsid w:val="00A44679"/>
    <w:rsid w:val="00A44EC7"/>
    <w:rsid w:val="00A45B78"/>
    <w:rsid w:val="00A46DF9"/>
    <w:rsid w:val="00A5033A"/>
    <w:rsid w:val="00A50C70"/>
    <w:rsid w:val="00A54034"/>
    <w:rsid w:val="00A54FB3"/>
    <w:rsid w:val="00A551B7"/>
    <w:rsid w:val="00A567D7"/>
    <w:rsid w:val="00A56DAE"/>
    <w:rsid w:val="00A57D8D"/>
    <w:rsid w:val="00A61DC1"/>
    <w:rsid w:val="00A62079"/>
    <w:rsid w:val="00A624B8"/>
    <w:rsid w:val="00A6266E"/>
    <w:rsid w:val="00A64CAD"/>
    <w:rsid w:val="00A64F0F"/>
    <w:rsid w:val="00A65407"/>
    <w:rsid w:val="00A6671C"/>
    <w:rsid w:val="00A67E7A"/>
    <w:rsid w:val="00A738F5"/>
    <w:rsid w:val="00A7443B"/>
    <w:rsid w:val="00A75791"/>
    <w:rsid w:val="00A764B0"/>
    <w:rsid w:val="00A76585"/>
    <w:rsid w:val="00A82C84"/>
    <w:rsid w:val="00A833E9"/>
    <w:rsid w:val="00A83A5B"/>
    <w:rsid w:val="00A84123"/>
    <w:rsid w:val="00A86DF5"/>
    <w:rsid w:val="00A90A5B"/>
    <w:rsid w:val="00A91CAB"/>
    <w:rsid w:val="00A91D0D"/>
    <w:rsid w:val="00A92CA3"/>
    <w:rsid w:val="00A94066"/>
    <w:rsid w:val="00A94A69"/>
    <w:rsid w:val="00A94C42"/>
    <w:rsid w:val="00A97AD7"/>
    <w:rsid w:val="00AA02A1"/>
    <w:rsid w:val="00AA0710"/>
    <w:rsid w:val="00AA11DE"/>
    <w:rsid w:val="00AA1AF8"/>
    <w:rsid w:val="00AA219E"/>
    <w:rsid w:val="00AA290F"/>
    <w:rsid w:val="00AA2C25"/>
    <w:rsid w:val="00AA2D50"/>
    <w:rsid w:val="00AA4AA3"/>
    <w:rsid w:val="00AA5363"/>
    <w:rsid w:val="00AA5F4E"/>
    <w:rsid w:val="00AA5F68"/>
    <w:rsid w:val="00AA6316"/>
    <w:rsid w:val="00AA6684"/>
    <w:rsid w:val="00AA7D38"/>
    <w:rsid w:val="00AB1ACA"/>
    <w:rsid w:val="00AB3277"/>
    <w:rsid w:val="00AB35AA"/>
    <w:rsid w:val="00AB4723"/>
    <w:rsid w:val="00AB5BEA"/>
    <w:rsid w:val="00AB67DC"/>
    <w:rsid w:val="00AC1629"/>
    <w:rsid w:val="00AC1AD0"/>
    <w:rsid w:val="00AC1D22"/>
    <w:rsid w:val="00AC2FF2"/>
    <w:rsid w:val="00AC43E9"/>
    <w:rsid w:val="00AC5549"/>
    <w:rsid w:val="00AC60BE"/>
    <w:rsid w:val="00AC7DED"/>
    <w:rsid w:val="00AD1229"/>
    <w:rsid w:val="00AD18BC"/>
    <w:rsid w:val="00AD23E1"/>
    <w:rsid w:val="00AD33A9"/>
    <w:rsid w:val="00AD4BAB"/>
    <w:rsid w:val="00AD58F8"/>
    <w:rsid w:val="00AD658B"/>
    <w:rsid w:val="00AD6966"/>
    <w:rsid w:val="00AD7530"/>
    <w:rsid w:val="00AD754F"/>
    <w:rsid w:val="00AD78F2"/>
    <w:rsid w:val="00AE1859"/>
    <w:rsid w:val="00AE2052"/>
    <w:rsid w:val="00AE24D7"/>
    <w:rsid w:val="00AE28DA"/>
    <w:rsid w:val="00AE3A7E"/>
    <w:rsid w:val="00AE3E9A"/>
    <w:rsid w:val="00AE4CA7"/>
    <w:rsid w:val="00AE4DEA"/>
    <w:rsid w:val="00AE516B"/>
    <w:rsid w:val="00AE5A78"/>
    <w:rsid w:val="00AE5BB4"/>
    <w:rsid w:val="00AE79F8"/>
    <w:rsid w:val="00AF40A5"/>
    <w:rsid w:val="00AF4FB3"/>
    <w:rsid w:val="00AF5B68"/>
    <w:rsid w:val="00AF61ED"/>
    <w:rsid w:val="00AF62DB"/>
    <w:rsid w:val="00AF6CD4"/>
    <w:rsid w:val="00AF6E8B"/>
    <w:rsid w:val="00B0055E"/>
    <w:rsid w:val="00B006EB"/>
    <w:rsid w:val="00B00B0A"/>
    <w:rsid w:val="00B01C07"/>
    <w:rsid w:val="00B02A2B"/>
    <w:rsid w:val="00B02C3C"/>
    <w:rsid w:val="00B04FE3"/>
    <w:rsid w:val="00B05CD8"/>
    <w:rsid w:val="00B07A79"/>
    <w:rsid w:val="00B07D0C"/>
    <w:rsid w:val="00B12BC3"/>
    <w:rsid w:val="00B13319"/>
    <w:rsid w:val="00B13431"/>
    <w:rsid w:val="00B14A92"/>
    <w:rsid w:val="00B14CB8"/>
    <w:rsid w:val="00B14E75"/>
    <w:rsid w:val="00B160FE"/>
    <w:rsid w:val="00B165E7"/>
    <w:rsid w:val="00B166A2"/>
    <w:rsid w:val="00B16D24"/>
    <w:rsid w:val="00B1755C"/>
    <w:rsid w:val="00B175A4"/>
    <w:rsid w:val="00B23D45"/>
    <w:rsid w:val="00B24857"/>
    <w:rsid w:val="00B24D1D"/>
    <w:rsid w:val="00B24F82"/>
    <w:rsid w:val="00B2511D"/>
    <w:rsid w:val="00B258EA"/>
    <w:rsid w:val="00B2608F"/>
    <w:rsid w:val="00B26ECA"/>
    <w:rsid w:val="00B26FFC"/>
    <w:rsid w:val="00B2E73B"/>
    <w:rsid w:val="00B32756"/>
    <w:rsid w:val="00B350E1"/>
    <w:rsid w:val="00B355E2"/>
    <w:rsid w:val="00B36980"/>
    <w:rsid w:val="00B3728F"/>
    <w:rsid w:val="00B40F98"/>
    <w:rsid w:val="00B413B8"/>
    <w:rsid w:val="00B42D00"/>
    <w:rsid w:val="00B449A7"/>
    <w:rsid w:val="00B44AF7"/>
    <w:rsid w:val="00B4505F"/>
    <w:rsid w:val="00B45654"/>
    <w:rsid w:val="00B47A3B"/>
    <w:rsid w:val="00B53014"/>
    <w:rsid w:val="00B53DA1"/>
    <w:rsid w:val="00B54FB5"/>
    <w:rsid w:val="00B561AE"/>
    <w:rsid w:val="00B564AB"/>
    <w:rsid w:val="00B57860"/>
    <w:rsid w:val="00B65F09"/>
    <w:rsid w:val="00B66A0A"/>
    <w:rsid w:val="00B67F6C"/>
    <w:rsid w:val="00B70090"/>
    <w:rsid w:val="00B71348"/>
    <w:rsid w:val="00B718A2"/>
    <w:rsid w:val="00B729B2"/>
    <w:rsid w:val="00B74CE5"/>
    <w:rsid w:val="00B76F0E"/>
    <w:rsid w:val="00B76F31"/>
    <w:rsid w:val="00B82092"/>
    <w:rsid w:val="00B82844"/>
    <w:rsid w:val="00B82E30"/>
    <w:rsid w:val="00B840C8"/>
    <w:rsid w:val="00B8531E"/>
    <w:rsid w:val="00B85423"/>
    <w:rsid w:val="00B85A39"/>
    <w:rsid w:val="00B85F93"/>
    <w:rsid w:val="00B86BF8"/>
    <w:rsid w:val="00B87AC0"/>
    <w:rsid w:val="00B9068F"/>
    <w:rsid w:val="00B90CD4"/>
    <w:rsid w:val="00B90FE0"/>
    <w:rsid w:val="00B92742"/>
    <w:rsid w:val="00B93420"/>
    <w:rsid w:val="00B947F4"/>
    <w:rsid w:val="00B956A0"/>
    <w:rsid w:val="00B965CF"/>
    <w:rsid w:val="00B97CAE"/>
    <w:rsid w:val="00BA0616"/>
    <w:rsid w:val="00BA09CF"/>
    <w:rsid w:val="00BA13EA"/>
    <w:rsid w:val="00BA46E8"/>
    <w:rsid w:val="00BA54AD"/>
    <w:rsid w:val="00BA5B69"/>
    <w:rsid w:val="00BA6484"/>
    <w:rsid w:val="00BA7CDA"/>
    <w:rsid w:val="00BB180B"/>
    <w:rsid w:val="00BB1A44"/>
    <w:rsid w:val="00BB1B84"/>
    <w:rsid w:val="00BB1CB5"/>
    <w:rsid w:val="00BB2235"/>
    <w:rsid w:val="00BB3520"/>
    <w:rsid w:val="00BB3960"/>
    <w:rsid w:val="00BB4C36"/>
    <w:rsid w:val="00BB4CBD"/>
    <w:rsid w:val="00BB4D26"/>
    <w:rsid w:val="00BB519C"/>
    <w:rsid w:val="00BB5703"/>
    <w:rsid w:val="00BB6A94"/>
    <w:rsid w:val="00BC0F88"/>
    <w:rsid w:val="00BC2406"/>
    <w:rsid w:val="00BC3479"/>
    <w:rsid w:val="00BC3596"/>
    <w:rsid w:val="00BC3768"/>
    <w:rsid w:val="00BC3C59"/>
    <w:rsid w:val="00BC555F"/>
    <w:rsid w:val="00BC6F90"/>
    <w:rsid w:val="00BD2ECA"/>
    <w:rsid w:val="00BD3BEA"/>
    <w:rsid w:val="00BD5648"/>
    <w:rsid w:val="00BD638A"/>
    <w:rsid w:val="00BD6BA6"/>
    <w:rsid w:val="00BD6CCA"/>
    <w:rsid w:val="00BD7C58"/>
    <w:rsid w:val="00BE0204"/>
    <w:rsid w:val="00BE34FC"/>
    <w:rsid w:val="00BE715F"/>
    <w:rsid w:val="00BF018D"/>
    <w:rsid w:val="00BF15F6"/>
    <w:rsid w:val="00BF1A57"/>
    <w:rsid w:val="00BF1D3B"/>
    <w:rsid w:val="00BF3383"/>
    <w:rsid w:val="00BF3759"/>
    <w:rsid w:val="00BF3D84"/>
    <w:rsid w:val="00BF4311"/>
    <w:rsid w:val="00BF44CC"/>
    <w:rsid w:val="00BF4538"/>
    <w:rsid w:val="00BF4687"/>
    <w:rsid w:val="00BF50E7"/>
    <w:rsid w:val="00BF5D3D"/>
    <w:rsid w:val="00BF75F3"/>
    <w:rsid w:val="00BF7FFA"/>
    <w:rsid w:val="00C033AD"/>
    <w:rsid w:val="00C03840"/>
    <w:rsid w:val="00C03DB5"/>
    <w:rsid w:val="00C0401A"/>
    <w:rsid w:val="00C04500"/>
    <w:rsid w:val="00C058E5"/>
    <w:rsid w:val="00C06479"/>
    <w:rsid w:val="00C06995"/>
    <w:rsid w:val="00C06C96"/>
    <w:rsid w:val="00C07555"/>
    <w:rsid w:val="00C07772"/>
    <w:rsid w:val="00C07D51"/>
    <w:rsid w:val="00C11777"/>
    <w:rsid w:val="00C12048"/>
    <w:rsid w:val="00C1258E"/>
    <w:rsid w:val="00C133F8"/>
    <w:rsid w:val="00C13470"/>
    <w:rsid w:val="00C13BF4"/>
    <w:rsid w:val="00C14623"/>
    <w:rsid w:val="00C15062"/>
    <w:rsid w:val="00C1589B"/>
    <w:rsid w:val="00C1657E"/>
    <w:rsid w:val="00C16B43"/>
    <w:rsid w:val="00C201E9"/>
    <w:rsid w:val="00C204EC"/>
    <w:rsid w:val="00C20E2F"/>
    <w:rsid w:val="00C21748"/>
    <w:rsid w:val="00C2306A"/>
    <w:rsid w:val="00C23217"/>
    <w:rsid w:val="00C238C6"/>
    <w:rsid w:val="00C23A85"/>
    <w:rsid w:val="00C23B51"/>
    <w:rsid w:val="00C23E27"/>
    <w:rsid w:val="00C244BE"/>
    <w:rsid w:val="00C26096"/>
    <w:rsid w:val="00C26242"/>
    <w:rsid w:val="00C26C3C"/>
    <w:rsid w:val="00C271EB"/>
    <w:rsid w:val="00C27B6F"/>
    <w:rsid w:val="00C301BF"/>
    <w:rsid w:val="00C303A3"/>
    <w:rsid w:val="00C305E9"/>
    <w:rsid w:val="00C310A9"/>
    <w:rsid w:val="00C3114E"/>
    <w:rsid w:val="00C31D57"/>
    <w:rsid w:val="00C326EC"/>
    <w:rsid w:val="00C32A0E"/>
    <w:rsid w:val="00C33463"/>
    <w:rsid w:val="00C33825"/>
    <w:rsid w:val="00C348E7"/>
    <w:rsid w:val="00C35916"/>
    <w:rsid w:val="00C35AA5"/>
    <w:rsid w:val="00C3689D"/>
    <w:rsid w:val="00C36ED8"/>
    <w:rsid w:val="00C37DE9"/>
    <w:rsid w:val="00C3902F"/>
    <w:rsid w:val="00C413DA"/>
    <w:rsid w:val="00C41CF2"/>
    <w:rsid w:val="00C4472F"/>
    <w:rsid w:val="00C46B2E"/>
    <w:rsid w:val="00C47161"/>
    <w:rsid w:val="00C512CA"/>
    <w:rsid w:val="00C51404"/>
    <w:rsid w:val="00C5199C"/>
    <w:rsid w:val="00C53A4D"/>
    <w:rsid w:val="00C53EFE"/>
    <w:rsid w:val="00C547EB"/>
    <w:rsid w:val="00C549DF"/>
    <w:rsid w:val="00C54E60"/>
    <w:rsid w:val="00C56E31"/>
    <w:rsid w:val="00C578B5"/>
    <w:rsid w:val="00C57A18"/>
    <w:rsid w:val="00C60EF4"/>
    <w:rsid w:val="00C6100B"/>
    <w:rsid w:val="00C61DA3"/>
    <w:rsid w:val="00C627CD"/>
    <w:rsid w:val="00C647AE"/>
    <w:rsid w:val="00C64CC0"/>
    <w:rsid w:val="00C673C6"/>
    <w:rsid w:val="00C67815"/>
    <w:rsid w:val="00C71027"/>
    <w:rsid w:val="00C721A1"/>
    <w:rsid w:val="00C72424"/>
    <w:rsid w:val="00C72787"/>
    <w:rsid w:val="00C72812"/>
    <w:rsid w:val="00C72A80"/>
    <w:rsid w:val="00C7305C"/>
    <w:rsid w:val="00C7391B"/>
    <w:rsid w:val="00C73993"/>
    <w:rsid w:val="00C73C20"/>
    <w:rsid w:val="00C74210"/>
    <w:rsid w:val="00C7566F"/>
    <w:rsid w:val="00C75C6F"/>
    <w:rsid w:val="00C77560"/>
    <w:rsid w:val="00C77574"/>
    <w:rsid w:val="00C800A7"/>
    <w:rsid w:val="00C8089C"/>
    <w:rsid w:val="00C83593"/>
    <w:rsid w:val="00C8432A"/>
    <w:rsid w:val="00C848D5"/>
    <w:rsid w:val="00C8499F"/>
    <w:rsid w:val="00C85975"/>
    <w:rsid w:val="00C865E5"/>
    <w:rsid w:val="00C86AE1"/>
    <w:rsid w:val="00C90305"/>
    <w:rsid w:val="00C9210C"/>
    <w:rsid w:val="00C92517"/>
    <w:rsid w:val="00C925CF"/>
    <w:rsid w:val="00C92A95"/>
    <w:rsid w:val="00C92E28"/>
    <w:rsid w:val="00C93250"/>
    <w:rsid w:val="00C9328A"/>
    <w:rsid w:val="00C93E9B"/>
    <w:rsid w:val="00C94183"/>
    <w:rsid w:val="00C94664"/>
    <w:rsid w:val="00C95281"/>
    <w:rsid w:val="00C95596"/>
    <w:rsid w:val="00C967F7"/>
    <w:rsid w:val="00C96997"/>
    <w:rsid w:val="00CA133C"/>
    <w:rsid w:val="00CA13A9"/>
    <w:rsid w:val="00CA18B7"/>
    <w:rsid w:val="00CA1C0E"/>
    <w:rsid w:val="00CA22C2"/>
    <w:rsid w:val="00CA2BB7"/>
    <w:rsid w:val="00CA39BD"/>
    <w:rsid w:val="00CA3A2E"/>
    <w:rsid w:val="00CA4BE1"/>
    <w:rsid w:val="00CA5502"/>
    <w:rsid w:val="00CA6D50"/>
    <w:rsid w:val="00CA72EF"/>
    <w:rsid w:val="00CA755D"/>
    <w:rsid w:val="00CB0596"/>
    <w:rsid w:val="00CB1525"/>
    <w:rsid w:val="00CB1867"/>
    <w:rsid w:val="00CB4BE0"/>
    <w:rsid w:val="00CB63A1"/>
    <w:rsid w:val="00CB720A"/>
    <w:rsid w:val="00CB73C3"/>
    <w:rsid w:val="00CC165C"/>
    <w:rsid w:val="00CC1DB1"/>
    <w:rsid w:val="00CC312A"/>
    <w:rsid w:val="00CC3D88"/>
    <w:rsid w:val="00CC4810"/>
    <w:rsid w:val="00CC4C52"/>
    <w:rsid w:val="00CC4E10"/>
    <w:rsid w:val="00CC64FB"/>
    <w:rsid w:val="00CD0462"/>
    <w:rsid w:val="00CD05DC"/>
    <w:rsid w:val="00CD102D"/>
    <w:rsid w:val="00CD109C"/>
    <w:rsid w:val="00CD1866"/>
    <w:rsid w:val="00CD2C29"/>
    <w:rsid w:val="00CD4EF1"/>
    <w:rsid w:val="00CD68F5"/>
    <w:rsid w:val="00CD7BA6"/>
    <w:rsid w:val="00CE2E8D"/>
    <w:rsid w:val="00CE3319"/>
    <w:rsid w:val="00CE3B60"/>
    <w:rsid w:val="00CE5AAF"/>
    <w:rsid w:val="00CE66A7"/>
    <w:rsid w:val="00CE68A7"/>
    <w:rsid w:val="00CE7A19"/>
    <w:rsid w:val="00CF0C43"/>
    <w:rsid w:val="00CF1E32"/>
    <w:rsid w:val="00CF3E36"/>
    <w:rsid w:val="00CF5E19"/>
    <w:rsid w:val="00CF66F9"/>
    <w:rsid w:val="00D0125C"/>
    <w:rsid w:val="00D029C0"/>
    <w:rsid w:val="00D031FE"/>
    <w:rsid w:val="00D051B1"/>
    <w:rsid w:val="00D05595"/>
    <w:rsid w:val="00D06B2A"/>
    <w:rsid w:val="00D113E4"/>
    <w:rsid w:val="00D11558"/>
    <w:rsid w:val="00D134AB"/>
    <w:rsid w:val="00D140A9"/>
    <w:rsid w:val="00D14239"/>
    <w:rsid w:val="00D14537"/>
    <w:rsid w:val="00D14770"/>
    <w:rsid w:val="00D1485D"/>
    <w:rsid w:val="00D14DCE"/>
    <w:rsid w:val="00D153D3"/>
    <w:rsid w:val="00D166DB"/>
    <w:rsid w:val="00D200B4"/>
    <w:rsid w:val="00D20D9C"/>
    <w:rsid w:val="00D22194"/>
    <w:rsid w:val="00D228FC"/>
    <w:rsid w:val="00D22CF1"/>
    <w:rsid w:val="00D25710"/>
    <w:rsid w:val="00D25CE0"/>
    <w:rsid w:val="00D2605B"/>
    <w:rsid w:val="00D260B0"/>
    <w:rsid w:val="00D266CF"/>
    <w:rsid w:val="00D278CA"/>
    <w:rsid w:val="00D3234B"/>
    <w:rsid w:val="00D3316F"/>
    <w:rsid w:val="00D348ED"/>
    <w:rsid w:val="00D35AF5"/>
    <w:rsid w:val="00D37888"/>
    <w:rsid w:val="00D42052"/>
    <w:rsid w:val="00D4282E"/>
    <w:rsid w:val="00D428F9"/>
    <w:rsid w:val="00D4333E"/>
    <w:rsid w:val="00D43952"/>
    <w:rsid w:val="00D46000"/>
    <w:rsid w:val="00D46B35"/>
    <w:rsid w:val="00D477CE"/>
    <w:rsid w:val="00D47A94"/>
    <w:rsid w:val="00D50754"/>
    <w:rsid w:val="00D533C6"/>
    <w:rsid w:val="00D54443"/>
    <w:rsid w:val="00D5551B"/>
    <w:rsid w:val="00D55A28"/>
    <w:rsid w:val="00D55D40"/>
    <w:rsid w:val="00D55D51"/>
    <w:rsid w:val="00D578CA"/>
    <w:rsid w:val="00D600B6"/>
    <w:rsid w:val="00D603C3"/>
    <w:rsid w:val="00D60B8C"/>
    <w:rsid w:val="00D6171C"/>
    <w:rsid w:val="00D6217D"/>
    <w:rsid w:val="00D627FB"/>
    <w:rsid w:val="00D62BF6"/>
    <w:rsid w:val="00D6463E"/>
    <w:rsid w:val="00D646C0"/>
    <w:rsid w:val="00D647DE"/>
    <w:rsid w:val="00D64B39"/>
    <w:rsid w:val="00D65160"/>
    <w:rsid w:val="00D65805"/>
    <w:rsid w:val="00D658A5"/>
    <w:rsid w:val="00D668D9"/>
    <w:rsid w:val="00D70434"/>
    <w:rsid w:val="00D72157"/>
    <w:rsid w:val="00D7259D"/>
    <w:rsid w:val="00D727AB"/>
    <w:rsid w:val="00D73DE8"/>
    <w:rsid w:val="00D74000"/>
    <w:rsid w:val="00D75B0B"/>
    <w:rsid w:val="00D81183"/>
    <w:rsid w:val="00D813E5"/>
    <w:rsid w:val="00D81FEB"/>
    <w:rsid w:val="00D844FE"/>
    <w:rsid w:val="00D868E9"/>
    <w:rsid w:val="00D86BCB"/>
    <w:rsid w:val="00D90BED"/>
    <w:rsid w:val="00D91B6E"/>
    <w:rsid w:val="00D925DD"/>
    <w:rsid w:val="00D938C9"/>
    <w:rsid w:val="00D93FEA"/>
    <w:rsid w:val="00D944B0"/>
    <w:rsid w:val="00D94B33"/>
    <w:rsid w:val="00D94CF8"/>
    <w:rsid w:val="00D967B1"/>
    <w:rsid w:val="00D977D8"/>
    <w:rsid w:val="00DA0051"/>
    <w:rsid w:val="00DA16B7"/>
    <w:rsid w:val="00DA19C1"/>
    <w:rsid w:val="00DA2450"/>
    <w:rsid w:val="00DA27DF"/>
    <w:rsid w:val="00DA3105"/>
    <w:rsid w:val="00DA466B"/>
    <w:rsid w:val="00DA5901"/>
    <w:rsid w:val="00DA5D4E"/>
    <w:rsid w:val="00DA5DDF"/>
    <w:rsid w:val="00DA7A4E"/>
    <w:rsid w:val="00DB024E"/>
    <w:rsid w:val="00DB1423"/>
    <w:rsid w:val="00DB180E"/>
    <w:rsid w:val="00DB1DFB"/>
    <w:rsid w:val="00DB4FE2"/>
    <w:rsid w:val="00DB5136"/>
    <w:rsid w:val="00DB520F"/>
    <w:rsid w:val="00DB56F2"/>
    <w:rsid w:val="00DB5ABB"/>
    <w:rsid w:val="00DB5C11"/>
    <w:rsid w:val="00DB5EE3"/>
    <w:rsid w:val="00DB6C57"/>
    <w:rsid w:val="00DB7749"/>
    <w:rsid w:val="00DB7F61"/>
    <w:rsid w:val="00DC0C15"/>
    <w:rsid w:val="00DC1569"/>
    <w:rsid w:val="00DC248D"/>
    <w:rsid w:val="00DC2527"/>
    <w:rsid w:val="00DC3223"/>
    <w:rsid w:val="00DC3F9F"/>
    <w:rsid w:val="00DC600D"/>
    <w:rsid w:val="00DC6EC2"/>
    <w:rsid w:val="00DD038C"/>
    <w:rsid w:val="00DD2826"/>
    <w:rsid w:val="00DD2A2E"/>
    <w:rsid w:val="00DD2DE8"/>
    <w:rsid w:val="00DD3C33"/>
    <w:rsid w:val="00DD4187"/>
    <w:rsid w:val="00DD5A72"/>
    <w:rsid w:val="00DD664C"/>
    <w:rsid w:val="00DD68A2"/>
    <w:rsid w:val="00DD6DC7"/>
    <w:rsid w:val="00DD7D4E"/>
    <w:rsid w:val="00DE1227"/>
    <w:rsid w:val="00DE2960"/>
    <w:rsid w:val="00DE355F"/>
    <w:rsid w:val="00DE399D"/>
    <w:rsid w:val="00DE3C13"/>
    <w:rsid w:val="00DE3DBE"/>
    <w:rsid w:val="00DE412D"/>
    <w:rsid w:val="00DE4B07"/>
    <w:rsid w:val="00DE4B9D"/>
    <w:rsid w:val="00DE71DD"/>
    <w:rsid w:val="00DF0309"/>
    <w:rsid w:val="00DF2937"/>
    <w:rsid w:val="00DF45F1"/>
    <w:rsid w:val="00DF4616"/>
    <w:rsid w:val="00DF51A9"/>
    <w:rsid w:val="00DF54E8"/>
    <w:rsid w:val="00DF5AA6"/>
    <w:rsid w:val="00DF6D3E"/>
    <w:rsid w:val="00DF73C5"/>
    <w:rsid w:val="00E006ED"/>
    <w:rsid w:val="00E00922"/>
    <w:rsid w:val="00E00B11"/>
    <w:rsid w:val="00E0158A"/>
    <w:rsid w:val="00E01F02"/>
    <w:rsid w:val="00E0419C"/>
    <w:rsid w:val="00E0643C"/>
    <w:rsid w:val="00E102E8"/>
    <w:rsid w:val="00E11FF7"/>
    <w:rsid w:val="00E13AA8"/>
    <w:rsid w:val="00E13FAC"/>
    <w:rsid w:val="00E146F0"/>
    <w:rsid w:val="00E168B8"/>
    <w:rsid w:val="00E17449"/>
    <w:rsid w:val="00E17661"/>
    <w:rsid w:val="00E17698"/>
    <w:rsid w:val="00E178F8"/>
    <w:rsid w:val="00E20A7D"/>
    <w:rsid w:val="00E21222"/>
    <w:rsid w:val="00E2180F"/>
    <w:rsid w:val="00E22408"/>
    <w:rsid w:val="00E2250A"/>
    <w:rsid w:val="00E22C63"/>
    <w:rsid w:val="00E23726"/>
    <w:rsid w:val="00E25065"/>
    <w:rsid w:val="00E2707D"/>
    <w:rsid w:val="00E2713A"/>
    <w:rsid w:val="00E27B84"/>
    <w:rsid w:val="00E30461"/>
    <w:rsid w:val="00E30CAD"/>
    <w:rsid w:val="00E330AE"/>
    <w:rsid w:val="00E33155"/>
    <w:rsid w:val="00E33234"/>
    <w:rsid w:val="00E33DCE"/>
    <w:rsid w:val="00E343BC"/>
    <w:rsid w:val="00E34669"/>
    <w:rsid w:val="00E34852"/>
    <w:rsid w:val="00E409A9"/>
    <w:rsid w:val="00E41330"/>
    <w:rsid w:val="00E4177A"/>
    <w:rsid w:val="00E4410F"/>
    <w:rsid w:val="00E46547"/>
    <w:rsid w:val="00E46C79"/>
    <w:rsid w:val="00E4DDEE"/>
    <w:rsid w:val="00E50A66"/>
    <w:rsid w:val="00E50BB7"/>
    <w:rsid w:val="00E51AFA"/>
    <w:rsid w:val="00E5372F"/>
    <w:rsid w:val="00E5446F"/>
    <w:rsid w:val="00E61132"/>
    <w:rsid w:val="00E61847"/>
    <w:rsid w:val="00E62166"/>
    <w:rsid w:val="00E649F7"/>
    <w:rsid w:val="00E651A7"/>
    <w:rsid w:val="00E655A5"/>
    <w:rsid w:val="00E65D0D"/>
    <w:rsid w:val="00E65D43"/>
    <w:rsid w:val="00E663CF"/>
    <w:rsid w:val="00E705BA"/>
    <w:rsid w:val="00E70836"/>
    <w:rsid w:val="00E709CF"/>
    <w:rsid w:val="00E70E33"/>
    <w:rsid w:val="00E71356"/>
    <w:rsid w:val="00E71810"/>
    <w:rsid w:val="00E722CF"/>
    <w:rsid w:val="00E73C01"/>
    <w:rsid w:val="00E755AA"/>
    <w:rsid w:val="00E76FA3"/>
    <w:rsid w:val="00E80B36"/>
    <w:rsid w:val="00E82F94"/>
    <w:rsid w:val="00E8376A"/>
    <w:rsid w:val="00E84C16"/>
    <w:rsid w:val="00E850D2"/>
    <w:rsid w:val="00E85E26"/>
    <w:rsid w:val="00E87A3F"/>
    <w:rsid w:val="00E90152"/>
    <w:rsid w:val="00E92065"/>
    <w:rsid w:val="00E92F3C"/>
    <w:rsid w:val="00E93A3E"/>
    <w:rsid w:val="00E94409"/>
    <w:rsid w:val="00E972B1"/>
    <w:rsid w:val="00E976B8"/>
    <w:rsid w:val="00EA1AE9"/>
    <w:rsid w:val="00EA1EF7"/>
    <w:rsid w:val="00EA2746"/>
    <w:rsid w:val="00EA33C6"/>
    <w:rsid w:val="00EA3D57"/>
    <w:rsid w:val="00EA451B"/>
    <w:rsid w:val="00EA60AE"/>
    <w:rsid w:val="00EB0F86"/>
    <w:rsid w:val="00EB258B"/>
    <w:rsid w:val="00EB2D96"/>
    <w:rsid w:val="00EB352E"/>
    <w:rsid w:val="00EB37A2"/>
    <w:rsid w:val="00EB3839"/>
    <w:rsid w:val="00EB519D"/>
    <w:rsid w:val="00EB522F"/>
    <w:rsid w:val="00EB5C69"/>
    <w:rsid w:val="00EB71EB"/>
    <w:rsid w:val="00EB77A6"/>
    <w:rsid w:val="00EC0ACD"/>
    <w:rsid w:val="00EC0B9F"/>
    <w:rsid w:val="00EC29BE"/>
    <w:rsid w:val="00EC2A67"/>
    <w:rsid w:val="00EC3689"/>
    <w:rsid w:val="00EC4044"/>
    <w:rsid w:val="00EC452B"/>
    <w:rsid w:val="00EC4613"/>
    <w:rsid w:val="00EC60D5"/>
    <w:rsid w:val="00EC6358"/>
    <w:rsid w:val="00ED0022"/>
    <w:rsid w:val="00ED2913"/>
    <w:rsid w:val="00ED2AC8"/>
    <w:rsid w:val="00ED3690"/>
    <w:rsid w:val="00ED3719"/>
    <w:rsid w:val="00ED3FA6"/>
    <w:rsid w:val="00ED57D5"/>
    <w:rsid w:val="00ED5947"/>
    <w:rsid w:val="00ED7742"/>
    <w:rsid w:val="00EE3CE6"/>
    <w:rsid w:val="00EE3FDC"/>
    <w:rsid w:val="00EE46B3"/>
    <w:rsid w:val="00EE498F"/>
    <w:rsid w:val="00EE5C11"/>
    <w:rsid w:val="00EE6671"/>
    <w:rsid w:val="00EE715F"/>
    <w:rsid w:val="00EF0A42"/>
    <w:rsid w:val="00EF0E68"/>
    <w:rsid w:val="00EF1C03"/>
    <w:rsid w:val="00EF2359"/>
    <w:rsid w:val="00EF265F"/>
    <w:rsid w:val="00EF5A40"/>
    <w:rsid w:val="00EF6275"/>
    <w:rsid w:val="00EF630B"/>
    <w:rsid w:val="00EF64E9"/>
    <w:rsid w:val="00EF7AF5"/>
    <w:rsid w:val="00F029F2"/>
    <w:rsid w:val="00F03063"/>
    <w:rsid w:val="00F03A6B"/>
    <w:rsid w:val="00F07B39"/>
    <w:rsid w:val="00F10CCF"/>
    <w:rsid w:val="00F11D4B"/>
    <w:rsid w:val="00F12773"/>
    <w:rsid w:val="00F12A8F"/>
    <w:rsid w:val="00F1337B"/>
    <w:rsid w:val="00F14434"/>
    <w:rsid w:val="00F14C03"/>
    <w:rsid w:val="00F14C45"/>
    <w:rsid w:val="00F14D21"/>
    <w:rsid w:val="00F1522F"/>
    <w:rsid w:val="00F17569"/>
    <w:rsid w:val="00F2086F"/>
    <w:rsid w:val="00F22018"/>
    <w:rsid w:val="00F220D8"/>
    <w:rsid w:val="00F229BE"/>
    <w:rsid w:val="00F231DB"/>
    <w:rsid w:val="00F25711"/>
    <w:rsid w:val="00F25ADE"/>
    <w:rsid w:val="00F26250"/>
    <w:rsid w:val="00F269E2"/>
    <w:rsid w:val="00F27701"/>
    <w:rsid w:val="00F30150"/>
    <w:rsid w:val="00F326B7"/>
    <w:rsid w:val="00F347B2"/>
    <w:rsid w:val="00F34992"/>
    <w:rsid w:val="00F34DD9"/>
    <w:rsid w:val="00F358EA"/>
    <w:rsid w:val="00F35B53"/>
    <w:rsid w:val="00F365DD"/>
    <w:rsid w:val="00F424E8"/>
    <w:rsid w:val="00F463BA"/>
    <w:rsid w:val="00F46D1A"/>
    <w:rsid w:val="00F474DD"/>
    <w:rsid w:val="00F50251"/>
    <w:rsid w:val="00F504DD"/>
    <w:rsid w:val="00F514D6"/>
    <w:rsid w:val="00F517C2"/>
    <w:rsid w:val="00F563E6"/>
    <w:rsid w:val="00F57182"/>
    <w:rsid w:val="00F576C0"/>
    <w:rsid w:val="00F57777"/>
    <w:rsid w:val="00F577B9"/>
    <w:rsid w:val="00F57BA7"/>
    <w:rsid w:val="00F60D02"/>
    <w:rsid w:val="00F613EB"/>
    <w:rsid w:val="00F61B5A"/>
    <w:rsid w:val="00F65988"/>
    <w:rsid w:val="00F667B2"/>
    <w:rsid w:val="00F66F8C"/>
    <w:rsid w:val="00F67756"/>
    <w:rsid w:val="00F701F9"/>
    <w:rsid w:val="00F70BBF"/>
    <w:rsid w:val="00F70EC8"/>
    <w:rsid w:val="00F71B49"/>
    <w:rsid w:val="00F7462A"/>
    <w:rsid w:val="00F75556"/>
    <w:rsid w:val="00F757BF"/>
    <w:rsid w:val="00F779DE"/>
    <w:rsid w:val="00F77E8B"/>
    <w:rsid w:val="00F809F6"/>
    <w:rsid w:val="00F80A10"/>
    <w:rsid w:val="00F811B7"/>
    <w:rsid w:val="00F818DC"/>
    <w:rsid w:val="00F82211"/>
    <w:rsid w:val="00F82BB6"/>
    <w:rsid w:val="00F82D9A"/>
    <w:rsid w:val="00F82E50"/>
    <w:rsid w:val="00F84D2A"/>
    <w:rsid w:val="00F85131"/>
    <w:rsid w:val="00F86FB4"/>
    <w:rsid w:val="00F90E26"/>
    <w:rsid w:val="00F91663"/>
    <w:rsid w:val="00F919D7"/>
    <w:rsid w:val="00F91ADD"/>
    <w:rsid w:val="00F929CB"/>
    <w:rsid w:val="00F92A0A"/>
    <w:rsid w:val="00F92C08"/>
    <w:rsid w:val="00F92ECD"/>
    <w:rsid w:val="00F9367B"/>
    <w:rsid w:val="00F93FDB"/>
    <w:rsid w:val="00F94AAA"/>
    <w:rsid w:val="00F95382"/>
    <w:rsid w:val="00F95C2E"/>
    <w:rsid w:val="00F96D1E"/>
    <w:rsid w:val="00F975CD"/>
    <w:rsid w:val="00F97642"/>
    <w:rsid w:val="00F97B90"/>
    <w:rsid w:val="00FA46D8"/>
    <w:rsid w:val="00FA47EB"/>
    <w:rsid w:val="00FA4BF8"/>
    <w:rsid w:val="00FA542C"/>
    <w:rsid w:val="00FA5568"/>
    <w:rsid w:val="00FA72D1"/>
    <w:rsid w:val="00FA736A"/>
    <w:rsid w:val="00FA766F"/>
    <w:rsid w:val="00FA7972"/>
    <w:rsid w:val="00FB0F96"/>
    <w:rsid w:val="00FB25DD"/>
    <w:rsid w:val="00FB2BC4"/>
    <w:rsid w:val="00FB4A02"/>
    <w:rsid w:val="00FB60C9"/>
    <w:rsid w:val="00FB6764"/>
    <w:rsid w:val="00FC1CB8"/>
    <w:rsid w:val="00FC28B8"/>
    <w:rsid w:val="00FC2C90"/>
    <w:rsid w:val="00FC314B"/>
    <w:rsid w:val="00FC3D6D"/>
    <w:rsid w:val="00FC4299"/>
    <w:rsid w:val="00FC5A22"/>
    <w:rsid w:val="00FC7293"/>
    <w:rsid w:val="00FD0823"/>
    <w:rsid w:val="00FD1078"/>
    <w:rsid w:val="00FD10FA"/>
    <w:rsid w:val="00FD285E"/>
    <w:rsid w:val="00FD4890"/>
    <w:rsid w:val="00FD49EB"/>
    <w:rsid w:val="00FD4A60"/>
    <w:rsid w:val="00FD544F"/>
    <w:rsid w:val="00FD5CCC"/>
    <w:rsid w:val="00FD6216"/>
    <w:rsid w:val="00FD6CB5"/>
    <w:rsid w:val="00FE262D"/>
    <w:rsid w:val="00FE2706"/>
    <w:rsid w:val="00FE2C67"/>
    <w:rsid w:val="00FE3177"/>
    <w:rsid w:val="00FE3517"/>
    <w:rsid w:val="00FE4B1C"/>
    <w:rsid w:val="00FE4D0D"/>
    <w:rsid w:val="00FE4D81"/>
    <w:rsid w:val="00FE69D4"/>
    <w:rsid w:val="00FF0F54"/>
    <w:rsid w:val="00FF1910"/>
    <w:rsid w:val="00FF2117"/>
    <w:rsid w:val="00FF2907"/>
    <w:rsid w:val="00FF2E68"/>
    <w:rsid w:val="00FF350C"/>
    <w:rsid w:val="00FF3B98"/>
    <w:rsid w:val="00FF4998"/>
    <w:rsid w:val="00FF6869"/>
    <w:rsid w:val="018956AE"/>
    <w:rsid w:val="01A4DDED"/>
    <w:rsid w:val="01AFFDA3"/>
    <w:rsid w:val="01E760BC"/>
    <w:rsid w:val="0242568F"/>
    <w:rsid w:val="02EE98C6"/>
    <w:rsid w:val="0342967E"/>
    <w:rsid w:val="03D455B3"/>
    <w:rsid w:val="03E13256"/>
    <w:rsid w:val="0403189B"/>
    <w:rsid w:val="04C24D92"/>
    <w:rsid w:val="04DD8D9A"/>
    <w:rsid w:val="051A77ED"/>
    <w:rsid w:val="058C3072"/>
    <w:rsid w:val="05951BF0"/>
    <w:rsid w:val="05ABDF12"/>
    <w:rsid w:val="06F0D950"/>
    <w:rsid w:val="072D3760"/>
    <w:rsid w:val="077EC6CF"/>
    <w:rsid w:val="07BA6567"/>
    <w:rsid w:val="0840D50B"/>
    <w:rsid w:val="09319DF3"/>
    <w:rsid w:val="09B303C4"/>
    <w:rsid w:val="09BA4749"/>
    <w:rsid w:val="09EB611C"/>
    <w:rsid w:val="0A1587F4"/>
    <w:rsid w:val="0A285285"/>
    <w:rsid w:val="0A45F1B5"/>
    <w:rsid w:val="0A5C8AF1"/>
    <w:rsid w:val="0A66CC38"/>
    <w:rsid w:val="0A69FD99"/>
    <w:rsid w:val="0A6E9433"/>
    <w:rsid w:val="0A8AEF02"/>
    <w:rsid w:val="0AAD7A7A"/>
    <w:rsid w:val="0B2C6901"/>
    <w:rsid w:val="0B553160"/>
    <w:rsid w:val="0B6F448C"/>
    <w:rsid w:val="0B9F29C4"/>
    <w:rsid w:val="0BB57B4F"/>
    <w:rsid w:val="0C41B923"/>
    <w:rsid w:val="0C496B8A"/>
    <w:rsid w:val="0CB57091"/>
    <w:rsid w:val="0CC32AA7"/>
    <w:rsid w:val="0CDBBC2A"/>
    <w:rsid w:val="0CE1417D"/>
    <w:rsid w:val="0D2D9DEF"/>
    <w:rsid w:val="0D64CFCB"/>
    <w:rsid w:val="0D9E7442"/>
    <w:rsid w:val="0E06C33B"/>
    <w:rsid w:val="0E10070A"/>
    <w:rsid w:val="0E20087E"/>
    <w:rsid w:val="0EB9995F"/>
    <w:rsid w:val="0ECFD95C"/>
    <w:rsid w:val="0F08846E"/>
    <w:rsid w:val="0F60F8EA"/>
    <w:rsid w:val="0F8E631F"/>
    <w:rsid w:val="0F9186BB"/>
    <w:rsid w:val="0FAE9BC0"/>
    <w:rsid w:val="0FB0043D"/>
    <w:rsid w:val="0FC77867"/>
    <w:rsid w:val="1012FDBB"/>
    <w:rsid w:val="1051F2F3"/>
    <w:rsid w:val="10824875"/>
    <w:rsid w:val="10E2A286"/>
    <w:rsid w:val="115378BB"/>
    <w:rsid w:val="12807D95"/>
    <w:rsid w:val="12F5E52D"/>
    <w:rsid w:val="12FCCF10"/>
    <w:rsid w:val="1351095C"/>
    <w:rsid w:val="1371B2F8"/>
    <w:rsid w:val="1378D90F"/>
    <w:rsid w:val="13B5CFC1"/>
    <w:rsid w:val="13C75BC7"/>
    <w:rsid w:val="13D09933"/>
    <w:rsid w:val="13DEF338"/>
    <w:rsid w:val="13FCCF0E"/>
    <w:rsid w:val="145241D0"/>
    <w:rsid w:val="14AB73F5"/>
    <w:rsid w:val="1505095C"/>
    <w:rsid w:val="153B51D3"/>
    <w:rsid w:val="154F07FB"/>
    <w:rsid w:val="15604583"/>
    <w:rsid w:val="157081F8"/>
    <w:rsid w:val="15AD4B96"/>
    <w:rsid w:val="15CB6A8A"/>
    <w:rsid w:val="15E42F75"/>
    <w:rsid w:val="15EE0A35"/>
    <w:rsid w:val="166FAA79"/>
    <w:rsid w:val="16E74ABD"/>
    <w:rsid w:val="16F3C75F"/>
    <w:rsid w:val="1711EDFC"/>
    <w:rsid w:val="17A3D1C1"/>
    <w:rsid w:val="17BE24AE"/>
    <w:rsid w:val="17FF960F"/>
    <w:rsid w:val="18006CA9"/>
    <w:rsid w:val="180B38C4"/>
    <w:rsid w:val="184B5E19"/>
    <w:rsid w:val="185CAC94"/>
    <w:rsid w:val="189A74AC"/>
    <w:rsid w:val="189E9470"/>
    <w:rsid w:val="18AFDE41"/>
    <w:rsid w:val="18C0F53B"/>
    <w:rsid w:val="18CB2BED"/>
    <w:rsid w:val="194A0459"/>
    <w:rsid w:val="196C4B6F"/>
    <w:rsid w:val="1987490F"/>
    <w:rsid w:val="19A4AB59"/>
    <w:rsid w:val="19C596C0"/>
    <w:rsid w:val="19EC5B50"/>
    <w:rsid w:val="1A120238"/>
    <w:rsid w:val="1A4C1AE4"/>
    <w:rsid w:val="1A94E5BA"/>
    <w:rsid w:val="1B01BD59"/>
    <w:rsid w:val="1B298167"/>
    <w:rsid w:val="1B65D49E"/>
    <w:rsid w:val="1B8A6F42"/>
    <w:rsid w:val="1B8FB1E6"/>
    <w:rsid w:val="1B9FDA6E"/>
    <w:rsid w:val="1C697AC5"/>
    <w:rsid w:val="1CD19A0F"/>
    <w:rsid w:val="1D4A2979"/>
    <w:rsid w:val="1D54E404"/>
    <w:rsid w:val="1D61BED9"/>
    <w:rsid w:val="1D9196DE"/>
    <w:rsid w:val="1D95A9D5"/>
    <w:rsid w:val="1E01007D"/>
    <w:rsid w:val="1E0C7754"/>
    <w:rsid w:val="1F0FE4F7"/>
    <w:rsid w:val="1F4E5BA0"/>
    <w:rsid w:val="1F56D8AD"/>
    <w:rsid w:val="1F82D8B2"/>
    <w:rsid w:val="1FEFA772"/>
    <w:rsid w:val="20273A28"/>
    <w:rsid w:val="202CA496"/>
    <w:rsid w:val="202D3D11"/>
    <w:rsid w:val="20480FA0"/>
    <w:rsid w:val="20C732E5"/>
    <w:rsid w:val="20E2032A"/>
    <w:rsid w:val="2133E1EA"/>
    <w:rsid w:val="21ABAEBC"/>
    <w:rsid w:val="21AEF3E6"/>
    <w:rsid w:val="220BD1CE"/>
    <w:rsid w:val="2246A7A6"/>
    <w:rsid w:val="2247D33B"/>
    <w:rsid w:val="227D2675"/>
    <w:rsid w:val="2295F5BD"/>
    <w:rsid w:val="22C6FF15"/>
    <w:rsid w:val="22CB0A0C"/>
    <w:rsid w:val="230DE3AD"/>
    <w:rsid w:val="23619E54"/>
    <w:rsid w:val="23699F6C"/>
    <w:rsid w:val="23BE9D9D"/>
    <w:rsid w:val="23E9E038"/>
    <w:rsid w:val="23FDDC46"/>
    <w:rsid w:val="2490C915"/>
    <w:rsid w:val="2494B2D7"/>
    <w:rsid w:val="24D78989"/>
    <w:rsid w:val="2544374B"/>
    <w:rsid w:val="2564122C"/>
    <w:rsid w:val="263BCFA8"/>
    <w:rsid w:val="263CB56E"/>
    <w:rsid w:val="2669EFCE"/>
    <w:rsid w:val="267DBC05"/>
    <w:rsid w:val="26A0B144"/>
    <w:rsid w:val="26B76B50"/>
    <w:rsid w:val="26C944E7"/>
    <w:rsid w:val="26C9B00E"/>
    <w:rsid w:val="2717AB64"/>
    <w:rsid w:val="27209AD1"/>
    <w:rsid w:val="272E9B7D"/>
    <w:rsid w:val="27B796DE"/>
    <w:rsid w:val="27D5E895"/>
    <w:rsid w:val="2807FEA1"/>
    <w:rsid w:val="28169010"/>
    <w:rsid w:val="288FF229"/>
    <w:rsid w:val="28A54094"/>
    <w:rsid w:val="28E56304"/>
    <w:rsid w:val="28FDB576"/>
    <w:rsid w:val="2901D3BB"/>
    <w:rsid w:val="29027A4C"/>
    <w:rsid w:val="290722FE"/>
    <w:rsid w:val="293F795E"/>
    <w:rsid w:val="29416FE2"/>
    <w:rsid w:val="2957C03E"/>
    <w:rsid w:val="297517C7"/>
    <w:rsid w:val="29CEEF84"/>
    <w:rsid w:val="29D1C01D"/>
    <w:rsid w:val="29D34219"/>
    <w:rsid w:val="29D9DA6F"/>
    <w:rsid w:val="2A20AAF4"/>
    <w:rsid w:val="2A446C36"/>
    <w:rsid w:val="2A7B89C6"/>
    <w:rsid w:val="2A97A06F"/>
    <w:rsid w:val="2AD998B3"/>
    <w:rsid w:val="2B2FE2E2"/>
    <w:rsid w:val="2B43E9F9"/>
    <w:rsid w:val="2B917164"/>
    <w:rsid w:val="2BB2A08E"/>
    <w:rsid w:val="2C0DBBC7"/>
    <w:rsid w:val="2C391116"/>
    <w:rsid w:val="2C556FA3"/>
    <w:rsid w:val="2C58E90C"/>
    <w:rsid w:val="2CB1C697"/>
    <w:rsid w:val="2D1990B2"/>
    <w:rsid w:val="2D7A1CDB"/>
    <w:rsid w:val="2DCEC19F"/>
    <w:rsid w:val="2DF2A501"/>
    <w:rsid w:val="2E0A5C1E"/>
    <w:rsid w:val="2E6CD772"/>
    <w:rsid w:val="2E842198"/>
    <w:rsid w:val="2E9DA481"/>
    <w:rsid w:val="2EFE73B7"/>
    <w:rsid w:val="2F302722"/>
    <w:rsid w:val="2FE12700"/>
    <w:rsid w:val="2FFA1B80"/>
    <w:rsid w:val="308E4D7F"/>
    <w:rsid w:val="30AE0192"/>
    <w:rsid w:val="30C47200"/>
    <w:rsid w:val="314ADDAD"/>
    <w:rsid w:val="316ACAA8"/>
    <w:rsid w:val="31713D21"/>
    <w:rsid w:val="321D668F"/>
    <w:rsid w:val="3252B488"/>
    <w:rsid w:val="32551967"/>
    <w:rsid w:val="3262B772"/>
    <w:rsid w:val="3277486B"/>
    <w:rsid w:val="329C8D7B"/>
    <w:rsid w:val="32D70D4A"/>
    <w:rsid w:val="32DEB6A9"/>
    <w:rsid w:val="33937895"/>
    <w:rsid w:val="33A6CAFE"/>
    <w:rsid w:val="33A7AB89"/>
    <w:rsid w:val="33EEF71E"/>
    <w:rsid w:val="34F2177F"/>
    <w:rsid w:val="34F6AE99"/>
    <w:rsid w:val="359F45D0"/>
    <w:rsid w:val="35BF75A6"/>
    <w:rsid w:val="35D1F42D"/>
    <w:rsid w:val="35F5743F"/>
    <w:rsid w:val="36CAE795"/>
    <w:rsid w:val="36F09758"/>
    <w:rsid w:val="36FB24EB"/>
    <w:rsid w:val="3726A1EA"/>
    <w:rsid w:val="3796171D"/>
    <w:rsid w:val="37BEEB83"/>
    <w:rsid w:val="381EC0BB"/>
    <w:rsid w:val="38EDE248"/>
    <w:rsid w:val="391AFE5A"/>
    <w:rsid w:val="393D5ECC"/>
    <w:rsid w:val="39726F2D"/>
    <w:rsid w:val="398EE468"/>
    <w:rsid w:val="39A953BA"/>
    <w:rsid w:val="39F0BEBD"/>
    <w:rsid w:val="3A0158CD"/>
    <w:rsid w:val="3A10CF45"/>
    <w:rsid w:val="3A466315"/>
    <w:rsid w:val="3A507C43"/>
    <w:rsid w:val="3A52D626"/>
    <w:rsid w:val="3A992E07"/>
    <w:rsid w:val="3A9C710F"/>
    <w:rsid w:val="3AD4CBC0"/>
    <w:rsid w:val="3AD569FB"/>
    <w:rsid w:val="3AE0B57F"/>
    <w:rsid w:val="3AF71E4F"/>
    <w:rsid w:val="3B29A7AE"/>
    <w:rsid w:val="3B347279"/>
    <w:rsid w:val="3B6EDBC6"/>
    <w:rsid w:val="3B940572"/>
    <w:rsid w:val="3BB7AA52"/>
    <w:rsid w:val="3C49EAA9"/>
    <w:rsid w:val="3C733E2E"/>
    <w:rsid w:val="3C84D0AC"/>
    <w:rsid w:val="3CADC6C1"/>
    <w:rsid w:val="3CC7EF94"/>
    <w:rsid w:val="3CEE1757"/>
    <w:rsid w:val="3D2BB092"/>
    <w:rsid w:val="3D320BF2"/>
    <w:rsid w:val="3D94019F"/>
    <w:rsid w:val="3DAC31B5"/>
    <w:rsid w:val="3DE2F97B"/>
    <w:rsid w:val="3E2CE138"/>
    <w:rsid w:val="3E54B33C"/>
    <w:rsid w:val="3E5B4882"/>
    <w:rsid w:val="3E6F9C71"/>
    <w:rsid w:val="3EBD7C52"/>
    <w:rsid w:val="3EF4B9AD"/>
    <w:rsid w:val="3F1612F4"/>
    <w:rsid w:val="3F5D09F7"/>
    <w:rsid w:val="3F6EC703"/>
    <w:rsid w:val="3F7653E7"/>
    <w:rsid w:val="40044880"/>
    <w:rsid w:val="406B8F5F"/>
    <w:rsid w:val="41385951"/>
    <w:rsid w:val="414D0421"/>
    <w:rsid w:val="415A2F28"/>
    <w:rsid w:val="415FA70B"/>
    <w:rsid w:val="4187ABC0"/>
    <w:rsid w:val="41B738B2"/>
    <w:rsid w:val="41B7584F"/>
    <w:rsid w:val="41D744D8"/>
    <w:rsid w:val="42DC33D4"/>
    <w:rsid w:val="4325549B"/>
    <w:rsid w:val="447487B5"/>
    <w:rsid w:val="449AF8D8"/>
    <w:rsid w:val="453B742D"/>
    <w:rsid w:val="45627263"/>
    <w:rsid w:val="45F54C32"/>
    <w:rsid w:val="461BF9CB"/>
    <w:rsid w:val="46200DF7"/>
    <w:rsid w:val="462AD983"/>
    <w:rsid w:val="46976869"/>
    <w:rsid w:val="471FADA1"/>
    <w:rsid w:val="473979D2"/>
    <w:rsid w:val="4749A909"/>
    <w:rsid w:val="476F83C4"/>
    <w:rsid w:val="47C0BECE"/>
    <w:rsid w:val="48292F53"/>
    <w:rsid w:val="4868C94F"/>
    <w:rsid w:val="487BD6AD"/>
    <w:rsid w:val="48F19C04"/>
    <w:rsid w:val="48FF4CDF"/>
    <w:rsid w:val="49380038"/>
    <w:rsid w:val="4939D8B9"/>
    <w:rsid w:val="4A9D720E"/>
    <w:rsid w:val="4AF47973"/>
    <w:rsid w:val="4AFEB5AA"/>
    <w:rsid w:val="4B19DF66"/>
    <w:rsid w:val="4B4B141E"/>
    <w:rsid w:val="4B8E550D"/>
    <w:rsid w:val="4BE46D8D"/>
    <w:rsid w:val="4C87AD65"/>
    <w:rsid w:val="4C999121"/>
    <w:rsid w:val="4CD7FBB2"/>
    <w:rsid w:val="4CE39B58"/>
    <w:rsid w:val="4D2CCEDB"/>
    <w:rsid w:val="4D5975A2"/>
    <w:rsid w:val="4E0F875E"/>
    <w:rsid w:val="4E3BAEBB"/>
    <w:rsid w:val="4E65A878"/>
    <w:rsid w:val="4EC9FC7A"/>
    <w:rsid w:val="4ED7464B"/>
    <w:rsid w:val="4EE56C17"/>
    <w:rsid w:val="4F12487E"/>
    <w:rsid w:val="4F3CA4F6"/>
    <w:rsid w:val="50094841"/>
    <w:rsid w:val="5011E07B"/>
    <w:rsid w:val="50196FAA"/>
    <w:rsid w:val="5046B0BA"/>
    <w:rsid w:val="505E90A6"/>
    <w:rsid w:val="5078E7CA"/>
    <w:rsid w:val="50AC66B6"/>
    <w:rsid w:val="50EE29CB"/>
    <w:rsid w:val="50F87FFA"/>
    <w:rsid w:val="510176DA"/>
    <w:rsid w:val="51096E49"/>
    <w:rsid w:val="514597A8"/>
    <w:rsid w:val="51FE420B"/>
    <w:rsid w:val="52728654"/>
    <w:rsid w:val="528AA032"/>
    <w:rsid w:val="52A89C85"/>
    <w:rsid w:val="52B56604"/>
    <w:rsid w:val="52C7872F"/>
    <w:rsid w:val="532EAA0E"/>
    <w:rsid w:val="5357F784"/>
    <w:rsid w:val="53D33C57"/>
    <w:rsid w:val="53D37F82"/>
    <w:rsid w:val="53D48942"/>
    <w:rsid w:val="542AA446"/>
    <w:rsid w:val="544727FD"/>
    <w:rsid w:val="549D1C71"/>
    <w:rsid w:val="54F32FB1"/>
    <w:rsid w:val="5530CD48"/>
    <w:rsid w:val="55995C83"/>
    <w:rsid w:val="55DC176E"/>
    <w:rsid w:val="5609AC1C"/>
    <w:rsid w:val="562711ED"/>
    <w:rsid w:val="5644FF38"/>
    <w:rsid w:val="56964F26"/>
    <w:rsid w:val="56994949"/>
    <w:rsid w:val="56CAFAB9"/>
    <w:rsid w:val="5722A713"/>
    <w:rsid w:val="577AA5FF"/>
    <w:rsid w:val="577AB97F"/>
    <w:rsid w:val="5894E61A"/>
    <w:rsid w:val="59287246"/>
    <w:rsid w:val="592A6460"/>
    <w:rsid w:val="59566285"/>
    <w:rsid w:val="595AD0BE"/>
    <w:rsid w:val="59B706C7"/>
    <w:rsid w:val="5A14B68B"/>
    <w:rsid w:val="5A2AE911"/>
    <w:rsid w:val="5A8D7F3C"/>
    <w:rsid w:val="5ABBF9E7"/>
    <w:rsid w:val="5AC58B03"/>
    <w:rsid w:val="5B06DC06"/>
    <w:rsid w:val="5B24051D"/>
    <w:rsid w:val="5B412DC5"/>
    <w:rsid w:val="5B6B6B86"/>
    <w:rsid w:val="5B700003"/>
    <w:rsid w:val="5BDFC64D"/>
    <w:rsid w:val="5BE10410"/>
    <w:rsid w:val="5BE672D7"/>
    <w:rsid w:val="5C05A9EA"/>
    <w:rsid w:val="5C11A830"/>
    <w:rsid w:val="5C1BF7C5"/>
    <w:rsid w:val="5C32FC38"/>
    <w:rsid w:val="5C69530E"/>
    <w:rsid w:val="5CDED86A"/>
    <w:rsid w:val="5D5B0D59"/>
    <w:rsid w:val="5DC89C68"/>
    <w:rsid w:val="5DD853AF"/>
    <w:rsid w:val="5E58F459"/>
    <w:rsid w:val="5E64C799"/>
    <w:rsid w:val="5EBFE9C2"/>
    <w:rsid w:val="5EFA39D9"/>
    <w:rsid w:val="5F1EFA8B"/>
    <w:rsid w:val="5F86EFE8"/>
    <w:rsid w:val="5FB5FEA3"/>
    <w:rsid w:val="5FC3036A"/>
    <w:rsid w:val="5FEC6567"/>
    <w:rsid w:val="604AAD40"/>
    <w:rsid w:val="60C47383"/>
    <w:rsid w:val="610BF520"/>
    <w:rsid w:val="610EADD3"/>
    <w:rsid w:val="6144D3BF"/>
    <w:rsid w:val="618D207F"/>
    <w:rsid w:val="61D179F6"/>
    <w:rsid w:val="61E4BCEF"/>
    <w:rsid w:val="622F4949"/>
    <w:rsid w:val="6240810B"/>
    <w:rsid w:val="629300AF"/>
    <w:rsid w:val="62CBF3D7"/>
    <w:rsid w:val="630ABF41"/>
    <w:rsid w:val="63566D02"/>
    <w:rsid w:val="636995D4"/>
    <w:rsid w:val="639979F6"/>
    <w:rsid w:val="63B03A23"/>
    <w:rsid w:val="64177A9C"/>
    <w:rsid w:val="653705B1"/>
    <w:rsid w:val="65DE0C12"/>
    <w:rsid w:val="65FB58DE"/>
    <w:rsid w:val="66258CD1"/>
    <w:rsid w:val="66AB9C2F"/>
    <w:rsid w:val="672ACF80"/>
    <w:rsid w:val="675ABCF2"/>
    <w:rsid w:val="675AF5A6"/>
    <w:rsid w:val="6767D60C"/>
    <w:rsid w:val="6781E25E"/>
    <w:rsid w:val="67B700EB"/>
    <w:rsid w:val="67C9F490"/>
    <w:rsid w:val="67DF1F5D"/>
    <w:rsid w:val="67E04E91"/>
    <w:rsid w:val="6820BD7F"/>
    <w:rsid w:val="684F8893"/>
    <w:rsid w:val="686509B7"/>
    <w:rsid w:val="68738B6A"/>
    <w:rsid w:val="68830093"/>
    <w:rsid w:val="69171E05"/>
    <w:rsid w:val="692A7C9F"/>
    <w:rsid w:val="693387C7"/>
    <w:rsid w:val="6935966A"/>
    <w:rsid w:val="69683A41"/>
    <w:rsid w:val="69A1F2F0"/>
    <w:rsid w:val="6A344A39"/>
    <w:rsid w:val="6A55835F"/>
    <w:rsid w:val="6A5C6056"/>
    <w:rsid w:val="6A9954C6"/>
    <w:rsid w:val="6AA5C38E"/>
    <w:rsid w:val="6AB07319"/>
    <w:rsid w:val="6B0AC4F5"/>
    <w:rsid w:val="6B45742A"/>
    <w:rsid w:val="6B713C2B"/>
    <w:rsid w:val="6B9800B9"/>
    <w:rsid w:val="6BBC5248"/>
    <w:rsid w:val="6BF1D532"/>
    <w:rsid w:val="6C7B2807"/>
    <w:rsid w:val="6CA5C510"/>
    <w:rsid w:val="6CB60D05"/>
    <w:rsid w:val="6CD227C6"/>
    <w:rsid w:val="6CE490AA"/>
    <w:rsid w:val="6CEC69A4"/>
    <w:rsid w:val="6CF4A55B"/>
    <w:rsid w:val="6D0A74BF"/>
    <w:rsid w:val="6D447DEA"/>
    <w:rsid w:val="6D47C72D"/>
    <w:rsid w:val="6D4E2CFA"/>
    <w:rsid w:val="6D6A6E5E"/>
    <w:rsid w:val="6E053867"/>
    <w:rsid w:val="6E344667"/>
    <w:rsid w:val="6E6B27A9"/>
    <w:rsid w:val="6EB1DBBE"/>
    <w:rsid w:val="6ECCDED9"/>
    <w:rsid w:val="6F12FACB"/>
    <w:rsid w:val="6F52370B"/>
    <w:rsid w:val="6F80D241"/>
    <w:rsid w:val="70098F2D"/>
    <w:rsid w:val="709F0ECD"/>
    <w:rsid w:val="70BA5036"/>
    <w:rsid w:val="70D34F55"/>
    <w:rsid w:val="70DCB968"/>
    <w:rsid w:val="7145955C"/>
    <w:rsid w:val="71C823D2"/>
    <w:rsid w:val="71D3099A"/>
    <w:rsid w:val="71FCBE20"/>
    <w:rsid w:val="7201A316"/>
    <w:rsid w:val="7220B172"/>
    <w:rsid w:val="7222DE84"/>
    <w:rsid w:val="726CEA74"/>
    <w:rsid w:val="728D2292"/>
    <w:rsid w:val="728D9D13"/>
    <w:rsid w:val="72CB718A"/>
    <w:rsid w:val="738BED5F"/>
    <w:rsid w:val="73A07FCB"/>
    <w:rsid w:val="73C8FFA5"/>
    <w:rsid w:val="73CF8CFE"/>
    <w:rsid w:val="73F1821D"/>
    <w:rsid w:val="745022F3"/>
    <w:rsid w:val="74BA6446"/>
    <w:rsid w:val="74C7C2E2"/>
    <w:rsid w:val="74E5BBAE"/>
    <w:rsid w:val="750196EE"/>
    <w:rsid w:val="755D3B29"/>
    <w:rsid w:val="7580D877"/>
    <w:rsid w:val="7589C930"/>
    <w:rsid w:val="75931E71"/>
    <w:rsid w:val="75BB2E78"/>
    <w:rsid w:val="75BF0C55"/>
    <w:rsid w:val="75E4DCC3"/>
    <w:rsid w:val="760508C6"/>
    <w:rsid w:val="762219C9"/>
    <w:rsid w:val="764B4F94"/>
    <w:rsid w:val="765FF92B"/>
    <w:rsid w:val="767233A6"/>
    <w:rsid w:val="767F263E"/>
    <w:rsid w:val="7688736D"/>
    <w:rsid w:val="76C35396"/>
    <w:rsid w:val="76EA3661"/>
    <w:rsid w:val="77298832"/>
    <w:rsid w:val="772BD7D6"/>
    <w:rsid w:val="77AD5370"/>
    <w:rsid w:val="77EF4B6F"/>
    <w:rsid w:val="77F33B4E"/>
    <w:rsid w:val="7804BAA5"/>
    <w:rsid w:val="793411AE"/>
    <w:rsid w:val="794376B4"/>
    <w:rsid w:val="797FCA45"/>
    <w:rsid w:val="798D7C89"/>
    <w:rsid w:val="7990CA36"/>
    <w:rsid w:val="79F173D5"/>
    <w:rsid w:val="7A3AF2D4"/>
    <w:rsid w:val="7AEB53BA"/>
    <w:rsid w:val="7B81B4F0"/>
    <w:rsid w:val="7BF40FF9"/>
    <w:rsid w:val="7C731F93"/>
    <w:rsid w:val="7C96FEA1"/>
    <w:rsid w:val="7C979E4A"/>
    <w:rsid w:val="7D168474"/>
    <w:rsid w:val="7D305F8A"/>
    <w:rsid w:val="7D70761E"/>
    <w:rsid w:val="7D930406"/>
    <w:rsid w:val="7E1F9748"/>
    <w:rsid w:val="7E2C3187"/>
    <w:rsid w:val="7E808998"/>
    <w:rsid w:val="7EA1FCB1"/>
    <w:rsid w:val="7EAA4ED9"/>
    <w:rsid w:val="7EB39CD8"/>
    <w:rsid w:val="7EC77322"/>
    <w:rsid w:val="7ED2E9A7"/>
    <w:rsid w:val="7F49ECCA"/>
    <w:rsid w:val="7F6AD632"/>
    <w:rsid w:val="7F808A56"/>
    <w:rsid w:val="7FCBAB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2F68590"/>
  <w15:chartTrackingRefBased/>
  <w15:docId w15:val="{76C58243-2D2B-4F8F-B84E-3B627886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99"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F93"/>
    <w:pPr>
      <w:spacing w:after="60"/>
      <w:jc w:val="both"/>
    </w:pPr>
    <w:rPr>
      <w:rFonts w:ascii="Arial" w:hAnsi="Arial"/>
      <w:sz w:val="22"/>
      <w:szCs w:val="24"/>
      <w:lang w:val="en-GB"/>
    </w:rPr>
  </w:style>
  <w:style w:type="paragraph" w:styleId="Heading1">
    <w:name w:val="heading 1"/>
    <w:basedOn w:val="Normal"/>
    <w:next w:val="Normal"/>
    <w:qFormat/>
    <w:rsid w:val="008F1069"/>
    <w:pPr>
      <w:keepNext/>
      <w:numPr>
        <w:numId w:val="2"/>
      </w:numPr>
      <w:pBdr>
        <w:top w:val="single" w:sz="4" w:space="1" w:color="auto"/>
      </w:pBdr>
      <w:suppressAutoHyphens/>
      <w:spacing w:before="104" w:after="226"/>
      <w:outlineLvl w:val="0"/>
    </w:pPr>
    <w:rPr>
      <w:rFonts w:ascii="Century Gothic" w:hAnsi="Century Gothic"/>
      <w:b/>
      <w:smallCaps/>
      <w:spacing w:val="-2"/>
      <w:sz w:val="28"/>
      <w:szCs w:val="20"/>
    </w:rPr>
  </w:style>
  <w:style w:type="paragraph" w:styleId="Heading2">
    <w:name w:val="heading 2"/>
    <w:basedOn w:val="Normal"/>
    <w:next w:val="Normal"/>
    <w:qFormat/>
    <w:pPr>
      <w:keepNext/>
      <w:ind w:left="720"/>
      <w:outlineLvl w:val="1"/>
    </w:pPr>
    <w:rPr>
      <w:rFonts w:ascii="Arial Narrow" w:hAnsi="Arial Narrow"/>
      <w:b/>
      <w:bCs/>
    </w:rPr>
  </w:style>
  <w:style w:type="paragraph" w:styleId="Heading3">
    <w:name w:val="heading 3"/>
    <w:basedOn w:val="Normal"/>
    <w:next w:val="Normal"/>
    <w:qFormat/>
    <w:pPr>
      <w:keepNext/>
      <w:widowControl w:val="0"/>
      <w:tabs>
        <w:tab w:val="left" w:pos="2160"/>
        <w:tab w:val="left" w:pos="9360"/>
      </w:tabs>
      <w:outlineLvl w:val="2"/>
    </w:pPr>
    <w:rPr>
      <w:rFonts w:ascii="Courier" w:hAnsi="Courier"/>
      <w:b/>
      <w:sz w:val="28"/>
      <w:szCs w:val="20"/>
      <w:lang w:val="en-US"/>
    </w:rPr>
  </w:style>
  <w:style w:type="paragraph" w:styleId="Heading4">
    <w:name w:val="heading 4"/>
    <w:basedOn w:val="Normal"/>
    <w:next w:val="Normal"/>
    <w:qFormat/>
    <w:pPr>
      <w:keepNext/>
      <w:widowControl w:val="0"/>
      <w:spacing w:after="540"/>
      <w:ind w:left="116"/>
      <w:outlineLvl w:val="3"/>
    </w:pPr>
    <w:rPr>
      <w:b/>
      <w:spacing w:val="15"/>
      <w:sz w:val="28"/>
      <w:lang w:val="en-US"/>
    </w:rPr>
  </w:style>
  <w:style w:type="paragraph" w:styleId="Heading5">
    <w:name w:val="heading 5"/>
    <w:basedOn w:val="Normal"/>
    <w:next w:val="Normal"/>
    <w:qFormat/>
    <w:rsid w:val="00525831"/>
    <w:pPr>
      <w:keepNext/>
      <w:pBdr>
        <w:top w:val="single" w:sz="4" w:space="1" w:color="auto"/>
        <w:left w:val="single" w:sz="4" w:space="4" w:color="auto"/>
        <w:bottom w:val="single" w:sz="4" w:space="1" w:color="auto"/>
        <w:right w:val="single" w:sz="4" w:space="4" w:color="auto"/>
      </w:pBdr>
      <w:spacing w:before="120" w:after="120"/>
      <w:jc w:val="center"/>
      <w:outlineLvl w:val="4"/>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FootnoteText">
    <w:name w:val="footnote text"/>
    <w:basedOn w:val="Normal"/>
    <w:link w:val="FootnoteTextChar"/>
    <w:uiPriority w:val="99"/>
    <w:pPr>
      <w:widowControl w:val="0"/>
    </w:pPr>
    <w:rPr>
      <w:rFonts w:ascii="Courier" w:hAnsi="Courier"/>
      <w:szCs w:val="20"/>
      <w:lang w:val="en-US"/>
    </w:rPr>
  </w:style>
  <w:style w:type="paragraph" w:styleId="BodyText3">
    <w:name w:val="Body Text 3"/>
    <w:basedOn w:val="Normal"/>
    <w:rPr>
      <w:szCs w:val="20"/>
      <w:lang w:val="en-US"/>
    </w:rPr>
  </w:style>
  <w:style w:type="paragraph" w:styleId="BodyTextIndent">
    <w:name w:val="Body Text Indent"/>
    <w:basedOn w:val="Normal"/>
    <w:pPr>
      <w:tabs>
        <w:tab w:val="left" w:pos="360"/>
      </w:tabs>
    </w:pPr>
    <w:rPr>
      <w:b/>
      <w:i/>
      <w:sz w:val="28"/>
      <w:szCs w:val="20"/>
      <w:lang w:val="en-U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
    <w:name w:val="Body Text"/>
    <w:basedOn w:val="Normal"/>
    <w:pPr>
      <w:pBdr>
        <w:bottom w:val="single" w:sz="4" w:space="1" w:color="auto"/>
      </w:pBdr>
    </w:pPr>
    <w:rPr>
      <w:rFonts w:ascii="Arial Narrow" w:hAnsi="Arial Narrow"/>
      <w:i/>
      <w:iCs/>
    </w:rPr>
  </w:style>
  <w:style w:type="paragraph" w:styleId="BodyText2">
    <w:name w:val="Body Text 2"/>
    <w:basedOn w:val="Normal"/>
    <w:pPr>
      <w:spacing w:before="120" w:after="120"/>
    </w:pPr>
    <w:rPr>
      <w:rFonts w:ascii="Arial Narrow" w:hAnsi="Arial Narrow"/>
    </w:rPr>
  </w:style>
  <w:style w:type="paragraph" w:styleId="BalloonText">
    <w:name w:val="Balloon Text"/>
    <w:basedOn w:val="Normal"/>
    <w:semiHidden/>
    <w:rsid w:val="00D260B0"/>
    <w:rPr>
      <w:rFonts w:ascii="Tahoma" w:hAnsi="Tahoma" w:cs="Tahoma"/>
      <w:sz w:val="16"/>
      <w:szCs w:val="16"/>
    </w:rPr>
  </w:style>
  <w:style w:type="character" w:styleId="CommentReference">
    <w:name w:val="annotation reference"/>
    <w:uiPriority w:val="99"/>
    <w:semiHidden/>
    <w:rsid w:val="00EF6275"/>
    <w:rPr>
      <w:sz w:val="16"/>
      <w:szCs w:val="16"/>
    </w:rPr>
  </w:style>
  <w:style w:type="paragraph" w:styleId="CommentText">
    <w:name w:val="annotation text"/>
    <w:basedOn w:val="Normal"/>
    <w:link w:val="CommentTextChar"/>
    <w:uiPriority w:val="99"/>
    <w:semiHidden/>
    <w:rsid w:val="00EF6275"/>
    <w:rPr>
      <w:szCs w:val="20"/>
    </w:rPr>
  </w:style>
  <w:style w:type="paragraph" w:styleId="CommentSubject">
    <w:name w:val="annotation subject"/>
    <w:basedOn w:val="CommentText"/>
    <w:next w:val="CommentText"/>
    <w:semiHidden/>
    <w:rsid w:val="00EF6275"/>
    <w:rPr>
      <w:b/>
      <w:bCs/>
    </w:rPr>
  </w:style>
  <w:style w:type="table" w:styleId="TableGrid">
    <w:name w:val="Table Grid"/>
    <w:basedOn w:val="TableNormal"/>
    <w:uiPriority w:val="39"/>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663CF"/>
    <w:pPr>
      <w:spacing w:before="100" w:beforeAutospacing="1" w:after="100" w:afterAutospacing="1"/>
    </w:pPr>
    <w:rPr>
      <w:rFonts w:ascii="Times New Roman" w:hAnsi="Times New Roman"/>
      <w:sz w:val="24"/>
      <w:lang w:val="en-US"/>
    </w:rPr>
  </w:style>
  <w:style w:type="character" w:styleId="Emphasis">
    <w:name w:val="Emphasis"/>
    <w:qFormat/>
    <w:rsid w:val="00F30150"/>
    <w:rPr>
      <w:i/>
      <w:iCs/>
    </w:rPr>
  </w:style>
  <w:style w:type="character" w:styleId="FootnoteReference">
    <w:name w:val="footnote reference"/>
    <w:aliases w:val="ftref,Char Char"/>
    <w:uiPriority w:val="99"/>
    <w:rsid w:val="00BF50E7"/>
    <w:rPr>
      <w:rFonts w:ascii="Arial" w:hAnsi="Arial"/>
      <w:sz w:val="18"/>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customStyle="1" w:styleId="ColorfulList-Accent11">
    <w:name w:val="Colorful List - Accent 11"/>
    <w:basedOn w:val="Normal"/>
    <w:qFormat/>
    <w:rsid w:val="00DB520F"/>
    <w:pPr>
      <w:spacing w:after="0"/>
      <w:ind w:left="720"/>
      <w:jc w:val="left"/>
    </w:pPr>
    <w:rPr>
      <w:rFonts w:ascii="Times New Roman" w:hAnsi="Times New Roman"/>
      <w:sz w:val="24"/>
      <w:lang w:val="en-US"/>
    </w:rPr>
  </w:style>
  <w:style w:type="paragraph" w:styleId="Title">
    <w:name w:val="Title"/>
    <w:basedOn w:val="Normal"/>
    <w:qFormat/>
    <w:rsid w:val="00700D7C"/>
    <w:pPr>
      <w:pBdr>
        <w:top w:val="single" w:sz="4" w:space="1" w:color="auto"/>
        <w:left w:val="single" w:sz="4" w:space="4" w:color="auto"/>
        <w:bottom w:val="single" w:sz="4" w:space="1" w:color="auto"/>
        <w:right w:val="single" w:sz="4" w:space="4" w:color="auto"/>
      </w:pBdr>
      <w:spacing w:before="240"/>
      <w:jc w:val="center"/>
      <w:outlineLvl w:val="0"/>
    </w:pPr>
    <w:rPr>
      <w:rFonts w:cs="Arial"/>
      <w:b/>
      <w:bCs/>
      <w:kern w:val="28"/>
      <w:sz w:val="32"/>
      <w:szCs w:val="32"/>
    </w:rPr>
  </w:style>
  <w:style w:type="paragraph" w:customStyle="1" w:styleId="CharCharChar1">
    <w:name w:val="Char Char Char1"/>
    <w:basedOn w:val="Normal"/>
    <w:rsid w:val="00340E23"/>
    <w:pPr>
      <w:spacing w:after="160" w:line="240" w:lineRule="exact"/>
      <w:jc w:val="left"/>
    </w:pPr>
    <w:rPr>
      <w:rFonts w:cs="Arial"/>
      <w:sz w:val="20"/>
      <w:szCs w:val="20"/>
      <w:lang w:val="en-US"/>
    </w:rPr>
  </w:style>
  <w:style w:type="paragraph" w:customStyle="1" w:styleId="ColorfulShading-Accent11">
    <w:name w:val="Colorful Shading - Accent 11"/>
    <w:hidden/>
    <w:uiPriority w:val="99"/>
    <w:semiHidden/>
    <w:rsid w:val="00051C87"/>
    <w:rPr>
      <w:rFonts w:ascii="Arial" w:hAnsi="Arial"/>
      <w:sz w:val="22"/>
      <w:szCs w:val="24"/>
      <w:lang w:val="en-GB"/>
    </w:rPr>
  </w:style>
  <w:style w:type="character" w:customStyle="1" w:styleId="CommentTextChar">
    <w:name w:val="Comment Text Char"/>
    <w:link w:val="CommentText"/>
    <w:uiPriority w:val="99"/>
    <w:semiHidden/>
    <w:rsid w:val="00104FDC"/>
    <w:rPr>
      <w:rFonts w:ascii="Arial" w:hAnsi="Arial"/>
      <w:sz w:val="22"/>
      <w:lang w:val="en-GB"/>
    </w:rPr>
  </w:style>
  <w:style w:type="character" w:customStyle="1" w:styleId="HeaderChar">
    <w:name w:val="Header Char"/>
    <w:link w:val="Header"/>
    <w:uiPriority w:val="99"/>
    <w:rsid w:val="000776E9"/>
    <w:rPr>
      <w:rFonts w:ascii="Arial" w:hAnsi="Arial"/>
      <w:sz w:val="22"/>
      <w:szCs w:val="24"/>
      <w:lang w:val="en-GB"/>
    </w:rPr>
  </w:style>
  <w:style w:type="character" w:customStyle="1" w:styleId="MediumGrid11">
    <w:name w:val="Medium Grid 11"/>
    <w:uiPriority w:val="99"/>
    <w:semiHidden/>
    <w:rsid w:val="000776E9"/>
    <w:rPr>
      <w:color w:val="808080"/>
    </w:rPr>
  </w:style>
  <w:style w:type="character" w:customStyle="1" w:styleId="FooterChar">
    <w:name w:val="Footer Char"/>
    <w:link w:val="Footer"/>
    <w:uiPriority w:val="99"/>
    <w:rsid w:val="008D1171"/>
    <w:rPr>
      <w:rFonts w:ascii="Arial" w:hAnsi="Arial"/>
      <w:sz w:val="22"/>
      <w:szCs w:val="24"/>
      <w:lang w:val="en-GB"/>
    </w:rPr>
  </w:style>
  <w:style w:type="paragraph" w:customStyle="1" w:styleId="ColorfulList-Accent12">
    <w:name w:val="Colorful List - Accent 12"/>
    <w:basedOn w:val="Normal"/>
    <w:uiPriority w:val="99"/>
    <w:qFormat/>
    <w:rsid w:val="00C9328A"/>
    <w:pPr>
      <w:ind w:left="720"/>
    </w:pPr>
  </w:style>
  <w:style w:type="character" w:customStyle="1" w:styleId="FootnoteTextChar">
    <w:name w:val="Footnote Text Char"/>
    <w:link w:val="FootnoteText"/>
    <w:uiPriority w:val="99"/>
    <w:rsid w:val="005E763F"/>
    <w:rPr>
      <w:rFonts w:ascii="Courier" w:hAnsi="Courier"/>
      <w:sz w:val="22"/>
    </w:rPr>
  </w:style>
  <w:style w:type="paragraph" w:styleId="PlainText">
    <w:name w:val="Plain Text"/>
    <w:basedOn w:val="Normal"/>
    <w:link w:val="PlainTextChar1"/>
    <w:uiPriority w:val="99"/>
    <w:rsid w:val="005E763F"/>
    <w:pPr>
      <w:spacing w:after="0"/>
      <w:jc w:val="left"/>
    </w:pPr>
    <w:rPr>
      <w:rFonts w:ascii="Consolas" w:hAnsi="Consolas"/>
      <w:sz w:val="20"/>
      <w:szCs w:val="20"/>
      <w:lang w:val="en-US"/>
    </w:rPr>
  </w:style>
  <w:style w:type="character" w:customStyle="1" w:styleId="PlainTextChar">
    <w:name w:val="Plain Text Char"/>
    <w:rsid w:val="005E763F"/>
    <w:rPr>
      <w:rFonts w:ascii="Courier New" w:hAnsi="Courier New" w:cs="Courier New"/>
      <w:lang w:val="en-GB"/>
    </w:rPr>
  </w:style>
  <w:style w:type="character" w:customStyle="1" w:styleId="PlainTextChar1">
    <w:name w:val="Plain Text Char1"/>
    <w:link w:val="PlainText"/>
    <w:uiPriority w:val="99"/>
    <w:locked/>
    <w:rsid w:val="005E763F"/>
    <w:rPr>
      <w:rFonts w:ascii="Consolas" w:hAnsi="Consolas"/>
    </w:rPr>
  </w:style>
  <w:style w:type="paragraph" w:customStyle="1" w:styleId="Default">
    <w:name w:val="Default"/>
    <w:rsid w:val="005E763F"/>
    <w:pPr>
      <w:autoSpaceDE w:val="0"/>
      <w:autoSpaceDN w:val="0"/>
      <w:adjustRightInd w:val="0"/>
    </w:pPr>
    <w:rPr>
      <w:rFonts w:eastAsia="Calibri"/>
      <w:color w:val="000000"/>
      <w:sz w:val="24"/>
      <w:szCs w:val="24"/>
    </w:rPr>
  </w:style>
  <w:style w:type="paragraph" w:styleId="ListParagraph">
    <w:name w:val="List Paragraph"/>
    <w:basedOn w:val="Normal"/>
    <w:uiPriority w:val="99"/>
    <w:qFormat/>
    <w:rsid w:val="00F25711"/>
    <w:pPr>
      <w:ind w:left="720"/>
    </w:pPr>
  </w:style>
  <w:style w:type="paragraph" w:customStyle="1" w:styleId="Char0">
    <w:name w:val="Char0"/>
    <w:basedOn w:val="Heading2"/>
    <w:rsid w:val="002F14AB"/>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customStyle="1" w:styleId="CharCharChar10">
    <w:name w:val="Char Char Char10"/>
    <w:basedOn w:val="Normal"/>
    <w:rsid w:val="002F14AB"/>
    <w:pPr>
      <w:spacing w:after="160" w:line="240" w:lineRule="exact"/>
      <w:jc w:val="left"/>
    </w:pPr>
    <w:rPr>
      <w:rFonts w:cs="Arial"/>
      <w:sz w:val="20"/>
      <w:szCs w:val="20"/>
      <w:lang w:val="en-US"/>
    </w:rPr>
  </w:style>
  <w:style w:type="paragraph" w:styleId="Revision">
    <w:name w:val="Revision"/>
    <w:hidden/>
    <w:uiPriority w:val="99"/>
    <w:rsid w:val="002F14AB"/>
    <w:rPr>
      <w:rFonts w:ascii="Arial" w:hAnsi="Arial"/>
      <w:sz w:val="22"/>
      <w:szCs w:val="24"/>
      <w:lang w:val="en-GB"/>
    </w:rPr>
  </w:style>
  <w:style w:type="paragraph" w:customStyle="1" w:styleId="BankNormal">
    <w:name w:val="BankNormal"/>
    <w:basedOn w:val="Normal"/>
    <w:rsid w:val="006D6E97"/>
    <w:pPr>
      <w:spacing w:after="240"/>
      <w:jc w:val="left"/>
    </w:pPr>
    <w:rPr>
      <w:rFonts w:ascii="Times New Roman" w:hAnsi="Times New Roman"/>
      <w:sz w:val="24"/>
      <w:szCs w:val="20"/>
      <w:lang w:val="en-US"/>
    </w:rPr>
  </w:style>
  <w:style w:type="character" w:styleId="UnresolvedMention">
    <w:name w:val="Unresolved Mention"/>
    <w:uiPriority w:val="99"/>
    <w:semiHidden/>
    <w:unhideWhenUsed/>
    <w:rsid w:val="00CA1C0E"/>
    <w:rPr>
      <w:color w:val="605E5C"/>
      <w:shd w:val="clear" w:color="auto" w:fill="E1DFDD"/>
    </w:rPr>
  </w:style>
  <w:style w:type="character" w:styleId="Mention">
    <w:name w:val="Mention"/>
    <w:basedOn w:val="DefaultParagraphFont"/>
    <w:uiPriority w:val="99"/>
    <w:unhideWhenUsed/>
    <w:rsid w:val="00723270"/>
    <w:rPr>
      <w:color w:val="2B579A"/>
      <w:shd w:val="clear" w:color="auto" w:fill="E1DFDD"/>
    </w:rPr>
  </w:style>
  <w:style w:type="character" w:styleId="PlaceholderText">
    <w:name w:val="Placeholder Text"/>
    <w:basedOn w:val="DefaultParagraphFont"/>
    <w:uiPriority w:val="99"/>
    <w:semiHidden/>
    <w:rsid w:val="00BE34FC"/>
    <w:rPr>
      <w:color w:val="808080"/>
    </w:rPr>
  </w:style>
  <w:style w:type="character" w:customStyle="1" w:styleId="normaltextrun">
    <w:name w:val="normaltextrun"/>
    <w:basedOn w:val="DefaultParagraphFont"/>
    <w:rsid w:val="00DB56F2"/>
  </w:style>
  <w:style w:type="character" w:customStyle="1" w:styleId="eop">
    <w:name w:val="eop"/>
    <w:basedOn w:val="DefaultParagraphFont"/>
    <w:rsid w:val="00DB56F2"/>
  </w:style>
  <w:style w:type="character" w:customStyle="1" w:styleId="nobreakhyphenblob">
    <w:name w:val="nobreakhyphenblob"/>
    <w:basedOn w:val="DefaultParagraphFont"/>
    <w:rsid w:val="00DB56F2"/>
  </w:style>
  <w:style w:type="paragraph" w:customStyle="1" w:styleId="msonormal0">
    <w:name w:val="msonormal"/>
    <w:basedOn w:val="Normal"/>
    <w:rsid w:val="00F757BF"/>
    <w:pPr>
      <w:spacing w:before="100" w:beforeAutospacing="1" w:after="100" w:afterAutospacing="1"/>
      <w:jc w:val="left"/>
    </w:pPr>
    <w:rPr>
      <w:rFonts w:ascii="Times New Roman" w:hAnsi="Times New Roman"/>
      <w:sz w:val="24"/>
      <w:lang w:val="en-US"/>
    </w:rPr>
  </w:style>
  <w:style w:type="paragraph" w:customStyle="1" w:styleId="xl67">
    <w:name w:val="xl67"/>
    <w:basedOn w:val="Normal"/>
    <w:rsid w:val="00F757BF"/>
    <w:pPr>
      <w:spacing w:before="100" w:beforeAutospacing="1" w:after="100" w:afterAutospacing="1"/>
      <w:jc w:val="left"/>
      <w:textAlignment w:val="center"/>
    </w:pPr>
    <w:rPr>
      <w:rFonts w:ascii="Times New Roman" w:hAnsi="Times New Roman"/>
      <w:sz w:val="24"/>
      <w:lang w:val="en-US"/>
    </w:rPr>
  </w:style>
  <w:style w:type="paragraph" w:customStyle="1" w:styleId="xl68">
    <w:name w:val="xl68"/>
    <w:basedOn w:val="Normal"/>
    <w:rsid w:val="00F757BF"/>
    <w:pPr>
      <w:spacing w:before="100" w:beforeAutospacing="1" w:after="100" w:afterAutospacing="1"/>
      <w:jc w:val="left"/>
      <w:textAlignment w:val="center"/>
    </w:pPr>
    <w:rPr>
      <w:rFonts w:cs="Arial"/>
      <w:b/>
      <w:bCs/>
      <w:sz w:val="24"/>
      <w:lang w:val="en-US"/>
    </w:rPr>
  </w:style>
  <w:style w:type="paragraph" w:customStyle="1" w:styleId="xl69">
    <w:name w:val="xl69"/>
    <w:basedOn w:val="Normal"/>
    <w:rsid w:val="00F757BF"/>
    <w:pPr>
      <w:spacing w:before="100" w:beforeAutospacing="1" w:after="100" w:afterAutospacing="1"/>
      <w:jc w:val="left"/>
    </w:pPr>
    <w:rPr>
      <w:rFonts w:cs="Arial"/>
      <w:color w:val="FFFFFF"/>
      <w:sz w:val="24"/>
      <w:lang w:val="en-US"/>
    </w:rPr>
  </w:style>
  <w:style w:type="paragraph" w:customStyle="1" w:styleId="xl70">
    <w:name w:val="xl70"/>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71">
    <w:name w:val="xl71"/>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72">
    <w:name w:val="xl72"/>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73">
    <w:name w:val="xl73"/>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74">
    <w:name w:val="xl74"/>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75">
    <w:name w:val="xl75"/>
    <w:basedOn w:val="Normal"/>
    <w:rsid w:val="00F757BF"/>
    <w:pPr>
      <w:shd w:val="clear" w:color="000000" w:fill="FFFFFF"/>
      <w:spacing w:before="100" w:beforeAutospacing="1" w:after="100" w:afterAutospacing="1"/>
      <w:jc w:val="left"/>
    </w:pPr>
    <w:rPr>
      <w:rFonts w:ascii="Times New Roman" w:hAnsi="Times New Roman"/>
      <w:sz w:val="24"/>
      <w:lang w:val="en-US"/>
    </w:rPr>
  </w:style>
  <w:style w:type="paragraph" w:customStyle="1" w:styleId="xl76">
    <w:name w:val="xl76"/>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77">
    <w:name w:val="xl77"/>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Arial"/>
      <w:b/>
      <w:bCs/>
      <w:sz w:val="24"/>
      <w:lang w:val="en-US"/>
    </w:rPr>
  </w:style>
  <w:style w:type="paragraph" w:customStyle="1" w:styleId="xl78">
    <w:name w:val="xl78"/>
    <w:basedOn w:val="Normal"/>
    <w:rsid w:val="00F757BF"/>
    <w:pPr>
      <w:pBdr>
        <w:top w:val="single" w:sz="4" w:space="0" w:color="000000"/>
        <w:bottom w:val="single" w:sz="4" w:space="0" w:color="000000"/>
        <w:right w:val="single" w:sz="4" w:space="0" w:color="000000"/>
      </w:pBdr>
      <w:shd w:val="clear" w:color="000000" w:fill="FFFFFF"/>
      <w:spacing w:before="100" w:beforeAutospacing="1" w:after="100" w:afterAutospacing="1"/>
      <w:jc w:val="left"/>
      <w:textAlignment w:val="top"/>
    </w:pPr>
    <w:rPr>
      <w:rFonts w:cs="Arial"/>
      <w:color w:val="000000"/>
      <w:sz w:val="24"/>
      <w:lang w:val="en-US"/>
    </w:rPr>
  </w:style>
  <w:style w:type="paragraph" w:customStyle="1" w:styleId="xl79">
    <w:name w:val="xl79"/>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Arial"/>
      <w:b/>
      <w:bCs/>
      <w:color w:val="000000"/>
      <w:sz w:val="24"/>
      <w:lang w:val="en-US"/>
    </w:rPr>
  </w:style>
  <w:style w:type="paragraph" w:customStyle="1" w:styleId="xl80">
    <w:name w:val="xl80"/>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81">
    <w:name w:val="xl81"/>
    <w:basedOn w:val="Normal"/>
    <w:rsid w:val="00F757B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textAlignment w:val="top"/>
    </w:pPr>
    <w:rPr>
      <w:rFonts w:cs="Arial"/>
      <w:color w:val="000000"/>
      <w:sz w:val="24"/>
      <w:lang w:val="en-US"/>
    </w:rPr>
  </w:style>
  <w:style w:type="paragraph" w:customStyle="1" w:styleId="xl82">
    <w:name w:val="xl82"/>
    <w:basedOn w:val="Normal"/>
    <w:rsid w:val="00F757B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textAlignment w:val="top"/>
    </w:pPr>
    <w:rPr>
      <w:rFonts w:cs="Arial"/>
      <w:color w:val="000000"/>
      <w:sz w:val="24"/>
      <w:lang w:val="en-US"/>
    </w:rPr>
  </w:style>
  <w:style w:type="paragraph" w:customStyle="1" w:styleId="xl83">
    <w:name w:val="xl83"/>
    <w:basedOn w:val="Normal"/>
    <w:rsid w:val="00F757B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cs="Arial"/>
      <w:b/>
      <w:bCs/>
      <w:color w:val="000000"/>
      <w:sz w:val="24"/>
      <w:lang w:val="en-US"/>
    </w:rPr>
  </w:style>
  <w:style w:type="paragraph" w:customStyle="1" w:styleId="xl84">
    <w:name w:val="xl84"/>
    <w:basedOn w:val="Normal"/>
    <w:rsid w:val="00F757BF"/>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cs="Arial"/>
      <w:b/>
      <w:bCs/>
      <w:color w:val="000000"/>
      <w:sz w:val="24"/>
      <w:lang w:val="en-US"/>
    </w:rPr>
  </w:style>
  <w:style w:type="paragraph" w:customStyle="1" w:styleId="xl85">
    <w:name w:val="xl85"/>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86">
    <w:name w:val="xl86"/>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87">
    <w:name w:val="xl87"/>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88">
    <w:name w:val="xl88"/>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cs="Arial"/>
      <w:sz w:val="24"/>
      <w:lang w:val="en-US"/>
    </w:rPr>
  </w:style>
  <w:style w:type="paragraph" w:customStyle="1" w:styleId="xl89">
    <w:name w:val="xl89"/>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90">
    <w:name w:val="xl90"/>
    <w:basedOn w:val="Normal"/>
    <w:rsid w:val="00F757BF"/>
    <w:pPr>
      <w:shd w:val="clear" w:color="000000" w:fill="FFFFFF"/>
      <w:spacing w:before="100" w:beforeAutospacing="1" w:after="100" w:afterAutospacing="1"/>
      <w:jc w:val="left"/>
    </w:pPr>
    <w:rPr>
      <w:rFonts w:cs="Arial"/>
      <w:sz w:val="24"/>
      <w:lang w:val="en-US"/>
    </w:rPr>
  </w:style>
  <w:style w:type="paragraph" w:customStyle="1" w:styleId="xl91">
    <w:name w:val="xl91"/>
    <w:basedOn w:val="Normal"/>
    <w:rsid w:val="00F757BF"/>
    <w:pPr>
      <w:pBdr>
        <w:left w:val="single" w:sz="4" w:space="0" w:color="auto"/>
        <w:right w:val="single" w:sz="4" w:space="0" w:color="auto"/>
      </w:pBdr>
      <w:shd w:val="clear" w:color="000000" w:fill="FFFFFF"/>
      <w:spacing w:before="100" w:beforeAutospacing="1" w:after="100" w:afterAutospacing="1"/>
      <w:jc w:val="center"/>
      <w:textAlignment w:val="center"/>
    </w:pPr>
    <w:rPr>
      <w:rFonts w:cs="Arial"/>
      <w:color w:val="000000"/>
      <w:sz w:val="24"/>
      <w:lang w:val="en-US"/>
    </w:rPr>
  </w:style>
  <w:style w:type="paragraph" w:customStyle="1" w:styleId="xl92">
    <w:name w:val="xl92"/>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color w:val="000000"/>
      <w:sz w:val="24"/>
      <w:lang w:val="en-US"/>
    </w:rPr>
  </w:style>
  <w:style w:type="paragraph" w:customStyle="1" w:styleId="xl93">
    <w:name w:val="xl93"/>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color w:val="000000"/>
      <w:sz w:val="24"/>
      <w:lang w:val="en-US"/>
    </w:rPr>
  </w:style>
  <w:style w:type="paragraph" w:customStyle="1" w:styleId="xl94">
    <w:name w:val="xl94"/>
    <w:basedOn w:val="Normal"/>
    <w:rsid w:val="00F757BF"/>
    <w:pPr>
      <w:shd w:val="clear" w:color="000000" w:fill="FFFFFF"/>
      <w:spacing w:before="100" w:beforeAutospacing="1" w:after="100" w:afterAutospacing="1"/>
      <w:jc w:val="left"/>
    </w:pPr>
    <w:rPr>
      <w:rFonts w:cs="Arial"/>
      <w:sz w:val="24"/>
      <w:lang w:val="en-US"/>
    </w:rPr>
  </w:style>
  <w:style w:type="paragraph" w:customStyle="1" w:styleId="xl95">
    <w:name w:val="xl95"/>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cs="Arial"/>
      <w:sz w:val="24"/>
      <w:lang w:val="en-US"/>
    </w:rPr>
  </w:style>
  <w:style w:type="paragraph" w:customStyle="1" w:styleId="xl96">
    <w:name w:val="xl96"/>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Arial"/>
      <w:color w:val="000000"/>
      <w:sz w:val="24"/>
      <w:lang w:val="en-US"/>
    </w:rPr>
  </w:style>
  <w:style w:type="paragraph" w:customStyle="1" w:styleId="xl97">
    <w:name w:val="xl97"/>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Arial"/>
      <w:b/>
      <w:bCs/>
      <w:color w:val="000000"/>
      <w:sz w:val="24"/>
      <w:lang w:val="en-US"/>
    </w:rPr>
  </w:style>
  <w:style w:type="paragraph" w:customStyle="1" w:styleId="xl98">
    <w:name w:val="xl98"/>
    <w:basedOn w:val="Normal"/>
    <w:rsid w:val="00F757BF"/>
    <w:pPr>
      <w:pBdr>
        <w:left w:val="single" w:sz="4" w:space="0" w:color="auto"/>
        <w:right w:val="single" w:sz="4" w:space="0" w:color="auto"/>
      </w:pBdr>
      <w:shd w:val="clear" w:color="000000" w:fill="FFFFFF"/>
      <w:spacing w:before="100" w:beforeAutospacing="1" w:after="100" w:afterAutospacing="1"/>
      <w:jc w:val="center"/>
      <w:textAlignment w:val="center"/>
    </w:pPr>
    <w:rPr>
      <w:rFonts w:cs="Arial"/>
      <w:b/>
      <w:bCs/>
      <w:color w:val="000000"/>
      <w:sz w:val="24"/>
      <w:lang w:val="en-US"/>
    </w:rPr>
  </w:style>
  <w:style w:type="paragraph" w:customStyle="1" w:styleId="xl99">
    <w:name w:val="xl99"/>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color w:val="000000"/>
      <w:sz w:val="24"/>
      <w:lang w:val="en-US"/>
    </w:rPr>
  </w:style>
  <w:style w:type="paragraph" w:customStyle="1" w:styleId="xl100">
    <w:name w:val="xl100"/>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101">
    <w:name w:val="xl101"/>
    <w:basedOn w:val="Normal"/>
    <w:rsid w:val="00F757BF"/>
    <w:pPr>
      <w:pBdr>
        <w:left w:val="single" w:sz="4"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102">
    <w:name w:val="xl102"/>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103">
    <w:name w:val="xl103"/>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104">
    <w:name w:val="xl104"/>
    <w:basedOn w:val="Normal"/>
    <w:rsid w:val="00F757BF"/>
    <w:pPr>
      <w:pBdr>
        <w:left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105">
    <w:name w:val="xl105"/>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106">
    <w:name w:val="xl106"/>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107">
    <w:name w:val="xl107"/>
    <w:basedOn w:val="Normal"/>
    <w:rsid w:val="00F757BF"/>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cs="Arial"/>
      <w:b/>
      <w:bCs/>
      <w:i/>
      <w:iCs/>
      <w:sz w:val="24"/>
      <w:lang w:val="en-US"/>
    </w:rPr>
  </w:style>
  <w:style w:type="paragraph" w:customStyle="1" w:styleId="xl108">
    <w:name w:val="xl108"/>
    <w:basedOn w:val="Normal"/>
    <w:rsid w:val="00F757BF"/>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i/>
      <w:iCs/>
      <w:sz w:val="24"/>
      <w:lang w:val="en-US"/>
    </w:rPr>
  </w:style>
  <w:style w:type="paragraph" w:customStyle="1" w:styleId="xl109">
    <w:name w:val="xl109"/>
    <w:basedOn w:val="Normal"/>
    <w:rsid w:val="00F757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10">
    <w:name w:val="xl110"/>
    <w:basedOn w:val="Normal"/>
    <w:rsid w:val="00F757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color w:val="000000"/>
      <w:sz w:val="24"/>
      <w:lang w:val="en-US"/>
    </w:rPr>
  </w:style>
  <w:style w:type="paragraph" w:customStyle="1" w:styleId="xl111">
    <w:name w:val="xl111"/>
    <w:basedOn w:val="Normal"/>
    <w:rsid w:val="00F757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12">
    <w:name w:val="xl112"/>
    <w:basedOn w:val="Normal"/>
    <w:rsid w:val="00F757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cs="Arial"/>
      <w:b/>
      <w:bCs/>
      <w:sz w:val="24"/>
      <w:lang w:val="en-US"/>
    </w:rPr>
  </w:style>
  <w:style w:type="paragraph" w:customStyle="1" w:styleId="xl113">
    <w:name w:val="xl113"/>
    <w:basedOn w:val="Normal"/>
    <w:rsid w:val="00F757B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cs="Arial"/>
      <w:b/>
      <w:bCs/>
      <w:sz w:val="24"/>
      <w:lang w:val="en-US"/>
    </w:rPr>
  </w:style>
  <w:style w:type="paragraph" w:customStyle="1" w:styleId="xl114">
    <w:name w:val="xl114"/>
    <w:basedOn w:val="Normal"/>
    <w:rsid w:val="00F757BF"/>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rFonts w:cs="Arial"/>
      <w:b/>
      <w:bCs/>
      <w:i/>
      <w:iCs/>
      <w:sz w:val="24"/>
      <w:lang w:val="en-US"/>
    </w:rPr>
  </w:style>
  <w:style w:type="paragraph" w:customStyle="1" w:styleId="xl115">
    <w:name w:val="xl115"/>
    <w:basedOn w:val="Normal"/>
    <w:rsid w:val="00F757B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i/>
      <w:iCs/>
      <w:sz w:val="24"/>
      <w:lang w:val="en-US"/>
    </w:rPr>
  </w:style>
  <w:style w:type="paragraph" w:customStyle="1" w:styleId="xl116">
    <w:name w:val="xl116"/>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17">
    <w:name w:val="xl117"/>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color w:val="000000"/>
      <w:sz w:val="24"/>
      <w:lang w:val="en-US"/>
    </w:rPr>
  </w:style>
  <w:style w:type="paragraph" w:customStyle="1" w:styleId="xl118">
    <w:name w:val="xl118"/>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cs="Arial"/>
      <w:b/>
      <w:bCs/>
      <w:sz w:val="24"/>
      <w:lang w:val="en-US"/>
    </w:rPr>
  </w:style>
  <w:style w:type="paragraph" w:customStyle="1" w:styleId="xl119">
    <w:name w:val="xl119"/>
    <w:basedOn w:val="Normal"/>
    <w:rsid w:val="00F757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cs="Arial"/>
      <w:b/>
      <w:bCs/>
      <w:sz w:val="24"/>
      <w:lang w:val="en-US"/>
    </w:rPr>
  </w:style>
  <w:style w:type="paragraph" w:customStyle="1" w:styleId="xl120">
    <w:name w:val="xl120"/>
    <w:basedOn w:val="Normal"/>
    <w:rsid w:val="00F757BF"/>
    <w:pPr>
      <w:pBdr>
        <w:top w:val="single" w:sz="4" w:space="0" w:color="auto"/>
        <w:left w:val="single" w:sz="8" w:space="0" w:color="auto"/>
      </w:pBdr>
      <w:shd w:val="clear" w:color="000000" w:fill="FFFFFF"/>
      <w:spacing w:before="100" w:beforeAutospacing="1" w:after="100" w:afterAutospacing="1"/>
      <w:jc w:val="center"/>
      <w:textAlignment w:val="center"/>
    </w:pPr>
    <w:rPr>
      <w:rFonts w:cs="Arial"/>
      <w:b/>
      <w:bCs/>
      <w:i/>
      <w:iCs/>
      <w:sz w:val="24"/>
      <w:lang w:val="en-US"/>
    </w:rPr>
  </w:style>
  <w:style w:type="paragraph" w:customStyle="1" w:styleId="xl121">
    <w:name w:val="xl121"/>
    <w:basedOn w:val="Normal"/>
    <w:rsid w:val="00F757BF"/>
    <w:pPr>
      <w:pBdr>
        <w:top w:val="single" w:sz="4" w:space="0" w:color="auto"/>
        <w:right w:val="single" w:sz="4" w:space="0" w:color="auto"/>
      </w:pBdr>
      <w:shd w:val="clear" w:color="000000" w:fill="FFFFFF"/>
      <w:spacing w:before="100" w:beforeAutospacing="1" w:after="100" w:afterAutospacing="1"/>
      <w:jc w:val="center"/>
      <w:textAlignment w:val="center"/>
    </w:pPr>
    <w:rPr>
      <w:rFonts w:cs="Arial"/>
      <w:b/>
      <w:bCs/>
      <w:i/>
      <w:iCs/>
      <w:sz w:val="24"/>
      <w:lang w:val="en-US"/>
    </w:rPr>
  </w:style>
  <w:style w:type="paragraph" w:customStyle="1" w:styleId="xl122">
    <w:name w:val="xl122"/>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23">
    <w:name w:val="xl123"/>
    <w:basedOn w:val="Normal"/>
    <w:rsid w:val="00F757BF"/>
    <w:pPr>
      <w:pBdr>
        <w:left w:val="single" w:sz="4" w:space="0" w:color="auto"/>
        <w:right w:val="single" w:sz="4" w:space="0" w:color="auto"/>
      </w:pBdr>
      <w:shd w:val="clear" w:color="000000" w:fill="FFFFFF"/>
      <w:spacing w:before="100" w:beforeAutospacing="1" w:after="100" w:afterAutospacing="1"/>
      <w:jc w:val="center"/>
      <w:textAlignment w:val="center"/>
    </w:pPr>
    <w:rPr>
      <w:rFonts w:cs="Arial"/>
      <w:b/>
      <w:bCs/>
      <w:color w:val="000000"/>
      <w:sz w:val="24"/>
      <w:lang w:val="en-US"/>
    </w:rPr>
  </w:style>
  <w:style w:type="paragraph" w:customStyle="1" w:styleId="xl124">
    <w:name w:val="xl124"/>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cs="Arial"/>
      <w:b/>
      <w:bCs/>
      <w:sz w:val="24"/>
      <w:lang w:val="en-US"/>
    </w:rPr>
  </w:style>
  <w:style w:type="paragraph" w:customStyle="1" w:styleId="xl125">
    <w:name w:val="xl125"/>
    <w:basedOn w:val="Normal"/>
    <w:rsid w:val="00F757BF"/>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cs="Arial"/>
      <w:b/>
      <w:bCs/>
      <w:sz w:val="24"/>
      <w:lang w:val="en-US"/>
    </w:rPr>
  </w:style>
  <w:style w:type="paragraph" w:customStyle="1" w:styleId="xl126">
    <w:name w:val="xl126"/>
    <w:basedOn w:val="Normal"/>
    <w:rsid w:val="00F757B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27">
    <w:name w:val="xl127"/>
    <w:basedOn w:val="Normal"/>
    <w:rsid w:val="00F757BF"/>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28">
    <w:name w:val="xl128"/>
    <w:basedOn w:val="Normal"/>
    <w:rsid w:val="00F757B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cs="Arial"/>
      <w:b/>
      <w:bCs/>
      <w:sz w:val="24"/>
      <w:lang w:val="en-US"/>
    </w:rPr>
  </w:style>
  <w:style w:type="paragraph" w:customStyle="1" w:styleId="xl129">
    <w:name w:val="xl129"/>
    <w:basedOn w:val="Normal"/>
    <w:rsid w:val="00F757B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cs="Arial"/>
      <w:color w:val="000000"/>
      <w:sz w:val="24"/>
      <w:lang w:val="en-US"/>
    </w:rPr>
  </w:style>
  <w:style w:type="paragraph" w:customStyle="1" w:styleId="xl130">
    <w:name w:val="xl130"/>
    <w:basedOn w:val="Normal"/>
    <w:rsid w:val="00F757B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cs="Arial"/>
      <w:b/>
      <w:bCs/>
      <w:sz w:val="24"/>
      <w:lang w:val="en-US"/>
    </w:rPr>
  </w:style>
  <w:style w:type="paragraph" w:customStyle="1" w:styleId="xl131">
    <w:name w:val="xl131"/>
    <w:basedOn w:val="Normal"/>
    <w:rsid w:val="00F757BF"/>
    <w:pPr>
      <w:pBdr>
        <w:top w:val="single" w:sz="8" w:space="0" w:color="auto"/>
        <w:left w:val="single" w:sz="4" w:space="0" w:color="auto"/>
        <w:bottom w:val="single" w:sz="8"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132">
    <w:name w:val="xl132"/>
    <w:basedOn w:val="Normal"/>
    <w:rsid w:val="00F757BF"/>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cs="Arial"/>
      <w:b/>
      <w:bCs/>
      <w:sz w:val="24"/>
      <w:lang w:val="en-US"/>
    </w:rPr>
  </w:style>
  <w:style w:type="paragraph" w:customStyle="1" w:styleId="xl133">
    <w:name w:val="xl133"/>
    <w:basedOn w:val="Normal"/>
    <w:rsid w:val="00F757BF"/>
    <w:pPr>
      <w:pBdr>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34">
    <w:name w:val="xl134"/>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135">
    <w:name w:val="xl135"/>
    <w:basedOn w:val="Normal"/>
    <w:rsid w:val="00F757BF"/>
    <w:pPr>
      <w:pBdr>
        <w:left w:val="single" w:sz="4"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136">
    <w:name w:val="xl136"/>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cs="Arial"/>
      <w:sz w:val="24"/>
      <w:lang w:val="en-US"/>
    </w:rPr>
  </w:style>
  <w:style w:type="paragraph" w:customStyle="1" w:styleId="xl137">
    <w:name w:val="xl137"/>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138">
    <w:name w:val="xl138"/>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color w:val="000000"/>
      <w:sz w:val="24"/>
      <w:lang w:val="en-US"/>
    </w:rPr>
  </w:style>
  <w:style w:type="paragraph" w:customStyle="1" w:styleId="xl139">
    <w:name w:val="xl139"/>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140">
    <w:name w:val="xl140"/>
    <w:basedOn w:val="Normal"/>
    <w:rsid w:val="00F757BF"/>
    <w:pPr>
      <w:pBdr>
        <w:left w:val="single" w:sz="4" w:space="0" w:color="auto"/>
        <w:right w:val="single" w:sz="4" w:space="0" w:color="auto"/>
      </w:pBdr>
      <w:shd w:val="clear" w:color="000000" w:fill="FFFFFF"/>
      <w:spacing w:before="100" w:beforeAutospacing="1" w:after="100" w:afterAutospacing="1"/>
      <w:jc w:val="right"/>
      <w:textAlignment w:val="center"/>
    </w:pPr>
    <w:rPr>
      <w:rFonts w:cs="Arial"/>
      <w:sz w:val="24"/>
      <w:lang w:val="en-US"/>
    </w:rPr>
  </w:style>
  <w:style w:type="paragraph" w:customStyle="1" w:styleId="xl141">
    <w:name w:val="xl141"/>
    <w:basedOn w:val="Normal"/>
    <w:rsid w:val="00F757BF"/>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42">
    <w:name w:val="xl142"/>
    <w:basedOn w:val="Normal"/>
    <w:rsid w:val="00F757BF"/>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43">
    <w:name w:val="xl143"/>
    <w:basedOn w:val="Normal"/>
    <w:rsid w:val="00F757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Arial"/>
      <w:b/>
      <w:bCs/>
      <w:sz w:val="24"/>
      <w:lang w:val="en-US"/>
    </w:rPr>
  </w:style>
  <w:style w:type="paragraph" w:customStyle="1" w:styleId="xl144">
    <w:name w:val="xl144"/>
    <w:basedOn w:val="Normal"/>
    <w:rsid w:val="00F757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Arial"/>
      <w:sz w:val="24"/>
      <w:lang w:val="en-US"/>
    </w:rPr>
  </w:style>
  <w:style w:type="paragraph" w:customStyle="1" w:styleId="xl145">
    <w:name w:val="xl145"/>
    <w:basedOn w:val="Normal"/>
    <w:rsid w:val="00F757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cs="Arial"/>
      <w:b/>
      <w:bCs/>
      <w:sz w:val="24"/>
      <w:lang w:val="en-US"/>
    </w:rPr>
  </w:style>
  <w:style w:type="paragraph" w:customStyle="1" w:styleId="xl146">
    <w:name w:val="xl146"/>
    <w:basedOn w:val="Normal"/>
    <w:rsid w:val="00F757B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top"/>
    </w:pPr>
    <w:rPr>
      <w:rFonts w:cs="Arial"/>
      <w:sz w:val="24"/>
      <w:lang w:val="en-US"/>
    </w:rPr>
  </w:style>
  <w:style w:type="paragraph" w:customStyle="1" w:styleId="xl147">
    <w:name w:val="xl147"/>
    <w:basedOn w:val="Normal"/>
    <w:rsid w:val="00F757BF"/>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cs="Arial"/>
      <w:b/>
      <w:bCs/>
      <w:sz w:val="24"/>
      <w:lang w:val="en-US"/>
    </w:rPr>
  </w:style>
  <w:style w:type="paragraph" w:customStyle="1" w:styleId="xl148">
    <w:name w:val="xl148"/>
    <w:basedOn w:val="Normal"/>
    <w:rsid w:val="00F757B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49">
    <w:name w:val="xl149"/>
    <w:basedOn w:val="Normal"/>
    <w:rsid w:val="00F757B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50">
    <w:name w:val="xl150"/>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Arial"/>
      <w:b/>
      <w:bCs/>
      <w:sz w:val="24"/>
      <w:lang w:val="en-US"/>
    </w:rPr>
  </w:style>
  <w:style w:type="paragraph" w:customStyle="1" w:styleId="xl151">
    <w:name w:val="xl151"/>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cs="Arial"/>
      <w:sz w:val="24"/>
      <w:lang w:val="en-US"/>
    </w:rPr>
  </w:style>
  <w:style w:type="paragraph" w:customStyle="1" w:styleId="xl152">
    <w:name w:val="xl152"/>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cs="Arial"/>
      <w:b/>
      <w:bCs/>
      <w:sz w:val="24"/>
      <w:lang w:val="en-US"/>
    </w:rPr>
  </w:style>
  <w:style w:type="paragraph" w:customStyle="1" w:styleId="xl153">
    <w:name w:val="xl153"/>
    <w:basedOn w:val="Normal"/>
    <w:rsid w:val="00F757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top"/>
    </w:pPr>
    <w:rPr>
      <w:rFonts w:cs="Arial"/>
      <w:sz w:val="24"/>
      <w:lang w:val="en-US"/>
    </w:rPr>
  </w:style>
  <w:style w:type="paragraph" w:customStyle="1" w:styleId="xl154">
    <w:name w:val="xl154"/>
    <w:basedOn w:val="Normal"/>
    <w:rsid w:val="00F757BF"/>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cs="Arial"/>
      <w:b/>
      <w:bCs/>
      <w:sz w:val="24"/>
      <w:lang w:val="en-US"/>
    </w:rPr>
  </w:style>
  <w:style w:type="paragraph" w:customStyle="1" w:styleId="xl155">
    <w:name w:val="xl155"/>
    <w:basedOn w:val="Normal"/>
    <w:rsid w:val="00F757BF"/>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56">
    <w:name w:val="xl156"/>
    <w:basedOn w:val="Normal"/>
    <w:rsid w:val="00F757BF"/>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57">
    <w:name w:val="xl157"/>
    <w:basedOn w:val="Normal"/>
    <w:rsid w:val="00F757B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cs="Arial"/>
      <w:b/>
      <w:bCs/>
      <w:sz w:val="24"/>
      <w:lang w:val="en-US"/>
    </w:rPr>
  </w:style>
  <w:style w:type="paragraph" w:customStyle="1" w:styleId="xl158">
    <w:name w:val="xl158"/>
    <w:basedOn w:val="Normal"/>
    <w:rsid w:val="00F757B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cs="Arial"/>
      <w:sz w:val="24"/>
      <w:lang w:val="en-US"/>
    </w:rPr>
  </w:style>
  <w:style w:type="paragraph" w:customStyle="1" w:styleId="xl159">
    <w:name w:val="xl159"/>
    <w:basedOn w:val="Normal"/>
    <w:rsid w:val="00F757B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top"/>
    </w:pPr>
    <w:rPr>
      <w:rFonts w:cs="Arial"/>
      <w:b/>
      <w:bCs/>
      <w:sz w:val="24"/>
      <w:lang w:val="en-US"/>
    </w:rPr>
  </w:style>
  <w:style w:type="paragraph" w:customStyle="1" w:styleId="xl160">
    <w:name w:val="xl160"/>
    <w:basedOn w:val="Normal"/>
    <w:rsid w:val="00F757B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left"/>
      <w:textAlignment w:val="top"/>
    </w:pPr>
    <w:rPr>
      <w:rFonts w:cs="Arial"/>
      <w:sz w:val="24"/>
      <w:lang w:val="en-US"/>
    </w:rPr>
  </w:style>
  <w:style w:type="paragraph" w:customStyle="1" w:styleId="xl161">
    <w:name w:val="xl161"/>
    <w:basedOn w:val="Normal"/>
    <w:rsid w:val="00F757BF"/>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rFonts w:cs="Arial"/>
      <w:b/>
      <w:bCs/>
      <w:sz w:val="24"/>
      <w:lang w:val="en-US"/>
    </w:rPr>
  </w:style>
  <w:style w:type="paragraph" w:customStyle="1" w:styleId="xl162">
    <w:name w:val="xl162"/>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163">
    <w:name w:val="xl163"/>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164">
    <w:name w:val="xl164"/>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cs="Arial"/>
      <w:sz w:val="24"/>
      <w:lang w:val="en-US"/>
    </w:rPr>
  </w:style>
  <w:style w:type="paragraph" w:customStyle="1" w:styleId="xl165">
    <w:name w:val="xl165"/>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cs="Arial"/>
      <w:sz w:val="24"/>
      <w:lang w:val="en-US"/>
    </w:rPr>
  </w:style>
  <w:style w:type="paragraph" w:customStyle="1" w:styleId="xl166">
    <w:name w:val="xl166"/>
    <w:basedOn w:val="Normal"/>
    <w:rsid w:val="00F757BF"/>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cs="Arial"/>
      <w:sz w:val="24"/>
      <w:lang w:val="en-US"/>
    </w:rPr>
  </w:style>
  <w:style w:type="paragraph" w:customStyle="1" w:styleId="xl167">
    <w:name w:val="xl167"/>
    <w:basedOn w:val="Normal"/>
    <w:rsid w:val="00F7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168">
    <w:name w:val="xl168"/>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169">
    <w:name w:val="xl169"/>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cs="Arial"/>
      <w:sz w:val="24"/>
      <w:lang w:val="en-US"/>
    </w:rPr>
  </w:style>
  <w:style w:type="paragraph" w:customStyle="1" w:styleId="xl170">
    <w:name w:val="xl170"/>
    <w:basedOn w:val="Normal"/>
    <w:rsid w:val="00F757BF"/>
    <w:pPr>
      <w:pBdr>
        <w:top w:val="single" w:sz="8" w:space="0" w:color="auto"/>
        <w:left w:val="single" w:sz="4" w:space="0" w:color="auto"/>
        <w:bottom w:val="single" w:sz="4" w:space="0" w:color="auto"/>
      </w:pBdr>
      <w:shd w:val="clear" w:color="000000" w:fill="FFFFFF"/>
      <w:spacing w:before="100" w:beforeAutospacing="1" w:after="100" w:afterAutospacing="1"/>
      <w:jc w:val="left"/>
      <w:textAlignment w:val="center"/>
    </w:pPr>
    <w:rPr>
      <w:rFonts w:cs="Arial"/>
      <w:b/>
      <w:bCs/>
      <w:sz w:val="24"/>
      <w:lang w:val="en-US"/>
    </w:rPr>
  </w:style>
  <w:style w:type="paragraph" w:customStyle="1" w:styleId="xl171">
    <w:name w:val="xl171"/>
    <w:basedOn w:val="Normal"/>
    <w:rsid w:val="00F757BF"/>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rFonts w:cs="Arial"/>
      <w:b/>
      <w:bCs/>
      <w:sz w:val="24"/>
      <w:lang w:val="en-US"/>
    </w:rPr>
  </w:style>
  <w:style w:type="paragraph" w:customStyle="1" w:styleId="xl172">
    <w:name w:val="xl172"/>
    <w:basedOn w:val="Normal"/>
    <w:rsid w:val="00F757BF"/>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rFonts w:cs="Arial"/>
      <w:b/>
      <w:bCs/>
      <w:i/>
      <w:iCs/>
      <w:sz w:val="24"/>
      <w:lang w:val="en-US"/>
    </w:rPr>
  </w:style>
  <w:style w:type="paragraph" w:customStyle="1" w:styleId="xl173">
    <w:name w:val="xl173"/>
    <w:basedOn w:val="Normal"/>
    <w:rsid w:val="00F757BF"/>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cs="Arial"/>
      <w:b/>
      <w:bCs/>
      <w:i/>
      <w:iCs/>
      <w:sz w:val="24"/>
      <w:lang w:val="en-US"/>
    </w:rPr>
  </w:style>
  <w:style w:type="paragraph" w:customStyle="1" w:styleId="xl174">
    <w:name w:val="xl174"/>
    <w:basedOn w:val="Normal"/>
    <w:rsid w:val="00F757B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75">
    <w:name w:val="xl175"/>
    <w:basedOn w:val="Normal"/>
    <w:rsid w:val="00F757BF"/>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cs="Arial"/>
      <w:b/>
      <w:bCs/>
      <w:color w:val="000000"/>
      <w:sz w:val="24"/>
      <w:lang w:val="en-US"/>
    </w:rPr>
  </w:style>
  <w:style w:type="paragraph" w:customStyle="1" w:styleId="xl176">
    <w:name w:val="xl176"/>
    <w:basedOn w:val="Normal"/>
    <w:rsid w:val="00F757B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cs="Arial"/>
      <w:b/>
      <w:bCs/>
      <w:sz w:val="24"/>
      <w:lang w:val="en-US"/>
    </w:rPr>
  </w:style>
  <w:style w:type="paragraph" w:customStyle="1" w:styleId="xl177">
    <w:name w:val="xl177"/>
    <w:basedOn w:val="Normal"/>
    <w:rsid w:val="00F757BF"/>
    <w:pPr>
      <w:pBdr>
        <w:top w:val="single" w:sz="4" w:space="0" w:color="auto"/>
        <w:left w:val="single" w:sz="4" w:space="0" w:color="auto"/>
        <w:bottom w:val="single" w:sz="8" w:space="0" w:color="auto"/>
      </w:pBdr>
      <w:shd w:val="clear" w:color="000000" w:fill="FFFFFF"/>
      <w:spacing w:before="100" w:beforeAutospacing="1" w:after="100" w:afterAutospacing="1"/>
      <w:jc w:val="left"/>
      <w:textAlignment w:val="center"/>
    </w:pPr>
    <w:rPr>
      <w:rFonts w:cs="Arial"/>
      <w:b/>
      <w:bCs/>
      <w:sz w:val="24"/>
      <w:lang w:val="en-US"/>
    </w:rPr>
  </w:style>
  <w:style w:type="paragraph" w:customStyle="1" w:styleId="xl178">
    <w:name w:val="xl178"/>
    <w:basedOn w:val="Normal"/>
    <w:rsid w:val="00F757B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rFonts w:cs="Arial"/>
      <w:b/>
      <w:bCs/>
      <w:sz w:val="24"/>
      <w:lang w:val="en-US"/>
    </w:rPr>
  </w:style>
  <w:style w:type="paragraph" w:customStyle="1" w:styleId="xl179">
    <w:name w:val="xl179"/>
    <w:basedOn w:val="Normal"/>
    <w:rsid w:val="00F757BF"/>
    <w:pPr>
      <w:shd w:val="clear" w:color="000000" w:fill="FFFFFF"/>
      <w:spacing w:before="100" w:beforeAutospacing="1" w:after="100" w:afterAutospacing="1"/>
      <w:jc w:val="center"/>
    </w:pPr>
    <w:rPr>
      <w:rFonts w:ascii="Times New Roman" w:hAnsi="Times New Roman"/>
      <w:sz w:val="24"/>
      <w:lang w:val="en-US"/>
    </w:rPr>
  </w:style>
  <w:style w:type="paragraph" w:customStyle="1" w:styleId="xl180">
    <w:name w:val="xl180"/>
    <w:basedOn w:val="Normal"/>
    <w:rsid w:val="00F757BF"/>
    <w:pPr>
      <w:shd w:val="clear" w:color="000000" w:fill="FFFFFF"/>
      <w:spacing w:before="100" w:beforeAutospacing="1" w:after="100" w:afterAutospacing="1"/>
      <w:jc w:val="left"/>
    </w:pPr>
    <w:rPr>
      <w:rFonts w:cs="Arial"/>
      <w:b/>
      <w:bCs/>
      <w:sz w:val="24"/>
      <w:lang w:val="en-US"/>
    </w:rPr>
  </w:style>
  <w:style w:type="paragraph" w:customStyle="1" w:styleId="xl181">
    <w:name w:val="xl181"/>
    <w:basedOn w:val="Normal"/>
    <w:rsid w:val="00F757B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32"/>
      <w:szCs w:val="32"/>
      <w:lang w:val="en-US"/>
    </w:rPr>
  </w:style>
  <w:style w:type="paragraph" w:customStyle="1" w:styleId="xl182">
    <w:name w:val="xl182"/>
    <w:basedOn w:val="Normal"/>
    <w:rsid w:val="00F757BF"/>
    <w:pPr>
      <w:pBdr>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32"/>
      <w:szCs w:val="32"/>
      <w:lang w:val="en-US"/>
    </w:rPr>
  </w:style>
  <w:style w:type="paragraph" w:customStyle="1" w:styleId="xl183">
    <w:name w:val="xl183"/>
    <w:basedOn w:val="Normal"/>
    <w:rsid w:val="00F757BF"/>
    <w:pPr>
      <w:pBdr>
        <w:left w:val="single" w:sz="4" w:space="0" w:color="auto"/>
      </w:pBdr>
      <w:shd w:val="clear" w:color="000000" w:fill="FFFFFF"/>
      <w:spacing w:before="100" w:beforeAutospacing="1" w:after="100" w:afterAutospacing="1"/>
      <w:jc w:val="center"/>
      <w:textAlignment w:val="center"/>
    </w:pPr>
    <w:rPr>
      <w:rFonts w:cs="Arial"/>
      <w:b/>
      <w:bCs/>
      <w:sz w:val="32"/>
      <w:szCs w:val="32"/>
      <w:lang w:val="en-US"/>
    </w:rPr>
  </w:style>
  <w:style w:type="paragraph" w:customStyle="1" w:styleId="xl184">
    <w:name w:val="xl184"/>
    <w:basedOn w:val="Normal"/>
    <w:rsid w:val="00F757BF"/>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185">
    <w:name w:val="xl185"/>
    <w:basedOn w:val="Normal"/>
    <w:rsid w:val="00F757BF"/>
    <w:pPr>
      <w:pBdr>
        <w:left w:val="single" w:sz="8"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186">
    <w:name w:val="xl186"/>
    <w:basedOn w:val="Normal"/>
    <w:rsid w:val="00F757BF"/>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cs="Arial"/>
      <w:sz w:val="24"/>
      <w:lang w:val="en-US"/>
    </w:rPr>
  </w:style>
  <w:style w:type="paragraph" w:customStyle="1" w:styleId="xl187">
    <w:name w:val="xl187"/>
    <w:basedOn w:val="Normal"/>
    <w:rsid w:val="00F757B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cs="Arial"/>
      <w:b/>
      <w:bCs/>
      <w:sz w:val="24"/>
      <w:lang w:val="en-US"/>
    </w:rPr>
  </w:style>
  <w:style w:type="paragraph" w:customStyle="1" w:styleId="xl188">
    <w:name w:val="xl188"/>
    <w:basedOn w:val="Normal"/>
    <w:rsid w:val="00F757B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cs="Arial"/>
      <w:b/>
      <w:bCs/>
      <w:sz w:val="24"/>
      <w:lang w:val="en-US"/>
    </w:rPr>
  </w:style>
  <w:style w:type="paragraph" w:customStyle="1" w:styleId="xl189">
    <w:name w:val="xl189"/>
    <w:basedOn w:val="Normal"/>
    <w:rsid w:val="00F757B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cs="Arial"/>
      <w:b/>
      <w:bCs/>
      <w:sz w:val="24"/>
      <w:lang w:val="en-US"/>
    </w:rPr>
  </w:style>
  <w:style w:type="paragraph" w:customStyle="1" w:styleId="xl190">
    <w:name w:val="xl190"/>
    <w:basedOn w:val="Normal"/>
    <w:rsid w:val="00F757BF"/>
    <w:pPr>
      <w:pBdr>
        <w:top w:val="single" w:sz="4" w:space="0" w:color="auto"/>
        <w:bottom w:val="single" w:sz="4" w:space="0" w:color="auto"/>
      </w:pBdr>
      <w:shd w:val="clear" w:color="000000" w:fill="FFFF00"/>
      <w:spacing w:before="100" w:beforeAutospacing="1" w:after="100" w:afterAutospacing="1"/>
      <w:jc w:val="center"/>
      <w:textAlignment w:val="center"/>
    </w:pPr>
    <w:rPr>
      <w:rFonts w:cs="Arial"/>
      <w:b/>
      <w:bCs/>
      <w:sz w:val="24"/>
      <w:lang w:val="en-US"/>
    </w:rPr>
  </w:style>
  <w:style w:type="paragraph" w:customStyle="1" w:styleId="xl191">
    <w:name w:val="xl191"/>
    <w:basedOn w:val="Normal"/>
    <w:rsid w:val="00F757BF"/>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cs="Arial"/>
      <w:b/>
      <w:bCs/>
      <w:sz w:val="24"/>
      <w:lang w:val="en-US"/>
    </w:rPr>
  </w:style>
  <w:style w:type="paragraph" w:customStyle="1" w:styleId="xl192">
    <w:name w:val="xl192"/>
    <w:basedOn w:val="Normal"/>
    <w:rsid w:val="00F757B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cs="Arial"/>
      <w:sz w:val="24"/>
      <w:lang w:val="en-US"/>
    </w:rPr>
  </w:style>
  <w:style w:type="paragraph" w:customStyle="1" w:styleId="xl193">
    <w:name w:val="xl193"/>
    <w:basedOn w:val="Normal"/>
    <w:rsid w:val="00F757B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cs="Arial"/>
      <w:b/>
      <w:bCs/>
      <w:sz w:val="24"/>
      <w:lang w:val="en-US"/>
    </w:rPr>
  </w:style>
  <w:style w:type="paragraph" w:customStyle="1" w:styleId="xl194">
    <w:name w:val="xl194"/>
    <w:basedOn w:val="Normal"/>
    <w:rsid w:val="00F757B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cs="Arial"/>
      <w:b/>
      <w:bCs/>
      <w:sz w:val="24"/>
      <w:lang w:val="en-US"/>
    </w:rPr>
  </w:style>
  <w:style w:type="paragraph" w:customStyle="1" w:styleId="xl195">
    <w:name w:val="xl195"/>
    <w:basedOn w:val="Normal"/>
    <w:rsid w:val="00F757BF"/>
    <w:pPr>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196">
    <w:name w:val="xl196"/>
    <w:basedOn w:val="Normal"/>
    <w:rsid w:val="00F757BF"/>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197">
    <w:name w:val="xl197"/>
    <w:basedOn w:val="Normal"/>
    <w:rsid w:val="00F757B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Arial"/>
      <w:b/>
      <w:bCs/>
      <w:sz w:val="24"/>
      <w:lang w:val="en-US"/>
    </w:rPr>
  </w:style>
  <w:style w:type="paragraph" w:customStyle="1" w:styleId="xl198">
    <w:name w:val="xl198"/>
    <w:basedOn w:val="Normal"/>
    <w:rsid w:val="00F757B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Arial"/>
      <w:sz w:val="24"/>
      <w:lang w:val="en-US"/>
    </w:rPr>
  </w:style>
  <w:style w:type="paragraph" w:customStyle="1" w:styleId="xl199">
    <w:name w:val="xl199"/>
    <w:basedOn w:val="Normal"/>
    <w:rsid w:val="00F757B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top"/>
    </w:pPr>
    <w:rPr>
      <w:rFonts w:cs="Arial"/>
      <w:b/>
      <w:bCs/>
      <w:sz w:val="24"/>
      <w:lang w:val="en-US"/>
    </w:rPr>
  </w:style>
  <w:style w:type="paragraph" w:customStyle="1" w:styleId="xl200">
    <w:name w:val="xl200"/>
    <w:basedOn w:val="Normal"/>
    <w:rsid w:val="00F757BF"/>
    <w:pPr>
      <w:pBdr>
        <w:top w:val="single" w:sz="8" w:space="0" w:color="auto"/>
        <w:left w:val="single" w:sz="4" w:space="0" w:color="auto"/>
        <w:bottom w:val="single" w:sz="4" w:space="0" w:color="auto"/>
      </w:pBdr>
      <w:shd w:val="clear" w:color="000000" w:fill="D9D9D9"/>
      <w:spacing w:before="100" w:beforeAutospacing="1" w:after="100" w:afterAutospacing="1"/>
      <w:jc w:val="left"/>
      <w:textAlignment w:val="top"/>
    </w:pPr>
    <w:rPr>
      <w:rFonts w:cs="Arial"/>
      <w:sz w:val="24"/>
      <w:lang w:val="en-US"/>
    </w:rPr>
  </w:style>
  <w:style w:type="paragraph" w:customStyle="1" w:styleId="xl201">
    <w:name w:val="xl201"/>
    <w:basedOn w:val="Normal"/>
    <w:rsid w:val="00F757BF"/>
    <w:pPr>
      <w:pBdr>
        <w:top w:val="single" w:sz="8" w:space="0" w:color="auto"/>
        <w:left w:val="single" w:sz="8" w:space="0" w:color="auto"/>
        <w:bottom w:val="single" w:sz="4" w:space="0" w:color="auto"/>
        <w:right w:val="single" w:sz="8" w:space="0" w:color="auto"/>
      </w:pBdr>
      <w:shd w:val="clear" w:color="000000" w:fill="D9D9D9"/>
      <w:spacing w:before="100" w:beforeAutospacing="1" w:after="100" w:afterAutospacing="1"/>
      <w:jc w:val="right"/>
      <w:textAlignment w:val="center"/>
    </w:pPr>
    <w:rPr>
      <w:rFonts w:cs="Arial"/>
      <w:b/>
      <w:bCs/>
      <w:sz w:val="24"/>
      <w:lang w:val="en-US"/>
    </w:rPr>
  </w:style>
  <w:style w:type="paragraph" w:customStyle="1" w:styleId="xl202">
    <w:name w:val="xl202"/>
    <w:basedOn w:val="Normal"/>
    <w:rsid w:val="00F757B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03">
    <w:name w:val="xl203"/>
    <w:basedOn w:val="Normal"/>
    <w:rsid w:val="00F757BF"/>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04">
    <w:name w:val="xl204"/>
    <w:basedOn w:val="Normal"/>
    <w:rsid w:val="00F757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Arial"/>
      <w:b/>
      <w:bCs/>
      <w:sz w:val="24"/>
      <w:lang w:val="en-US"/>
    </w:rPr>
  </w:style>
  <w:style w:type="paragraph" w:customStyle="1" w:styleId="xl205">
    <w:name w:val="xl205"/>
    <w:basedOn w:val="Normal"/>
    <w:rsid w:val="00F757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Arial"/>
      <w:sz w:val="24"/>
      <w:lang w:val="en-US"/>
    </w:rPr>
  </w:style>
  <w:style w:type="paragraph" w:customStyle="1" w:styleId="xl206">
    <w:name w:val="xl206"/>
    <w:basedOn w:val="Normal"/>
    <w:rsid w:val="00F757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top"/>
    </w:pPr>
    <w:rPr>
      <w:rFonts w:cs="Arial"/>
      <w:b/>
      <w:bCs/>
      <w:sz w:val="24"/>
      <w:lang w:val="en-US"/>
    </w:rPr>
  </w:style>
  <w:style w:type="paragraph" w:customStyle="1" w:styleId="xl207">
    <w:name w:val="xl207"/>
    <w:basedOn w:val="Normal"/>
    <w:rsid w:val="00F757BF"/>
    <w:pPr>
      <w:pBdr>
        <w:top w:val="single" w:sz="4" w:space="0" w:color="auto"/>
        <w:left w:val="single" w:sz="4" w:space="0" w:color="auto"/>
        <w:bottom w:val="single" w:sz="4" w:space="0" w:color="auto"/>
      </w:pBdr>
      <w:shd w:val="clear" w:color="000000" w:fill="D9D9D9"/>
      <w:spacing w:before="100" w:beforeAutospacing="1" w:after="100" w:afterAutospacing="1"/>
      <w:jc w:val="left"/>
      <w:textAlignment w:val="top"/>
    </w:pPr>
    <w:rPr>
      <w:rFonts w:cs="Arial"/>
      <w:sz w:val="24"/>
      <w:lang w:val="en-US"/>
    </w:rPr>
  </w:style>
  <w:style w:type="paragraph" w:customStyle="1" w:styleId="xl208">
    <w:name w:val="xl208"/>
    <w:basedOn w:val="Normal"/>
    <w:rsid w:val="00F757BF"/>
    <w:pPr>
      <w:pBdr>
        <w:top w:val="single" w:sz="4" w:space="0" w:color="auto"/>
        <w:left w:val="single" w:sz="4" w:space="0" w:color="auto"/>
        <w:bottom w:val="single" w:sz="8"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09">
    <w:name w:val="xl209"/>
    <w:basedOn w:val="Normal"/>
    <w:rsid w:val="00F757BF"/>
    <w:pPr>
      <w:pBdr>
        <w:top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10">
    <w:name w:val="xl210"/>
    <w:basedOn w:val="Normal"/>
    <w:rsid w:val="00F757BF"/>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cs="Arial"/>
      <w:b/>
      <w:bCs/>
      <w:sz w:val="24"/>
      <w:lang w:val="en-US"/>
    </w:rPr>
  </w:style>
  <w:style w:type="paragraph" w:customStyle="1" w:styleId="xl211">
    <w:name w:val="xl211"/>
    <w:basedOn w:val="Normal"/>
    <w:rsid w:val="00F757BF"/>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cs="Arial"/>
      <w:sz w:val="24"/>
      <w:lang w:val="en-US"/>
    </w:rPr>
  </w:style>
  <w:style w:type="paragraph" w:customStyle="1" w:styleId="xl212">
    <w:name w:val="xl212"/>
    <w:basedOn w:val="Normal"/>
    <w:rsid w:val="00F757BF"/>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left"/>
      <w:textAlignment w:val="top"/>
    </w:pPr>
    <w:rPr>
      <w:rFonts w:cs="Arial"/>
      <w:b/>
      <w:bCs/>
      <w:sz w:val="24"/>
      <w:lang w:val="en-US"/>
    </w:rPr>
  </w:style>
  <w:style w:type="paragraph" w:customStyle="1" w:styleId="xl213">
    <w:name w:val="xl213"/>
    <w:basedOn w:val="Normal"/>
    <w:rsid w:val="00F757BF"/>
    <w:pPr>
      <w:pBdr>
        <w:top w:val="single" w:sz="4" w:space="0" w:color="auto"/>
        <w:left w:val="single" w:sz="4" w:space="0" w:color="auto"/>
        <w:bottom w:val="single" w:sz="8" w:space="0" w:color="auto"/>
      </w:pBdr>
      <w:shd w:val="clear" w:color="000000" w:fill="D9D9D9"/>
      <w:spacing w:before="100" w:beforeAutospacing="1" w:after="100" w:afterAutospacing="1"/>
      <w:jc w:val="left"/>
      <w:textAlignment w:val="top"/>
    </w:pPr>
    <w:rPr>
      <w:rFonts w:cs="Arial"/>
      <w:sz w:val="24"/>
      <w:lang w:val="en-US"/>
    </w:rPr>
  </w:style>
  <w:style w:type="paragraph" w:customStyle="1" w:styleId="xl214">
    <w:name w:val="xl214"/>
    <w:basedOn w:val="Normal"/>
    <w:rsid w:val="00F757B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15">
    <w:name w:val="xl215"/>
    <w:basedOn w:val="Normal"/>
    <w:rsid w:val="00F757B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16">
    <w:name w:val="xl216"/>
    <w:basedOn w:val="Normal"/>
    <w:rsid w:val="00F757B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17">
    <w:name w:val="xl217"/>
    <w:basedOn w:val="Normal"/>
    <w:rsid w:val="00F757BF"/>
    <w:pPr>
      <w:pBdr>
        <w:top w:val="single" w:sz="8" w:space="0" w:color="auto"/>
        <w:left w:val="single" w:sz="4" w:space="0" w:color="auto"/>
        <w:bottom w:val="single" w:sz="4"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18">
    <w:name w:val="xl218"/>
    <w:basedOn w:val="Normal"/>
    <w:rsid w:val="00F757BF"/>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19">
    <w:name w:val="xl219"/>
    <w:basedOn w:val="Normal"/>
    <w:rsid w:val="00F757B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20">
    <w:name w:val="xl220"/>
    <w:basedOn w:val="Normal"/>
    <w:rsid w:val="00F757BF"/>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21">
    <w:name w:val="xl221"/>
    <w:basedOn w:val="Normal"/>
    <w:rsid w:val="00F757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22">
    <w:name w:val="xl222"/>
    <w:basedOn w:val="Normal"/>
    <w:rsid w:val="00F757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23">
    <w:name w:val="xl223"/>
    <w:basedOn w:val="Normal"/>
    <w:rsid w:val="00F757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24">
    <w:name w:val="xl224"/>
    <w:basedOn w:val="Normal"/>
    <w:rsid w:val="00F757BF"/>
    <w:pPr>
      <w:pBdr>
        <w:top w:val="single" w:sz="4" w:space="0" w:color="auto"/>
        <w:left w:val="single" w:sz="4" w:space="0" w:color="auto"/>
        <w:bottom w:val="single" w:sz="4"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25">
    <w:name w:val="xl225"/>
    <w:basedOn w:val="Normal"/>
    <w:rsid w:val="00F757BF"/>
    <w:pPr>
      <w:pBdr>
        <w:top w:val="single" w:sz="4" w:space="0" w:color="auto"/>
        <w:left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26">
    <w:name w:val="xl226"/>
    <w:basedOn w:val="Normal"/>
    <w:rsid w:val="00F757BF"/>
    <w:pPr>
      <w:pBdr>
        <w:top w:val="single" w:sz="4" w:space="0" w:color="auto"/>
        <w:right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27">
    <w:name w:val="xl227"/>
    <w:basedOn w:val="Normal"/>
    <w:rsid w:val="00F757BF"/>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28">
    <w:name w:val="xl228"/>
    <w:basedOn w:val="Normal"/>
    <w:rsid w:val="00F757B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29">
    <w:name w:val="xl229"/>
    <w:basedOn w:val="Normal"/>
    <w:rsid w:val="00F757BF"/>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30">
    <w:name w:val="xl230"/>
    <w:basedOn w:val="Normal"/>
    <w:rsid w:val="00F757BF"/>
    <w:pPr>
      <w:pBdr>
        <w:top w:val="single" w:sz="4" w:space="0" w:color="auto"/>
        <w:left w:val="single" w:sz="4"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31">
    <w:name w:val="xl231"/>
    <w:basedOn w:val="Normal"/>
    <w:rsid w:val="00F757BF"/>
    <w:pPr>
      <w:pBdr>
        <w:top w:val="single" w:sz="4" w:space="0" w:color="auto"/>
        <w:left w:val="single" w:sz="8" w:space="0" w:color="auto"/>
        <w:right w:val="single" w:sz="8"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32">
    <w:name w:val="xl232"/>
    <w:basedOn w:val="Normal"/>
    <w:rsid w:val="00F757BF"/>
    <w:pPr>
      <w:pBdr>
        <w:top w:val="single" w:sz="8" w:space="0" w:color="auto"/>
        <w:left w:val="single" w:sz="4" w:space="0" w:color="auto"/>
        <w:bottom w:val="single" w:sz="8"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33">
    <w:name w:val="xl233"/>
    <w:basedOn w:val="Normal"/>
    <w:rsid w:val="00F757BF"/>
    <w:pPr>
      <w:pBdr>
        <w:top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34">
    <w:name w:val="xl234"/>
    <w:basedOn w:val="Normal"/>
    <w:rsid w:val="00F757BF"/>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35">
    <w:name w:val="xl235"/>
    <w:basedOn w:val="Normal"/>
    <w:rsid w:val="00F757BF"/>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cs="Arial"/>
      <w:b/>
      <w:bCs/>
      <w:sz w:val="24"/>
      <w:lang w:val="en-US"/>
    </w:rPr>
  </w:style>
  <w:style w:type="paragraph" w:customStyle="1" w:styleId="xl236">
    <w:name w:val="xl236"/>
    <w:basedOn w:val="Normal"/>
    <w:rsid w:val="00F757BF"/>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37">
    <w:name w:val="xl237"/>
    <w:basedOn w:val="Normal"/>
    <w:rsid w:val="00F757BF"/>
    <w:pPr>
      <w:pBdr>
        <w:top w:val="single" w:sz="8" w:space="0" w:color="auto"/>
        <w:left w:val="single" w:sz="4" w:space="0" w:color="auto"/>
        <w:bottom w:val="single" w:sz="8" w:space="0" w:color="auto"/>
      </w:pBdr>
      <w:shd w:val="clear" w:color="000000" w:fill="D9D9D9"/>
      <w:spacing w:before="100" w:beforeAutospacing="1" w:after="100" w:afterAutospacing="1"/>
      <w:jc w:val="left"/>
      <w:textAlignment w:val="center"/>
    </w:pPr>
    <w:rPr>
      <w:rFonts w:cs="Arial"/>
      <w:b/>
      <w:bCs/>
      <w:sz w:val="24"/>
      <w:lang w:val="en-US"/>
    </w:rPr>
  </w:style>
  <w:style w:type="paragraph" w:customStyle="1" w:styleId="xl238">
    <w:name w:val="xl238"/>
    <w:basedOn w:val="Normal"/>
    <w:rsid w:val="00F757BF"/>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left"/>
      <w:textAlignment w:val="center"/>
    </w:pPr>
    <w:rPr>
      <w:rFonts w:cs="Arial"/>
      <w:b/>
      <w:bC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1586">
      <w:bodyDiv w:val="1"/>
      <w:marLeft w:val="0"/>
      <w:marRight w:val="0"/>
      <w:marTop w:val="0"/>
      <w:marBottom w:val="0"/>
      <w:divBdr>
        <w:top w:val="none" w:sz="0" w:space="0" w:color="auto"/>
        <w:left w:val="none" w:sz="0" w:space="0" w:color="auto"/>
        <w:bottom w:val="none" w:sz="0" w:space="0" w:color="auto"/>
        <w:right w:val="none" w:sz="0" w:space="0" w:color="auto"/>
      </w:divBdr>
    </w:div>
    <w:div w:id="14187486">
      <w:bodyDiv w:val="1"/>
      <w:marLeft w:val="0"/>
      <w:marRight w:val="0"/>
      <w:marTop w:val="0"/>
      <w:marBottom w:val="0"/>
      <w:divBdr>
        <w:top w:val="none" w:sz="0" w:space="0" w:color="auto"/>
        <w:left w:val="none" w:sz="0" w:space="0" w:color="auto"/>
        <w:bottom w:val="none" w:sz="0" w:space="0" w:color="auto"/>
        <w:right w:val="none" w:sz="0" w:space="0" w:color="auto"/>
      </w:divBdr>
    </w:div>
    <w:div w:id="38477820">
      <w:bodyDiv w:val="1"/>
      <w:marLeft w:val="0"/>
      <w:marRight w:val="0"/>
      <w:marTop w:val="0"/>
      <w:marBottom w:val="0"/>
      <w:divBdr>
        <w:top w:val="none" w:sz="0" w:space="0" w:color="auto"/>
        <w:left w:val="none" w:sz="0" w:space="0" w:color="auto"/>
        <w:bottom w:val="none" w:sz="0" w:space="0" w:color="auto"/>
        <w:right w:val="none" w:sz="0" w:space="0" w:color="auto"/>
      </w:divBdr>
    </w:div>
    <w:div w:id="74405708">
      <w:bodyDiv w:val="1"/>
      <w:marLeft w:val="0"/>
      <w:marRight w:val="0"/>
      <w:marTop w:val="0"/>
      <w:marBottom w:val="0"/>
      <w:divBdr>
        <w:top w:val="none" w:sz="0" w:space="0" w:color="auto"/>
        <w:left w:val="none" w:sz="0" w:space="0" w:color="auto"/>
        <w:bottom w:val="none" w:sz="0" w:space="0" w:color="auto"/>
        <w:right w:val="none" w:sz="0" w:space="0" w:color="auto"/>
      </w:divBdr>
      <w:divsChild>
        <w:div w:id="32117735">
          <w:marLeft w:val="0"/>
          <w:marRight w:val="0"/>
          <w:marTop w:val="0"/>
          <w:marBottom w:val="0"/>
          <w:divBdr>
            <w:top w:val="none" w:sz="0" w:space="0" w:color="auto"/>
            <w:left w:val="none" w:sz="0" w:space="0" w:color="auto"/>
            <w:bottom w:val="none" w:sz="0" w:space="0" w:color="auto"/>
            <w:right w:val="none" w:sz="0" w:space="0" w:color="auto"/>
          </w:divBdr>
        </w:div>
      </w:divsChild>
    </w:div>
    <w:div w:id="83963561">
      <w:bodyDiv w:val="1"/>
      <w:marLeft w:val="0"/>
      <w:marRight w:val="0"/>
      <w:marTop w:val="0"/>
      <w:marBottom w:val="0"/>
      <w:divBdr>
        <w:top w:val="none" w:sz="0" w:space="0" w:color="auto"/>
        <w:left w:val="none" w:sz="0" w:space="0" w:color="auto"/>
        <w:bottom w:val="none" w:sz="0" w:space="0" w:color="auto"/>
        <w:right w:val="none" w:sz="0" w:space="0" w:color="auto"/>
      </w:divBdr>
    </w:div>
    <w:div w:id="112944214">
      <w:bodyDiv w:val="1"/>
      <w:marLeft w:val="0"/>
      <w:marRight w:val="0"/>
      <w:marTop w:val="0"/>
      <w:marBottom w:val="0"/>
      <w:divBdr>
        <w:top w:val="none" w:sz="0" w:space="0" w:color="auto"/>
        <w:left w:val="none" w:sz="0" w:space="0" w:color="auto"/>
        <w:bottom w:val="none" w:sz="0" w:space="0" w:color="auto"/>
        <w:right w:val="none" w:sz="0" w:space="0" w:color="auto"/>
      </w:divBdr>
    </w:div>
    <w:div w:id="133716649">
      <w:bodyDiv w:val="1"/>
      <w:marLeft w:val="0"/>
      <w:marRight w:val="0"/>
      <w:marTop w:val="0"/>
      <w:marBottom w:val="0"/>
      <w:divBdr>
        <w:top w:val="none" w:sz="0" w:space="0" w:color="auto"/>
        <w:left w:val="none" w:sz="0" w:space="0" w:color="auto"/>
        <w:bottom w:val="none" w:sz="0" w:space="0" w:color="auto"/>
        <w:right w:val="none" w:sz="0" w:space="0" w:color="auto"/>
      </w:divBdr>
    </w:div>
    <w:div w:id="136579683">
      <w:bodyDiv w:val="1"/>
      <w:marLeft w:val="0"/>
      <w:marRight w:val="0"/>
      <w:marTop w:val="0"/>
      <w:marBottom w:val="0"/>
      <w:divBdr>
        <w:top w:val="none" w:sz="0" w:space="0" w:color="auto"/>
        <w:left w:val="none" w:sz="0" w:space="0" w:color="auto"/>
        <w:bottom w:val="none" w:sz="0" w:space="0" w:color="auto"/>
        <w:right w:val="none" w:sz="0" w:space="0" w:color="auto"/>
      </w:divBdr>
    </w:div>
    <w:div w:id="145364345">
      <w:bodyDiv w:val="1"/>
      <w:marLeft w:val="0"/>
      <w:marRight w:val="0"/>
      <w:marTop w:val="0"/>
      <w:marBottom w:val="0"/>
      <w:divBdr>
        <w:top w:val="none" w:sz="0" w:space="0" w:color="auto"/>
        <w:left w:val="none" w:sz="0" w:space="0" w:color="auto"/>
        <w:bottom w:val="none" w:sz="0" w:space="0" w:color="auto"/>
        <w:right w:val="none" w:sz="0" w:space="0" w:color="auto"/>
      </w:divBdr>
    </w:div>
    <w:div w:id="203639125">
      <w:bodyDiv w:val="1"/>
      <w:marLeft w:val="0"/>
      <w:marRight w:val="0"/>
      <w:marTop w:val="0"/>
      <w:marBottom w:val="0"/>
      <w:divBdr>
        <w:top w:val="none" w:sz="0" w:space="0" w:color="auto"/>
        <w:left w:val="none" w:sz="0" w:space="0" w:color="auto"/>
        <w:bottom w:val="none" w:sz="0" w:space="0" w:color="auto"/>
        <w:right w:val="none" w:sz="0" w:space="0" w:color="auto"/>
      </w:divBdr>
    </w:div>
    <w:div w:id="213389709">
      <w:bodyDiv w:val="1"/>
      <w:marLeft w:val="0"/>
      <w:marRight w:val="0"/>
      <w:marTop w:val="0"/>
      <w:marBottom w:val="0"/>
      <w:divBdr>
        <w:top w:val="none" w:sz="0" w:space="0" w:color="auto"/>
        <w:left w:val="none" w:sz="0" w:space="0" w:color="auto"/>
        <w:bottom w:val="none" w:sz="0" w:space="0" w:color="auto"/>
        <w:right w:val="none" w:sz="0" w:space="0" w:color="auto"/>
      </w:divBdr>
    </w:div>
    <w:div w:id="263389355">
      <w:bodyDiv w:val="1"/>
      <w:marLeft w:val="0"/>
      <w:marRight w:val="0"/>
      <w:marTop w:val="0"/>
      <w:marBottom w:val="0"/>
      <w:divBdr>
        <w:top w:val="none" w:sz="0" w:space="0" w:color="auto"/>
        <w:left w:val="none" w:sz="0" w:space="0" w:color="auto"/>
        <w:bottom w:val="none" w:sz="0" w:space="0" w:color="auto"/>
        <w:right w:val="none" w:sz="0" w:space="0" w:color="auto"/>
      </w:divBdr>
    </w:div>
    <w:div w:id="290091365">
      <w:bodyDiv w:val="1"/>
      <w:marLeft w:val="0"/>
      <w:marRight w:val="0"/>
      <w:marTop w:val="0"/>
      <w:marBottom w:val="0"/>
      <w:divBdr>
        <w:top w:val="none" w:sz="0" w:space="0" w:color="auto"/>
        <w:left w:val="none" w:sz="0" w:space="0" w:color="auto"/>
        <w:bottom w:val="none" w:sz="0" w:space="0" w:color="auto"/>
        <w:right w:val="none" w:sz="0" w:space="0" w:color="auto"/>
      </w:divBdr>
    </w:div>
    <w:div w:id="290478196">
      <w:bodyDiv w:val="1"/>
      <w:marLeft w:val="0"/>
      <w:marRight w:val="0"/>
      <w:marTop w:val="0"/>
      <w:marBottom w:val="0"/>
      <w:divBdr>
        <w:top w:val="none" w:sz="0" w:space="0" w:color="auto"/>
        <w:left w:val="none" w:sz="0" w:space="0" w:color="auto"/>
        <w:bottom w:val="none" w:sz="0" w:space="0" w:color="auto"/>
        <w:right w:val="none" w:sz="0" w:space="0" w:color="auto"/>
      </w:divBdr>
    </w:div>
    <w:div w:id="429358205">
      <w:bodyDiv w:val="1"/>
      <w:marLeft w:val="0"/>
      <w:marRight w:val="0"/>
      <w:marTop w:val="0"/>
      <w:marBottom w:val="0"/>
      <w:divBdr>
        <w:top w:val="none" w:sz="0" w:space="0" w:color="auto"/>
        <w:left w:val="none" w:sz="0" w:space="0" w:color="auto"/>
        <w:bottom w:val="none" w:sz="0" w:space="0" w:color="auto"/>
        <w:right w:val="none" w:sz="0" w:space="0" w:color="auto"/>
      </w:divBdr>
    </w:div>
    <w:div w:id="457334333">
      <w:bodyDiv w:val="1"/>
      <w:marLeft w:val="0"/>
      <w:marRight w:val="0"/>
      <w:marTop w:val="0"/>
      <w:marBottom w:val="0"/>
      <w:divBdr>
        <w:top w:val="none" w:sz="0" w:space="0" w:color="auto"/>
        <w:left w:val="none" w:sz="0" w:space="0" w:color="auto"/>
        <w:bottom w:val="none" w:sz="0" w:space="0" w:color="auto"/>
        <w:right w:val="none" w:sz="0" w:space="0" w:color="auto"/>
      </w:divBdr>
    </w:div>
    <w:div w:id="463236037">
      <w:bodyDiv w:val="1"/>
      <w:marLeft w:val="0"/>
      <w:marRight w:val="0"/>
      <w:marTop w:val="0"/>
      <w:marBottom w:val="0"/>
      <w:divBdr>
        <w:top w:val="none" w:sz="0" w:space="0" w:color="auto"/>
        <w:left w:val="none" w:sz="0" w:space="0" w:color="auto"/>
        <w:bottom w:val="none" w:sz="0" w:space="0" w:color="auto"/>
        <w:right w:val="none" w:sz="0" w:space="0" w:color="auto"/>
      </w:divBdr>
      <w:divsChild>
        <w:div w:id="1011958049">
          <w:marLeft w:val="0"/>
          <w:marRight w:val="0"/>
          <w:marTop w:val="0"/>
          <w:marBottom w:val="0"/>
          <w:divBdr>
            <w:top w:val="none" w:sz="0" w:space="0" w:color="auto"/>
            <w:left w:val="none" w:sz="0" w:space="0" w:color="auto"/>
            <w:bottom w:val="none" w:sz="0" w:space="0" w:color="auto"/>
            <w:right w:val="none" w:sz="0" w:space="0" w:color="auto"/>
          </w:divBdr>
        </w:div>
      </w:divsChild>
    </w:div>
    <w:div w:id="500705023">
      <w:bodyDiv w:val="1"/>
      <w:marLeft w:val="0"/>
      <w:marRight w:val="0"/>
      <w:marTop w:val="0"/>
      <w:marBottom w:val="0"/>
      <w:divBdr>
        <w:top w:val="none" w:sz="0" w:space="0" w:color="auto"/>
        <w:left w:val="none" w:sz="0" w:space="0" w:color="auto"/>
        <w:bottom w:val="none" w:sz="0" w:space="0" w:color="auto"/>
        <w:right w:val="none" w:sz="0" w:space="0" w:color="auto"/>
      </w:divBdr>
    </w:div>
    <w:div w:id="541289818">
      <w:bodyDiv w:val="1"/>
      <w:marLeft w:val="0"/>
      <w:marRight w:val="0"/>
      <w:marTop w:val="0"/>
      <w:marBottom w:val="0"/>
      <w:divBdr>
        <w:top w:val="none" w:sz="0" w:space="0" w:color="auto"/>
        <w:left w:val="none" w:sz="0" w:space="0" w:color="auto"/>
        <w:bottom w:val="none" w:sz="0" w:space="0" w:color="auto"/>
        <w:right w:val="none" w:sz="0" w:space="0" w:color="auto"/>
      </w:divBdr>
    </w:div>
    <w:div w:id="567770425">
      <w:bodyDiv w:val="1"/>
      <w:marLeft w:val="0"/>
      <w:marRight w:val="0"/>
      <w:marTop w:val="0"/>
      <w:marBottom w:val="0"/>
      <w:divBdr>
        <w:top w:val="none" w:sz="0" w:space="0" w:color="auto"/>
        <w:left w:val="none" w:sz="0" w:space="0" w:color="auto"/>
        <w:bottom w:val="none" w:sz="0" w:space="0" w:color="auto"/>
        <w:right w:val="none" w:sz="0" w:space="0" w:color="auto"/>
      </w:divBdr>
    </w:div>
    <w:div w:id="624314319">
      <w:bodyDiv w:val="1"/>
      <w:marLeft w:val="0"/>
      <w:marRight w:val="0"/>
      <w:marTop w:val="0"/>
      <w:marBottom w:val="0"/>
      <w:divBdr>
        <w:top w:val="none" w:sz="0" w:space="0" w:color="auto"/>
        <w:left w:val="none" w:sz="0" w:space="0" w:color="auto"/>
        <w:bottom w:val="none" w:sz="0" w:space="0" w:color="auto"/>
        <w:right w:val="none" w:sz="0" w:space="0" w:color="auto"/>
      </w:divBdr>
    </w:div>
    <w:div w:id="652493196">
      <w:bodyDiv w:val="1"/>
      <w:marLeft w:val="0"/>
      <w:marRight w:val="0"/>
      <w:marTop w:val="0"/>
      <w:marBottom w:val="0"/>
      <w:divBdr>
        <w:top w:val="none" w:sz="0" w:space="0" w:color="auto"/>
        <w:left w:val="none" w:sz="0" w:space="0" w:color="auto"/>
        <w:bottom w:val="none" w:sz="0" w:space="0" w:color="auto"/>
        <w:right w:val="none" w:sz="0" w:space="0" w:color="auto"/>
      </w:divBdr>
    </w:div>
    <w:div w:id="740642105">
      <w:bodyDiv w:val="1"/>
      <w:marLeft w:val="0"/>
      <w:marRight w:val="0"/>
      <w:marTop w:val="0"/>
      <w:marBottom w:val="0"/>
      <w:divBdr>
        <w:top w:val="none" w:sz="0" w:space="0" w:color="auto"/>
        <w:left w:val="none" w:sz="0" w:space="0" w:color="auto"/>
        <w:bottom w:val="none" w:sz="0" w:space="0" w:color="auto"/>
        <w:right w:val="none" w:sz="0" w:space="0" w:color="auto"/>
      </w:divBdr>
    </w:div>
    <w:div w:id="744685855">
      <w:bodyDiv w:val="1"/>
      <w:marLeft w:val="0"/>
      <w:marRight w:val="0"/>
      <w:marTop w:val="0"/>
      <w:marBottom w:val="0"/>
      <w:divBdr>
        <w:top w:val="none" w:sz="0" w:space="0" w:color="auto"/>
        <w:left w:val="none" w:sz="0" w:space="0" w:color="auto"/>
        <w:bottom w:val="none" w:sz="0" w:space="0" w:color="auto"/>
        <w:right w:val="none" w:sz="0" w:space="0" w:color="auto"/>
      </w:divBdr>
    </w:div>
    <w:div w:id="778186426">
      <w:bodyDiv w:val="1"/>
      <w:marLeft w:val="0"/>
      <w:marRight w:val="0"/>
      <w:marTop w:val="0"/>
      <w:marBottom w:val="0"/>
      <w:divBdr>
        <w:top w:val="none" w:sz="0" w:space="0" w:color="auto"/>
        <w:left w:val="none" w:sz="0" w:space="0" w:color="auto"/>
        <w:bottom w:val="none" w:sz="0" w:space="0" w:color="auto"/>
        <w:right w:val="none" w:sz="0" w:space="0" w:color="auto"/>
      </w:divBdr>
    </w:div>
    <w:div w:id="803431986">
      <w:bodyDiv w:val="1"/>
      <w:marLeft w:val="0"/>
      <w:marRight w:val="0"/>
      <w:marTop w:val="0"/>
      <w:marBottom w:val="0"/>
      <w:divBdr>
        <w:top w:val="none" w:sz="0" w:space="0" w:color="auto"/>
        <w:left w:val="none" w:sz="0" w:space="0" w:color="auto"/>
        <w:bottom w:val="none" w:sz="0" w:space="0" w:color="auto"/>
        <w:right w:val="none" w:sz="0" w:space="0" w:color="auto"/>
      </w:divBdr>
    </w:div>
    <w:div w:id="812720354">
      <w:bodyDiv w:val="1"/>
      <w:marLeft w:val="0"/>
      <w:marRight w:val="0"/>
      <w:marTop w:val="0"/>
      <w:marBottom w:val="0"/>
      <w:divBdr>
        <w:top w:val="none" w:sz="0" w:space="0" w:color="auto"/>
        <w:left w:val="none" w:sz="0" w:space="0" w:color="auto"/>
        <w:bottom w:val="none" w:sz="0" w:space="0" w:color="auto"/>
        <w:right w:val="none" w:sz="0" w:space="0" w:color="auto"/>
      </w:divBdr>
    </w:div>
    <w:div w:id="831142730">
      <w:bodyDiv w:val="1"/>
      <w:marLeft w:val="0"/>
      <w:marRight w:val="0"/>
      <w:marTop w:val="0"/>
      <w:marBottom w:val="0"/>
      <w:divBdr>
        <w:top w:val="none" w:sz="0" w:space="0" w:color="auto"/>
        <w:left w:val="none" w:sz="0" w:space="0" w:color="auto"/>
        <w:bottom w:val="none" w:sz="0" w:space="0" w:color="auto"/>
        <w:right w:val="none" w:sz="0" w:space="0" w:color="auto"/>
      </w:divBdr>
    </w:div>
    <w:div w:id="895168998">
      <w:bodyDiv w:val="1"/>
      <w:marLeft w:val="0"/>
      <w:marRight w:val="0"/>
      <w:marTop w:val="0"/>
      <w:marBottom w:val="0"/>
      <w:divBdr>
        <w:top w:val="none" w:sz="0" w:space="0" w:color="auto"/>
        <w:left w:val="none" w:sz="0" w:space="0" w:color="auto"/>
        <w:bottom w:val="none" w:sz="0" w:space="0" w:color="auto"/>
        <w:right w:val="none" w:sz="0" w:space="0" w:color="auto"/>
      </w:divBdr>
    </w:div>
    <w:div w:id="897478743">
      <w:bodyDiv w:val="1"/>
      <w:marLeft w:val="0"/>
      <w:marRight w:val="0"/>
      <w:marTop w:val="0"/>
      <w:marBottom w:val="0"/>
      <w:divBdr>
        <w:top w:val="none" w:sz="0" w:space="0" w:color="auto"/>
        <w:left w:val="none" w:sz="0" w:space="0" w:color="auto"/>
        <w:bottom w:val="none" w:sz="0" w:space="0" w:color="auto"/>
        <w:right w:val="none" w:sz="0" w:space="0" w:color="auto"/>
      </w:divBdr>
    </w:div>
    <w:div w:id="951787584">
      <w:bodyDiv w:val="1"/>
      <w:marLeft w:val="0"/>
      <w:marRight w:val="0"/>
      <w:marTop w:val="0"/>
      <w:marBottom w:val="0"/>
      <w:divBdr>
        <w:top w:val="none" w:sz="0" w:space="0" w:color="auto"/>
        <w:left w:val="none" w:sz="0" w:space="0" w:color="auto"/>
        <w:bottom w:val="none" w:sz="0" w:space="0" w:color="auto"/>
        <w:right w:val="none" w:sz="0" w:space="0" w:color="auto"/>
      </w:divBdr>
    </w:div>
    <w:div w:id="986058975">
      <w:bodyDiv w:val="1"/>
      <w:marLeft w:val="0"/>
      <w:marRight w:val="0"/>
      <w:marTop w:val="0"/>
      <w:marBottom w:val="0"/>
      <w:divBdr>
        <w:top w:val="none" w:sz="0" w:space="0" w:color="auto"/>
        <w:left w:val="none" w:sz="0" w:space="0" w:color="auto"/>
        <w:bottom w:val="none" w:sz="0" w:space="0" w:color="auto"/>
        <w:right w:val="none" w:sz="0" w:space="0" w:color="auto"/>
      </w:divBdr>
    </w:div>
    <w:div w:id="1030646964">
      <w:bodyDiv w:val="1"/>
      <w:marLeft w:val="0"/>
      <w:marRight w:val="0"/>
      <w:marTop w:val="0"/>
      <w:marBottom w:val="0"/>
      <w:divBdr>
        <w:top w:val="none" w:sz="0" w:space="0" w:color="auto"/>
        <w:left w:val="none" w:sz="0" w:space="0" w:color="auto"/>
        <w:bottom w:val="none" w:sz="0" w:space="0" w:color="auto"/>
        <w:right w:val="none" w:sz="0" w:space="0" w:color="auto"/>
      </w:divBdr>
    </w:div>
    <w:div w:id="1060372930">
      <w:bodyDiv w:val="1"/>
      <w:marLeft w:val="0"/>
      <w:marRight w:val="0"/>
      <w:marTop w:val="0"/>
      <w:marBottom w:val="0"/>
      <w:divBdr>
        <w:top w:val="none" w:sz="0" w:space="0" w:color="auto"/>
        <w:left w:val="none" w:sz="0" w:space="0" w:color="auto"/>
        <w:bottom w:val="none" w:sz="0" w:space="0" w:color="auto"/>
        <w:right w:val="none" w:sz="0" w:space="0" w:color="auto"/>
      </w:divBdr>
    </w:div>
    <w:div w:id="1130592155">
      <w:bodyDiv w:val="1"/>
      <w:marLeft w:val="0"/>
      <w:marRight w:val="0"/>
      <w:marTop w:val="0"/>
      <w:marBottom w:val="0"/>
      <w:divBdr>
        <w:top w:val="none" w:sz="0" w:space="0" w:color="auto"/>
        <w:left w:val="none" w:sz="0" w:space="0" w:color="auto"/>
        <w:bottom w:val="none" w:sz="0" w:space="0" w:color="auto"/>
        <w:right w:val="none" w:sz="0" w:space="0" w:color="auto"/>
      </w:divBdr>
    </w:div>
    <w:div w:id="1191379508">
      <w:bodyDiv w:val="1"/>
      <w:marLeft w:val="0"/>
      <w:marRight w:val="0"/>
      <w:marTop w:val="0"/>
      <w:marBottom w:val="0"/>
      <w:divBdr>
        <w:top w:val="none" w:sz="0" w:space="0" w:color="auto"/>
        <w:left w:val="none" w:sz="0" w:space="0" w:color="auto"/>
        <w:bottom w:val="none" w:sz="0" w:space="0" w:color="auto"/>
        <w:right w:val="none" w:sz="0" w:space="0" w:color="auto"/>
      </w:divBdr>
    </w:div>
    <w:div w:id="1249458382">
      <w:bodyDiv w:val="1"/>
      <w:marLeft w:val="0"/>
      <w:marRight w:val="0"/>
      <w:marTop w:val="0"/>
      <w:marBottom w:val="0"/>
      <w:divBdr>
        <w:top w:val="none" w:sz="0" w:space="0" w:color="auto"/>
        <w:left w:val="none" w:sz="0" w:space="0" w:color="auto"/>
        <w:bottom w:val="none" w:sz="0" w:space="0" w:color="auto"/>
        <w:right w:val="none" w:sz="0" w:space="0" w:color="auto"/>
      </w:divBdr>
    </w:div>
    <w:div w:id="1250192747">
      <w:bodyDiv w:val="1"/>
      <w:marLeft w:val="0"/>
      <w:marRight w:val="0"/>
      <w:marTop w:val="0"/>
      <w:marBottom w:val="0"/>
      <w:divBdr>
        <w:top w:val="none" w:sz="0" w:space="0" w:color="auto"/>
        <w:left w:val="none" w:sz="0" w:space="0" w:color="auto"/>
        <w:bottom w:val="none" w:sz="0" w:space="0" w:color="auto"/>
        <w:right w:val="none" w:sz="0" w:space="0" w:color="auto"/>
      </w:divBdr>
    </w:div>
    <w:div w:id="1257638370">
      <w:bodyDiv w:val="1"/>
      <w:marLeft w:val="0"/>
      <w:marRight w:val="0"/>
      <w:marTop w:val="0"/>
      <w:marBottom w:val="0"/>
      <w:divBdr>
        <w:top w:val="none" w:sz="0" w:space="0" w:color="auto"/>
        <w:left w:val="none" w:sz="0" w:space="0" w:color="auto"/>
        <w:bottom w:val="none" w:sz="0" w:space="0" w:color="auto"/>
        <w:right w:val="none" w:sz="0" w:space="0" w:color="auto"/>
      </w:divBdr>
    </w:div>
    <w:div w:id="1272783048">
      <w:bodyDiv w:val="1"/>
      <w:marLeft w:val="0"/>
      <w:marRight w:val="0"/>
      <w:marTop w:val="0"/>
      <w:marBottom w:val="0"/>
      <w:divBdr>
        <w:top w:val="none" w:sz="0" w:space="0" w:color="auto"/>
        <w:left w:val="none" w:sz="0" w:space="0" w:color="auto"/>
        <w:bottom w:val="none" w:sz="0" w:space="0" w:color="auto"/>
        <w:right w:val="none" w:sz="0" w:space="0" w:color="auto"/>
      </w:divBdr>
    </w:div>
    <w:div w:id="1332755124">
      <w:bodyDiv w:val="1"/>
      <w:marLeft w:val="0"/>
      <w:marRight w:val="0"/>
      <w:marTop w:val="0"/>
      <w:marBottom w:val="0"/>
      <w:divBdr>
        <w:top w:val="none" w:sz="0" w:space="0" w:color="auto"/>
        <w:left w:val="none" w:sz="0" w:space="0" w:color="auto"/>
        <w:bottom w:val="none" w:sz="0" w:space="0" w:color="auto"/>
        <w:right w:val="none" w:sz="0" w:space="0" w:color="auto"/>
      </w:divBdr>
    </w:div>
    <w:div w:id="1367944187">
      <w:bodyDiv w:val="1"/>
      <w:marLeft w:val="0"/>
      <w:marRight w:val="0"/>
      <w:marTop w:val="0"/>
      <w:marBottom w:val="0"/>
      <w:divBdr>
        <w:top w:val="none" w:sz="0" w:space="0" w:color="auto"/>
        <w:left w:val="none" w:sz="0" w:space="0" w:color="auto"/>
        <w:bottom w:val="none" w:sz="0" w:space="0" w:color="auto"/>
        <w:right w:val="none" w:sz="0" w:space="0" w:color="auto"/>
      </w:divBdr>
      <w:divsChild>
        <w:div w:id="159590591">
          <w:marLeft w:val="1080"/>
          <w:marRight w:val="0"/>
          <w:marTop w:val="0"/>
          <w:marBottom w:val="200"/>
          <w:divBdr>
            <w:top w:val="none" w:sz="0" w:space="0" w:color="auto"/>
            <w:left w:val="none" w:sz="0" w:space="0" w:color="auto"/>
            <w:bottom w:val="none" w:sz="0" w:space="0" w:color="auto"/>
            <w:right w:val="none" w:sz="0" w:space="0" w:color="auto"/>
          </w:divBdr>
        </w:div>
        <w:div w:id="734088484">
          <w:marLeft w:val="1440"/>
          <w:marRight w:val="0"/>
          <w:marTop w:val="0"/>
          <w:marBottom w:val="200"/>
          <w:divBdr>
            <w:top w:val="none" w:sz="0" w:space="0" w:color="auto"/>
            <w:left w:val="none" w:sz="0" w:space="0" w:color="auto"/>
            <w:bottom w:val="none" w:sz="0" w:space="0" w:color="auto"/>
            <w:right w:val="none" w:sz="0" w:space="0" w:color="auto"/>
          </w:divBdr>
        </w:div>
        <w:div w:id="1294213649">
          <w:marLeft w:val="1440"/>
          <w:marRight w:val="0"/>
          <w:marTop w:val="0"/>
          <w:marBottom w:val="200"/>
          <w:divBdr>
            <w:top w:val="none" w:sz="0" w:space="0" w:color="auto"/>
            <w:left w:val="none" w:sz="0" w:space="0" w:color="auto"/>
            <w:bottom w:val="none" w:sz="0" w:space="0" w:color="auto"/>
            <w:right w:val="none" w:sz="0" w:space="0" w:color="auto"/>
          </w:divBdr>
        </w:div>
        <w:div w:id="1333727469">
          <w:marLeft w:val="1080"/>
          <w:marRight w:val="0"/>
          <w:marTop w:val="0"/>
          <w:marBottom w:val="200"/>
          <w:divBdr>
            <w:top w:val="none" w:sz="0" w:space="0" w:color="auto"/>
            <w:left w:val="none" w:sz="0" w:space="0" w:color="auto"/>
            <w:bottom w:val="none" w:sz="0" w:space="0" w:color="auto"/>
            <w:right w:val="none" w:sz="0" w:space="0" w:color="auto"/>
          </w:divBdr>
        </w:div>
        <w:div w:id="1387408788">
          <w:marLeft w:val="1440"/>
          <w:marRight w:val="0"/>
          <w:marTop w:val="0"/>
          <w:marBottom w:val="200"/>
          <w:divBdr>
            <w:top w:val="none" w:sz="0" w:space="0" w:color="auto"/>
            <w:left w:val="none" w:sz="0" w:space="0" w:color="auto"/>
            <w:bottom w:val="none" w:sz="0" w:space="0" w:color="auto"/>
            <w:right w:val="none" w:sz="0" w:space="0" w:color="auto"/>
          </w:divBdr>
        </w:div>
        <w:div w:id="1806657969">
          <w:marLeft w:val="1440"/>
          <w:marRight w:val="0"/>
          <w:marTop w:val="0"/>
          <w:marBottom w:val="200"/>
          <w:divBdr>
            <w:top w:val="none" w:sz="0" w:space="0" w:color="auto"/>
            <w:left w:val="none" w:sz="0" w:space="0" w:color="auto"/>
            <w:bottom w:val="none" w:sz="0" w:space="0" w:color="auto"/>
            <w:right w:val="none" w:sz="0" w:space="0" w:color="auto"/>
          </w:divBdr>
        </w:div>
        <w:div w:id="1874463430">
          <w:marLeft w:val="1440"/>
          <w:marRight w:val="0"/>
          <w:marTop w:val="0"/>
          <w:marBottom w:val="200"/>
          <w:divBdr>
            <w:top w:val="none" w:sz="0" w:space="0" w:color="auto"/>
            <w:left w:val="none" w:sz="0" w:space="0" w:color="auto"/>
            <w:bottom w:val="none" w:sz="0" w:space="0" w:color="auto"/>
            <w:right w:val="none" w:sz="0" w:space="0" w:color="auto"/>
          </w:divBdr>
        </w:div>
      </w:divsChild>
    </w:div>
    <w:div w:id="1368985957">
      <w:bodyDiv w:val="1"/>
      <w:marLeft w:val="0"/>
      <w:marRight w:val="0"/>
      <w:marTop w:val="0"/>
      <w:marBottom w:val="0"/>
      <w:divBdr>
        <w:top w:val="none" w:sz="0" w:space="0" w:color="auto"/>
        <w:left w:val="none" w:sz="0" w:space="0" w:color="auto"/>
        <w:bottom w:val="none" w:sz="0" w:space="0" w:color="auto"/>
        <w:right w:val="none" w:sz="0" w:space="0" w:color="auto"/>
      </w:divBdr>
    </w:div>
    <w:div w:id="1386297558">
      <w:bodyDiv w:val="1"/>
      <w:marLeft w:val="0"/>
      <w:marRight w:val="0"/>
      <w:marTop w:val="0"/>
      <w:marBottom w:val="0"/>
      <w:divBdr>
        <w:top w:val="none" w:sz="0" w:space="0" w:color="auto"/>
        <w:left w:val="none" w:sz="0" w:space="0" w:color="auto"/>
        <w:bottom w:val="none" w:sz="0" w:space="0" w:color="auto"/>
        <w:right w:val="none" w:sz="0" w:space="0" w:color="auto"/>
      </w:divBdr>
    </w:div>
    <w:div w:id="1411735512">
      <w:bodyDiv w:val="1"/>
      <w:marLeft w:val="0"/>
      <w:marRight w:val="0"/>
      <w:marTop w:val="0"/>
      <w:marBottom w:val="0"/>
      <w:divBdr>
        <w:top w:val="none" w:sz="0" w:space="0" w:color="auto"/>
        <w:left w:val="none" w:sz="0" w:space="0" w:color="auto"/>
        <w:bottom w:val="none" w:sz="0" w:space="0" w:color="auto"/>
        <w:right w:val="none" w:sz="0" w:space="0" w:color="auto"/>
      </w:divBdr>
      <w:divsChild>
        <w:div w:id="55395285">
          <w:marLeft w:val="0"/>
          <w:marRight w:val="0"/>
          <w:marTop w:val="0"/>
          <w:marBottom w:val="0"/>
          <w:divBdr>
            <w:top w:val="none" w:sz="0" w:space="0" w:color="auto"/>
            <w:left w:val="none" w:sz="0" w:space="0" w:color="auto"/>
            <w:bottom w:val="none" w:sz="0" w:space="0" w:color="auto"/>
            <w:right w:val="none" w:sz="0" w:space="0" w:color="auto"/>
          </w:divBdr>
          <w:divsChild>
            <w:div w:id="909004439">
              <w:marLeft w:val="0"/>
              <w:marRight w:val="0"/>
              <w:marTop w:val="0"/>
              <w:marBottom w:val="0"/>
              <w:divBdr>
                <w:top w:val="none" w:sz="0" w:space="0" w:color="auto"/>
                <w:left w:val="none" w:sz="0" w:space="0" w:color="auto"/>
                <w:bottom w:val="none" w:sz="0" w:space="0" w:color="auto"/>
                <w:right w:val="none" w:sz="0" w:space="0" w:color="auto"/>
              </w:divBdr>
              <w:divsChild>
                <w:div w:id="1037508527">
                  <w:marLeft w:val="0"/>
                  <w:marRight w:val="0"/>
                  <w:marTop w:val="0"/>
                  <w:marBottom w:val="0"/>
                  <w:divBdr>
                    <w:top w:val="none" w:sz="0" w:space="0" w:color="auto"/>
                    <w:left w:val="none" w:sz="0" w:space="0" w:color="auto"/>
                    <w:bottom w:val="none" w:sz="0" w:space="0" w:color="auto"/>
                    <w:right w:val="none" w:sz="0" w:space="0" w:color="auto"/>
                  </w:divBdr>
                  <w:divsChild>
                    <w:div w:id="1650207685">
                      <w:marLeft w:val="0"/>
                      <w:marRight w:val="0"/>
                      <w:marTop w:val="0"/>
                      <w:marBottom w:val="0"/>
                      <w:divBdr>
                        <w:top w:val="none" w:sz="0" w:space="0" w:color="auto"/>
                        <w:left w:val="none" w:sz="0" w:space="0" w:color="auto"/>
                        <w:bottom w:val="none" w:sz="0" w:space="0" w:color="auto"/>
                        <w:right w:val="none" w:sz="0" w:space="0" w:color="auto"/>
                      </w:divBdr>
                      <w:divsChild>
                        <w:div w:id="1773813837">
                          <w:marLeft w:val="0"/>
                          <w:marRight w:val="0"/>
                          <w:marTop w:val="0"/>
                          <w:marBottom w:val="0"/>
                          <w:divBdr>
                            <w:top w:val="none" w:sz="0" w:space="0" w:color="auto"/>
                            <w:left w:val="none" w:sz="0" w:space="0" w:color="auto"/>
                            <w:bottom w:val="none" w:sz="0" w:space="0" w:color="auto"/>
                            <w:right w:val="none" w:sz="0" w:space="0" w:color="auto"/>
                          </w:divBdr>
                          <w:divsChild>
                            <w:div w:id="17039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903627">
                  <w:marLeft w:val="0"/>
                  <w:marRight w:val="0"/>
                  <w:marTop w:val="0"/>
                  <w:marBottom w:val="0"/>
                  <w:divBdr>
                    <w:top w:val="none" w:sz="0" w:space="0" w:color="auto"/>
                    <w:left w:val="none" w:sz="0" w:space="0" w:color="auto"/>
                    <w:bottom w:val="none" w:sz="0" w:space="0" w:color="auto"/>
                    <w:right w:val="none" w:sz="0" w:space="0" w:color="auto"/>
                  </w:divBdr>
                  <w:divsChild>
                    <w:div w:id="21205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00086">
      <w:bodyDiv w:val="1"/>
      <w:marLeft w:val="0"/>
      <w:marRight w:val="0"/>
      <w:marTop w:val="0"/>
      <w:marBottom w:val="0"/>
      <w:divBdr>
        <w:top w:val="none" w:sz="0" w:space="0" w:color="auto"/>
        <w:left w:val="none" w:sz="0" w:space="0" w:color="auto"/>
        <w:bottom w:val="none" w:sz="0" w:space="0" w:color="auto"/>
        <w:right w:val="none" w:sz="0" w:space="0" w:color="auto"/>
      </w:divBdr>
    </w:div>
    <w:div w:id="1516453527">
      <w:bodyDiv w:val="1"/>
      <w:marLeft w:val="0"/>
      <w:marRight w:val="0"/>
      <w:marTop w:val="0"/>
      <w:marBottom w:val="0"/>
      <w:divBdr>
        <w:top w:val="none" w:sz="0" w:space="0" w:color="auto"/>
        <w:left w:val="none" w:sz="0" w:space="0" w:color="auto"/>
        <w:bottom w:val="none" w:sz="0" w:space="0" w:color="auto"/>
        <w:right w:val="none" w:sz="0" w:space="0" w:color="auto"/>
      </w:divBdr>
    </w:div>
    <w:div w:id="1527871015">
      <w:bodyDiv w:val="1"/>
      <w:marLeft w:val="0"/>
      <w:marRight w:val="0"/>
      <w:marTop w:val="0"/>
      <w:marBottom w:val="0"/>
      <w:divBdr>
        <w:top w:val="none" w:sz="0" w:space="0" w:color="auto"/>
        <w:left w:val="none" w:sz="0" w:space="0" w:color="auto"/>
        <w:bottom w:val="none" w:sz="0" w:space="0" w:color="auto"/>
        <w:right w:val="none" w:sz="0" w:space="0" w:color="auto"/>
      </w:divBdr>
    </w:div>
    <w:div w:id="1529217385">
      <w:bodyDiv w:val="1"/>
      <w:marLeft w:val="0"/>
      <w:marRight w:val="0"/>
      <w:marTop w:val="0"/>
      <w:marBottom w:val="0"/>
      <w:divBdr>
        <w:top w:val="none" w:sz="0" w:space="0" w:color="auto"/>
        <w:left w:val="none" w:sz="0" w:space="0" w:color="auto"/>
        <w:bottom w:val="none" w:sz="0" w:space="0" w:color="auto"/>
        <w:right w:val="none" w:sz="0" w:space="0" w:color="auto"/>
      </w:divBdr>
    </w:div>
    <w:div w:id="1578900971">
      <w:bodyDiv w:val="1"/>
      <w:marLeft w:val="0"/>
      <w:marRight w:val="0"/>
      <w:marTop w:val="0"/>
      <w:marBottom w:val="0"/>
      <w:divBdr>
        <w:top w:val="none" w:sz="0" w:space="0" w:color="auto"/>
        <w:left w:val="none" w:sz="0" w:space="0" w:color="auto"/>
        <w:bottom w:val="none" w:sz="0" w:space="0" w:color="auto"/>
        <w:right w:val="none" w:sz="0" w:space="0" w:color="auto"/>
      </w:divBdr>
    </w:div>
    <w:div w:id="1599217079">
      <w:bodyDiv w:val="1"/>
      <w:marLeft w:val="0"/>
      <w:marRight w:val="0"/>
      <w:marTop w:val="0"/>
      <w:marBottom w:val="0"/>
      <w:divBdr>
        <w:top w:val="none" w:sz="0" w:space="0" w:color="auto"/>
        <w:left w:val="none" w:sz="0" w:space="0" w:color="auto"/>
        <w:bottom w:val="none" w:sz="0" w:space="0" w:color="auto"/>
        <w:right w:val="none" w:sz="0" w:space="0" w:color="auto"/>
      </w:divBdr>
      <w:divsChild>
        <w:div w:id="443698607">
          <w:marLeft w:val="0"/>
          <w:marRight w:val="0"/>
          <w:marTop w:val="0"/>
          <w:marBottom w:val="0"/>
          <w:divBdr>
            <w:top w:val="none" w:sz="0" w:space="0" w:color="auto"/>
            <w:left w:val="none" w:sz="0" w:space="0" w:color="auto"/>
            <w:bottom w:val="none" w:sz="0" w:space="0" w:color="auto"/>
            <w:right w:val="none" w:sz="0" w:space="0" w:color="auto"/>
          </w:divBdr>
          <w:divsChild>
            <w:div w:id="1386446350">
              <w:marLeft w:val="0"/>
              <w:marRight w:val="0"/>
              <w:marTop w:val="0"/>
              <w:marBottom w:val="0"/>
              <w:divBdr>
                <w:top w:val="none" w:sz="0" w:space="0" w:color="auto"/>
                <w:left w:val="none" w:sz="0" w:space="0" w:color="auto"/>
                <w:bottom w:val="none" w:sz="0" w:space="0" w:color="auto"/>
                <w:right w:val="none" w:sz="0" w:space="0" w:color="auto"/>
              </w:divBdr>
              <w:divsChild>
                <w:div w:id="277949651">
                  <w:marLeft w:val="0"/>
                  <w:marRight w:val="0"/>
                  <w:marTop w:val="0"/>
                  <w:marBottom w:val="0"/>
                  <w:divBdr>
                    <w:top w:val="none" w:sz="0" w:space="0" w:color="auto"/>
                    <w:left w:val="none" w:sz="0" w:space="0" w:color="auto"/>
                    <w:bottom w:val="none" w:sz="0" w:space="0" w:color="auto"/>
                    <w:right w:val="none" w:sz="0" w:space="0" w:color="auto"/>
                  </w:divBdr>
                  <w:divsChild>
                    <w:div w:id="1109740363">
                      <w:marLeft w:val="0"/>
                      <w:marRight w:val="0"/>
                      <w:marTop w:val="0"/>
                      <w:marBottom w:val="0"/>
                      <w:divBdr>
                        <w:top w:val="none" w:sz="0" w:space="0" w:color="auto"/>
                        <w:left w:val="none" w:sz="0" w:space="0" w:color="auto"/>
                        <w:bottom w:val="none" w:sz="0" w:space="0" w:color="auto"/>
                        <w:right w:val="none" w:sz="0" w:space="0" w:color="auto"/>
                      </w:divBdr>
                      <w:divsChild>
                        <w:div w:id="1346057411">
                          <w:marLeft w:val="0"/>
                          <w:marRight w:val="0"/>
                          <w:marTop w:val="0"/>
                          <w:marBottom w:val="0"/>
                          <w:divBdr>
                            <w:top w:val="none" w:sz="0" w:space="0" w:color="auto"/>
                            <w:left w:val="none" w:sz="0" w:space="0" w:color="auto"/>
                            <w:bottom w:val="none" w:sz="0" w:space="0" w:color="auto"/>
                            <w:right w:val="none" w:sz="0" w:space="0" w:color="auto"/>
                          </w:divBdr>
                          <w:divsChild>
                            <w:div w:id="111787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205734">
                  <w:marLeft w:val="0"/>
                  <w:marRight w:val="0"/>
                  <w:marTop w:val="0"/>
                  <w:marBottom w:val="0"/>
                  <w:divBdr>
                    <w:top w:val="none" w:sz="0" w:space="0" w:color="auto"/>
                    <w:left w:val="none" w:sz="0" w:space="0" w:color="auto"/>
                    <w:bottom w:val="none" w:sz="0" w:space="0" w:color="auto"/>
                    <w:right w:val="none" w:sz="0" w:space="0" w:color="auto"/>
                  </w:divBdr>
                  <w:divsChild>
                    <w:div w:id="77771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710651">
      <w:bodyDiv w:val="1"/>
      <w:marLeft w:val="0"/>
      <w:marRight w:val="0"/>
      <w:marTop w:val="0"/>
      <w:marBottom w:val="0"/>
      <w:divBdr>
        <w:top w:val="none" w:sz="0" w:space="0" w:color="auto"/>
        <w:left w:val="none" w:sz="0" w:space="0" w:color="auto"/>
        <w:bottom w:val="none" w:sz="0" w:space="0" w:color="auto"/>
        <w:right w:val="none" w:sz="0" w:space="0" w:color="auto"/>
      </w:divBdr>
    </w:div>
    <w:div w:id="1633167495">
      <w:bodyDiv w:val="1"/>
      <w:marLeft w:val="0"/>
      <w:marRight w:val="0"/>
      <w:marTop w:val="0"/>
      <w:marBottom w:val="0"/>
      <w:divBdr>
        <w:top w:val="none" w:sz="0" w:space="0" w:color="auto"/>
        <w:left w:val="none" w:sz="0" w:space="0" w:color="auto"/>
        <w:bottom w:val="none" w:sz="0" w:space="0" w:color="auto"/>
        <w:right w:val="none" w:sz="0" w:space="0" w:color="auto"/>
      </w:divBdr>
    </w:div>
    <w:div w:id="1634091008">
      <w:bodyDiv w:val="1"/>
      <w:marLeft w:val="0"/>
      <w:marRight w:val="0"/>
      <w:marTop w:val="0"/>
      <w:marBottom w:val="0"/>
      <w:divBdr>
        <w:top w:val="none" w:sz="0" w:space="0" w:color="auto"/>
        <w:left w:val="none" w:sz="0" w:space="0" w:color="auto"/>
        <w:bottom w:val="none" w:sz="0" w:space="0" w:color="auto"/>
        <w:right w:val="none" w:sz="0" w:space="0" w:color="auto"/>
      </w:divBdr>
    </w:div>
    <w:div w:id="1652369329">
      <w:bodyDiv w:val="1"/>
      <w:marLeft w:val="0"/>
      <w:marRight w:val="0"/>
      <w:marTop w:val="0"/>
      <w:marBottom w:val="0"/>
      <w:divBdr>
        <w:top w:val="none" w:sz="0" w:space="0" w:color="auto"/>
        <w:left w:val="none" w:sz="0" w:space="0" w:color="auto"/>
        <w:bottom w:val="none" w:sz="0" w:space="0" w:color="auto"/>
        <w:right w:val="none" w:sz="0" w:space="0" w:color="auto"/>
      </w:divBdr>
    </w:div>
    <w:div w:id="1655181337">
      <w:bodyDiv w:val="1"/>
      <w:marLeft w:val="0"/>
      <w:marRight w:val="0"/>
      <w:marTop w:val="0"/>
      <w:marBottom w:val="0"/>
      <w:divBdr>
        <w:top w:val="none" w:sz="0" w:space="0" w:color="auto"/>
        <w:left w:val="none" w:sz="0" w:space="0" w:color="auto"/>
        <w:bottom w:val="none" w:sz="0" w:space="0" w:color="auto"/>
        <w:right w:val="none" w:sz="0" w:space="0" w:color="auto"/>
      </w:divBdr>
    </w:div>
    <w:div w:id="1664817557">
      <w:bodyDiv w:val="1"/>
      <w:marLeft w:val="0"/>
      <w:marRight w:val="0"/>
      <w:marTop w:val="0"/>
      <w:marBottom w:val="0"/>
      <w:divBdr>
        <w:top w:val="none" w:sz="0" w:space="0" w:color="auto"/>
        <w:left w:val="none" w:sz="0" w:space="0" w:color="auto"/>
        <w:bottom w:val="none" w:sz="0" w:space="0" w:color="auto"/>
        <w:right w:val="none" w:sz="0" w:space="0" w:color="auto"/>
      </w:divBdr>
    </w:div>
    <w:div w:id="1678844012">
      <w:bodyDiv w:val="1"/>
      <w:marLeft w:val="0"/>
      <w:marRight w:val="0"/>
      <w:marTop w:val="0"/>
      <w:marBottom w:val="0"/>
      <w:divBdr>
        <w:top w:val="none" w:sz="0" w:space="0" w:color="auto"/>
        <w:left w:val="none" w:sz="0" w:space="0" w:color="auto"/>
        <w:bottom w:val="none" w:sz="0" w:space="0" w:color="auto"/>
        <w:right w:val="none" w:sz="0" w:space="0" w:color="auto"/>
      </w:divBdr>
    </w:div>
    <w:div w:id="1680935480">
      <w:bodyDiv w:val="1"/>
      <w:marLeft w:val="0"/>
      <w:marRight w:val="0"/>
      <w:marTop w:val="0"/>
      <w:marBottom w:val="0"/>
      <w:divBdr>
        <w:top w:val="none" w:sz="0" w:space="0" w:color="auto"/>
        <w:left w:val="none" w:sz="0" w:space="0" w:color="auto"/>
        <w:bottom w:val="none" w:sz="0" w:space="0" w:color="auto"/>
        <w:right w:val="none" w:sz="0" w:space="0" w:color="auto"/>
      </w:divBdr>
    </w:div>
    <w:div w:id="1684159933">
      <w:bodyDiv w:val="1"/>
      <w:marLeft w:val="0"/>
      <w:marRight w:val="0"/>
      <w:marTop w:val="0"/>
      <w:marBottom w:val="0"/>
      <w:divBdr>
        <w:top w:val="none" w:sz="0" w:space="0" w:color="auto"/>
        <w:left w:val="none" w:sz="0" w:space="0" w:color="auto"/>
        <w:bottom w:val="none" w:sz="0" w:space="0" w:color="auto"/>
        <w:right w:val="none" w:sz="0" w:space="0" w:color="auto"/>
      </w:divBdr>
    </w:div>
    <w:div w:id="1691836556">
      <w:bodyDiv w:val="1"/>
      <w:marLeft w:val="0"/>
      <w:marRight w:val="0"/>
      <w:marTop w:val="0"/>
      <w:marBottom w:val="0"/>
      <w:divBdr>
        <w:top w:val="none" w:sz="0" w:space="0" w:color="auto"/>
        <w:left w:val="none" w:sz="0" w:space="0" w:color="auto"/>
        <w:bottom w:val="none" w:sz="0" w:space="0" w:color="auto"/>
        <w:right w:val="none" w:sz="0" w:space="0" w:color="auto"/>
      </w:divBdr>
    </w:div>
    <w:div w:id="1737972349">
      <w:bodyDiv w:val="1"/>
      <w:marLeft w:val="0"/>
      <w:marRight w:val="0"/>
      <w:marTop w:val="0"/>
      <w:marBottom w:val="0"/>
      <w:divBdr>
        <w:top w:val="none" w:sz="0" w:space="0" w:color="auto"/>
        <w:left w:val="none" w:sz="0" w:space="0" w:color="auto"/>
        <w:bottom w:val="none" w:sz="0" w:space="0" w:color="auto"/>
        <w:right w:val="none" w:sz="0" w:space="0" w:color="auto"/>
      </w:divBdr>
    </w:div>
    <w:div w:id="1752656933">
      <w:bodyDiv w:val="1"/>
      <w:marLeft w:val="0"/>
      <w:marRight w:val="0"/>
      <w:marTop w:val="0"/>
      <w:marBottom w:val="0"/>
      <w:divBdr>
        <w:top w:val="none" w:sz="0" w:space="0" w:color="auto"/>
        <w:left w:val="none" w:sz="0" w:space="0" w:color="auto"/>
        <w:bottom w:val="none" w:sz="0" w:space="0" w:color="auto"/>
        <w:right w:val="none" w:sz="0" w:space="0" w:color="auto"/>
      </w:divBdr>
    </w:div>
    <w:div w:id="1777366161">
      <w:bodyDiv w:val="1"/>
      <w:marLeft w:val="0"/>
      <w:marRight w:val="0"/>
      <w:marTop w:val="0"/>
      <w:marBottom w:val="0"/>
      <w:divBdr>
        <w:top w:val="none" w:sz="0" w:space="0" w:color="auto"/>
        <w:left w:val="none" w:sz="0" w:space="0" w:color="auto"/>
        <w:bottom w:val="none" w:sz="0" w:space="0" w:color="auto"/>
        <w:right w:val="none" w:sz="0" w:space="0" w:color="auto"/>
      </w:divBdr>
    </w:div>
    <w:div w:id="1783304520">
      <w:bodyDiv w:val="1"/>
      <w:marLeft w:val="0"/>
      <w:marRight w:val="0"/>
      <w:marTop w:val="0"/>
      <w:marBottom w:val="0"/>
      <w:divBdr>
        <w:top w:val="none" w:sz="0" w:space="0" w:color="auto"/>
        <w:left w:val="none" w:sz="0" w:space="0" w:color="auto"/>
        <w:bottom w:val="none" w:sz="0" w:space="0" w:color="auto"/>
        <w:right w:val="none" w:sz="0" w:space="0" w:color="auto"/>
      </w:divBdr>
    </w:div>
    <w:div w:id="1787961907">
      <w:bodyDiv w:val="1"/>
      <w:marLeft w:val="0"/>
      <w:marRight w:val="0"/>
      <w:marTop w:val="0"/>
      <w:marBottom w:val="0"/>
      <w:divBdr>
        <w:top w:val="none" w:sz="0" w:space="0" w:color="auto"/>
        <w:left w:val="none" w:sz="0" w:space="0" w:color="auto"/>
        <w:bottom w:val="none" w:sz="0" w:space="0" w:color="auto"/>
        <w:right w:val="none" w:sz="0" w:space="0" w:color="auto"/>
      </w:divBdr>
    </w:div>
    <w:div w:id="1814640618">
      <w:bodyDiv w:val="1"/>
      <w:marLeft w:val="0"/>
      <w:marRight w:val="0"/>
      <w:marTop w:val="0"/>
      <w:marBottom w:val="0"/>
      <w:divBdr>
        <w:top w:val="none" w:sz="0" w:space="0" w:color="auto"/>
        <w:left w:val="none" w:sz="0" w:space="0" w:color="auto"/>
        <w:bottom w:val="none" w:sz="0" w:space="0" w:color="auto"/>
        <w:right w:val="none" w:sz="0" w:space="0" w:color="auto"/>
      </w:divBdr>
    </w:div>
    <w:div w:id="1899976380">
      <w:bodyDiv w:val="1"/>
      <w:marLeft w:val="0"/>
      <w:marRight w:val="0"/>
      <w:marTop w:val="0"/>
      <w:marBottom w:val="0"/>
      <w:divBdr>
        <w:top w:val="none" w:sz="0" w:space="0" w:color="auto"/>
        <w:left w:val="none" w:sz="0" w:space="0" w:color="auto"/>
        <w:bottom w:val="none" w:sz="0" w:space="0" w:color="auto"/>
        <w:right w:val="none" w:sz="0" w:space="0" w:color="auto"/>
      </w:divBdr>
      <w:divsChild>
        <w:div w:id="575242138">
          <w:marLeft w:val="0"/>
          <w:marRight w:val="0"/>
          <w:marTop w:val="0"/>
          <w:marBottom w:val="0"/>
          <w:divBdr>
            <w:top w:val="none" w:sz="0" w:space="0" w:color="auto"/>
            <w:left w:val="none" w:sz="0" w:space="0" w:color="auto"/>
            <w:bottom w:val="none" w:sz="0" w:space="0" w:color="auto"/>
            <w:right w:val="none" w:sz="0" w:space="0" w:color="auto"/>
          </w:divBdr>
        </w:div>
        <w:div w:id="1710913988">
          <w:marLeft w:val="0"/>
          <w:marRight w:val="0"/>
          <w:marTop w:val="0"/>
          <w:marBottom w:val="0"/>
          <w:divBdr>
            <w:top w:val="none" w:sz="0" w:space="0" w:color="auto"/>
            <w:left w:val="none" w:sz="0" w:space="0" w:color="auto"/>
            <w:bottom w:val="none" w:sz="0" w:space="0" w:color="auto"/>
            <w:right w:val="none" w:sz="0" w:space="0" w:color="auto"/>
          </w:divBdr>
        </w:div>
      </w:divsChild>
    </w:div>
    <w:div w:id="2043898947">
      <w:bodyDiv w:val="1"/>
      <w:marLeft w:val="0"/>
      <w:marRight w:val="0"/>
      <w:marTop w:val="0"/>
      <w:marBottom w:val="0"/>
      <w:divBdr>
        <w:top w:val="none" w:sz="0" w:space="0" w:color="auto"/>
        <w:left w:val="none" w:sz="0" w:space="0" w:color="auto"/>
        <w:bottom w:val="none" w:sz="0" w:space="0" w:color="auto"/>
        <w:right w:val="none" w:sz="0" w:space="0" w:color="auto"/>
      </w:divBdr>
    </w:div>
    <w:div w:id="2055420090">
      <w:bodyDiv w:val="1"/>
      <w:marLeft w:val="0"/>
      <w:marRight w:val="0"/>
      <w:marTop w:val="0"/>
      <w:marBottom w:val="0"/>
      <w:divBdr>
        <w:top w:val="none" w:sz="0" w:space="0" w:color="auto"/>
        <w:left w:val="none" w:sz="0" w:space="0" w:color="auto"/>
        <w:bottom w:val="none" w:sz="0" w:space="0" w:color="auto"/>
        <w:right w:val="none" w:sz="0" w:space="0" w:color="auto"/>
      </w:divBdr>
    </w:div>
    <w:div w:id="2122719210">
      <w:bodyDiv w:val="1"/>
      <w:marLeft w:val="0"/>
      <w:marRight w:val="0"/>
      <w:marTop w:val="0"/>
      <w:marBottom w:val="0"/>
      <w:divBdr>
        <w:top w:val="none" w:sz="0" w:space="0" w:color="auto"/>
        <w:left w:val="none" w:sz="0" w:space="0" w:color="auto"/>
        <w:bottom w:val="none" w:sz="0" w:space="0" w:color="auto"/>
        <w:right w:val="none" w:sz="0" w:space="0" w:color="auto"/>
      </w:divBdr>
    </w:div>
    <w:div w:id="212907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yperlink" Target="https://popp.undp.org/node/326" TargetMode="External"/><Relationship Id="rId21" Type="http://schemas.openxmlformats.org/officeDocument/2006/relationships/image" Target="media/image3.png"/><Relationship Id="rId34"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undp.org/secu-srm" TargetMode="External"/><Relationship Id="rId33" Type="http://schemas.openxmlformats.org/officeDocument/2006/relationships/image" Target="media/image4.gi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yperlink" Target="https://undp.lightning.force.com/lightning/r/Procedure__c/a37aA0000057YZxQAM/view"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undp.org/ses" TargetMode="External"/><Relationship Id="rId32" Type="http://schemas.openxmlformats.org/officeDocument/2006/relationships/hyperlink" Target="mailto:%3csukhrob.khojimatov@undp.org"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un.org/securitycouncil/content/un-sc-consolidated-list" TargetMode="External"/><Relationship Id="rId28" Type="http://schemas.openxmlformats.org/officeDocument/2006/relationships/hyperlink" Target="https://undp.lightning.force.com/lightning/r/Procedure__c/a37aA0000057YQHQA2/view" TargetMode="External"/><Relationship Id="rId36"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hyperlink" Target="javascript:srcUp(%27https%3A%2F%2Fundp.my.salesforce.com%2F0016N00000G7Z8n%3Fisdtp%3Dp1%27);"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intranet.undp.org/global/documents/ppm/Supplemental.pdf" TargetMode="External"/><Relationship Id="rId27" Type="http://schemas.openxmlformats.org/officeDocument/2006/relationships/hyperlink" Target="https://popp.undp.org/node/326" TargetMode="External"/><Relationship Id="rId30" Type="http://schemas.openxmlformats.org/officeDocument/2006/relationships/hyperlink" Target="javascript:srcUp(%27https%3A%2F%2Fundp.my.salesforce.com%2F0016N00000G7Z8n%3Fisdtp%3Dp1%27);" TargetMode="External"/><Relationship Id="rId35"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adb.org/sites/default/files/institutional-document/185615/tajikistan-cga.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428A06D99747BEAEFCCA8BEBAB2001"/>
        <w:category>
          <w:name w:val="General"/>
          <w:gallery w:val="placeholder"/>
        </w:category>
        <w:types>
          <w:type w:val="bbPlcHdr"/>
        </w:types>
        <w:behaviors>
          <w:behavior w:val="content"/>
        </w:behaviors>
        <w:guid w:val="{8661AFC1-7C83-4CA2-82AD-9CB1F2778299}"/>
      </w:docPartPr>
      <w:docPartBody>
        <w:p w:rsidR="005B2DB9" w:rsidRDefault="00332897" w:rsidP="00332897">
          <w:pPr>
            <w:pStyle w:val="69428A06D99747BEAEFCCA8BEBAB2001"/>
          </w:pPr>
          <w:r w:rsidRPr="00A07C84">
            <w:rPr>
              <w:rStyle w:val="PlaceholderText"/>
            </w:rPr>
            <w:t>Choose an item.</w:t>
          </w:r>
        </w:p>
      </w:docPartBody>
    </w:docPart>
    <w:docPart>
      <w:docPartPr>
        <w:name w:val="43A2ABA488F844CFA97EED6F6277CA7A"/>
        <w:category>
          <w:name w:val="General"/>
          <w:gallery w:val="placeholder"/>
        </w:category>
        <w:types>
          <w:type w:val="bbPlcHdr"/>
        </w:types>
        <w:behaviors>
          <w:behavior w:val="content"/>
        </w:behaviors>
        <w:guid w:val="{D52A10C8-A12E-491E-A69B-274E02C4C866}"/>
      </w:docPartPr>
      <w:docPartBody>
        <w:p w:rsidR="005B2DB9" w:rsidRDefault="00332897" w:rsidP="00332897">
          <w:pPr>
            <w:pStyle w:val="43A2ABA488F844CFA97EED6F6277CA7A"/>
          </w:pPr>
          <w:r w:rsidRPr="00A07C84">
            <w:rPr>
              <w:rStyle w:val="PlaceholderText"/>
            </w:rPr>
            <w:t>Choose an item.</w:t>
          </w:r>
        </w:p>
      </w:docPartBody>
    </w:docPart>
    <w:docPart>
      <w:docPartPr>
        <w:name w:val="C78C888BEA5B41E39BBF3FAD03DCF8CF"/>
        <w:category>
          <w:name w:val="General"/>
          <w:gallery w:val="placeholder"/>
        </w:category>
        <w:types>
          <w:type w:val="bbPlcHdr"/>
        </w:types>
        <w:behaviors>
          <w:behavior w:val="content"/>
        </w:behaviors>
        <w:guid w:val="{E5AA1F42-7975-4BD9-862E-0F1E65E5AEC0}"/>
      </w:docPartPr>
      <w:docPartBody>
        <w:p w:rsidR="005B2DB9" w:rsidRDefault="00332897" w:rsidP="00332897">
          <w:pPr>
            <w:pStyle w:val="C78C888BEA5B41E39BBF3FAD03DCF8CF"/>
          </w:pPr>
          <w:r w:rsidRPr="00A07C84">
            <w:rPr>
              <w:rStyle w:val="PlaceholderText"/>
            </w:rPr>
            <w:t>Click or tap to enter a date.</w:t>
          </w:r>
        </w:p>
      </w:docPartBody>
    </w:docPart>
    <w:docPart>
      <w:docPartPr>
        <w:name w:val="7582BB46EDAB41D08E443952EA88425E"/>
        <w:category>
          <w:name w:val="General"/>
          <w:gallery w:val="placeholder"/>
        </w:category>
        <w:types>
          <w:type w:val="bbPlcHdr"/>
        </w:types>
        <w:behaviors>
          <w:behavior w:val="content"/>
        </w:behaviors>
        <w:guid w:val="{519B1C26-36F2-4A6C-9D20-8B5894A1DB64}"/>
      </w:docPartPr>
      <w:docPartBody>
        <w:p w:rsidR="005B2DB9" w:rsidRDefault="00332897" w:rsidP="00332897">
          <w:pPr>
            <w:pStyle w:val="7582BB46EDAB41D08E443952EA88425E"/>
          </w:pPr>
          <w:r w:rsidRPr="00A07C84">
            <w:rPr>
              <w:rStyle w:val="PlaceholderText"/>
            </w:rPr>
            <w:t>Choose an item.</w:t>
          </w:r>
        </w:p>
      </w:docPartBody>
    </w:docPart>
    <w:docPart>
      <w:docPartPr>
        <w:name w:val="7897B0CF9E6C47CCACA1752A11A54650"/>
        <w:category>
          <w:name w:val="General"/>
          <w:gallery w:val="placeholder"/>
        </w:category>
        <w:types>
          <w:type w:val="bbPlcHdr"/>
        </w:types>
        <w:behaviors>
          <w:behavior w:val="content"/>
        </w:behaviors>
        <w:guid w:val="{5C4B5BB1-6165-4F81-A5C4-BDED8890F773}"/>
      </w:docPartPr>
      <w:docPartBody>
        <w:p w:rsidR="005B2DB9" w:rsidRDefault="00332897" w:rsidP="00332897">
          <w:pPr>
            <w:pStyle w:val="7897B0CF9E6C47CCACA1752A11A54650"/>
          </w:pPr>
          <w:r w:rsidRPr="00A07C84">
            <w:rPr>
              <w:rStyle w:val="PlaceholderText"/>
            </w:rPr>
            <w:t>Choose an item.</w:t>
          </w:r>
        </w:p>
      </w:docPartBody>
    </w:docPart>
    <w:docPart>
      <w:docPartPr>
        <w:name w:val="505A258E238E4016BB05D68D57D52908"/>
        <w:category>
          <w:name w:val="General"/>
          <w:gallery w:val="placeholder"/>
        </w:category>
        <w:types>
          <w:type w:val="bbPlcHdr"/>
        </w:types>
        <w:behaviors>
          <w:behavior w:val="content"/>
        </w:behaviors>
        <w:guid w:val="{C1C371BA-D50E-4034-A3C3-F96832789810}"/>
      </w:docPartPr>
      <w:docPartBody>
        <w:p w:rsidR="005B2DB9" w:rsidRDefault="00332897" w:rsidP="00332897">
          <w:pPr>
            <w:pStyle w:val="505A258E238E4016BB05D68D57D52908"/>
          </w:pPr>
          <w:r w:rsidRPr="00A07C84">
            <w:rPr>
              <w:rStyle w:val="PlaceholderText"/>
            </w:rPr>
            <w:t>Click or tap to enter a date.</w:t>
          </w:r>
        </w:p>
      </w:docPartBody>
    </w:docPart>
    <w:docPart>
      <w:docPartPr>
        <w:name w:val="DCAFD92991AF4EADA6B40656391274DE"/>
        <w:category>
          <w:name w:val="General"/>
          <w:gallery w:val="placeholder"/>
        </w:category>
        <w:types>
          <w:type w:val="bbPlcHdr"/>
        </w:types>
        <w:behaviors>
          <w:behavior w:val="content"/>
        </w:behaviors>
        <w:guid w:val="{57FD0BF8-B47E-4616-9762-8D110F9F647A}"/>
      </w:docPartPr>
      <w:docPartBody>
        <w:p w:rsidR="005B2DB9" w:rsidRDefault="00332897" w:rsidP="00332897">
          <w:pPr>
            <w:pStyle w:val="DCAFD92991AF4EADA6B40656391274DE"/>
          </w:pPr>
          <w:r w:rsidRPr="00A07C84">
            <w:rPr>
              <w:rStyle w:val="PlaceholderText"/>
            </w:rPr>
            <w:t>Choose an item.</w:t>
          </w:r>
        </w:p>
      </w:docPartBody>
    </w:docPart>
    <w:docPart>
      <w:docPartPr>
        <w:name w:val="C1AF963C75DF452C9A449FBDEE86FBA7"/>
        <w:category>
          <w:name w:val="General"/>
          <w:gallery w:val="placeholder"/>
        </w:category>
        <w:types>
          <w:type w:val="bbPlcHdr"/>
        </w:types>
        <w:behaviors>
          <w:behavior w:val="content"/>
        </w:behaviors>
        <w:guid w:val="{D5A7E782-5F73-44E2-B82F-EA30D5ECD13B}"/>
      </w:docPartPr>
      <w:docPartBody>
        <w:p w:rsidR="005B2DB9" w:rsidRDefault="00332897" w:rsidP="00332897">
          <w:pPr>
            <w:pStyle w:val="C1AF963C75DF452C9A449FBDEE86FBA7"/>
          </w:pPr>
          <w:r w:rsidRPr="00A07C84">
            <w:rPr>
              <w:rStyle w:val="PlaceholderText"/>
            </w:rPr>
            <w:t>Choose an item.</w:t>
          </w:r>
        </w:p>
      </w:docPartBody>
    </w:docPart>
    <w:docPart>
      <w:docPartPr>
        <w:name w:val="3BAA055AED474C52A0DAB686046DD83A"/>
        <w:category>
          <w:name w:val="General"/>
          <w:gallery w:val="placeholder"/>
        </w:category>
        <w:types>
          <w:type w:val="bbPlcHdr"/>
        </w:types>
        <w:behaviors>
          <w:behavior w:val="content"/>
        </w:behaviors>
        <w:guid w:val="{DA54D9B2-E71D-41B3-93E3-0FFDB6B37C4B}"/>
      </w:docPartPr>
      <w:docPartBody>
        <w:p w:rsidR="005B2DB9" w:rsidRDefault="00332897" w:rsidP="00332897">
          <w:pPr>
            <w:pStyle w:val="3BAA055AED474C52A0DAB686046DD83A"/>
          </w:pPr>
          <w:r w:rsidRPr="00A07C84">
            <w:rPr>
              <w:rStyle w:val="PlaceholderText"/>
            </w:rPr>
            <w:t>Click or tap to enter a date.</w:t>
          </w:r>
        </w:p>
      </w:docPartBody>
    </w:docPart>
    <w:docPart>
      <w:docPartPr>
        <w:name w:val="77808FBFF7204DC282AFFE387ED1B0FA"/>
        <w:category>
          <w:name w:val="General"/>
          <w:gallery w:val="placeholder"/>
        </w:category>
        <w:types>
          <w:type w:val="bbPlcHdr"/>
        </w:types>
        <w:behaviors>
          <w:behavior w:val="content"/>
        </w:behaviors>
        <w:guid w:val="{22FA6B46-9D89-4D70-BD90-DC224807C95A}"/>
      </w:docPartPr>
      <w:docPartBody>
        <w:p w:rsidR="005B2DB9" w:rsidRDefault="00332897" w:rsidP="00332897">
          <w:pPr>
            <w:pStyle w:val="77808FBFF7204DC282AFFE387ED1B0FA"/>
          </w:pPr>
          <w:r w:rsidRPr="00A07C84">
            <w:rPr>
              <w:rStyle w:val="PlaceholderText"/>
            </w:rPr>
            <w:t>Choose an item.</w:t>
          </w:r>
        </w:p>
      </w:docPartBody>
    </w:docPart>
    <w:docPart>
      <w:docPartPr>
        <w:name w:val="3A60FE230D864FD3BA924CD7FDC6219A"/>
        <w:category>
          <w:name w:val="General"/>
          <w:gallery w:val="placeholder"/>
        </w:category>
        <w:types>
          <w:type w:val="bbPlcHdr"/>
        </w:types>
        <w:behaviors>
          <w:behavior w:val="content"/>
        </w:behaviors>
        <w:guid w:val="{4FD0FF52-8DDD-48FD-9BAB-9B580A2A951C}"/>
      </w:docPartPr>
      <w:docPartBody>
        <w:p w:rsidR="005B2DB9" w:rsidRDefault="00332897" w:rsidP="00332897">
          <w:pPr>
            <w:pStyle w:val="3A60FE230D864FD3BA924CD7FDC6219A"/>
          </w:pPr>
          <w:r w:rsidRPr="00A07C84">
            <w:rPr>
              <w:rStyle w:val="PlaceholderText"/>
            </w:rPr>
            <w:t>Choose an item.</w:t>
          </w:r>
        </w:p>
      </w:docPartBody>
    </w:docPart>
    <w:docPart>
      <w:docPartPr>
        <w:name w:val="821CD527A8514F6C9EF02AC58193586D"/>
        <w:category>
          <w:name w:val="General"/>
          <w:gallery w:val="placeholder"/>
        </w:category>
        <w:types>
          <w:type w:val="bbPlcHdr"/>
        </w:types>
        <w:behaviors>
          <w:behavior w:val="content"/>
        </w:behaviors>
        <w:guid w:val="{ABE0E209-2904-4D28-AB9A-863D8DBF2CDA}"/>
      </w:docPartPr>
      <w:docPartBody>
        <w:p w:rsidR="005B2DB9" w:rsidRDefault="00332897" w:rsidP="00332897">
          <w:pPr>
            <w:pStyle w:val="821CD527A8514F6C9EF02AC58193586D"/>
          </w:pPr>
          <w:r w:rsidRPr="00A07C84">
            <w:rPr>
              <w:rStyle w:val="PlaceholderText"/>
            </w:rPr>
            <w:t>Click or tap to enter a date.</w:t>
          </w:r>
        </w:p>
      </w:docPartBody>
    </w:docPart>
    <w:docPart>
      <w:docPartPr>
        <w:name w:val="A340B0A667E54ABF95385C43E2AA7A11"/>
        <w:category>
          <w:name w:val="General"/>
          <w:gallery w:val="placeholder"/>
        </w:category>
        <w:types>
          <w:type w:val="bbPlcHdr"/>
        </w:types>
        <w:behaviors>
          <w:behavior w:val="content"/>
        </w:behaviors>
        <w:guid w:val="{6D40F683-A798-4C5F-9D5B-A01D7E7D417B}"/>
      </w:docPartPr>
      <w:docPartBody>
        <w:p w:rsidR="005B2DB9" w:rsidRDefault="00332897" w:rsidP="00332897">
          <w:pPr>
            <w:pStyle w:val="A340B0A667E54ABF95385C43E2AA7A11"/>
          </w:pPr>
          <w:r w:rsidRPr="00A07C84">
            <w:rPr>
              <w:rStyle w:val="PlaceholderText"/>
            </w:rPr>
            <w:t>Choose an item.</w:t>
          </w:r>
        </w:p>
      </w:docPartBody>
    </w:docPart>
    <w:docPart>
      <w:docPartPr>
        <w:name w:val="60B7E1FEA5FD4539923FE4A4BA82C66C"/>
        <w:category>
          <w:name w:val="General"/>
          <w:gallery w:val="placeholder"/>
        </w:category>
        <w:types>
          <w:type w:val="bbPlcHdr"/>
        </w:types>
        <w:behaviors>
          <w:behavior w:val="content"/>
        </w:behaviors>
        <w:guid w:val="{E26C4A1A-03D5-4B31-99BE-188B2DCC74AF}"/>
      </w:docPartPr>
      <w:docPartBody>
        <w:p w:rsidR="005B2DB9" w:rsidRDefault="00332897" w:rsidP="00332897">
          <w:pPr>
            <w:pStyle w:val="60B7E1FEA5FD4539923FE4A4BA82C66C"/>
          </w:pPr>
          <w:r w:rsidRPr="00A07C84">
            <w:rPr>
              <w:rStyle w:val="PlaceholderText"/>
            </w:rPr>
            <w:t>Choose an item.</w:t>
          </w:r>
        </w:p>
      </w:docPartBody>
    </w:docPart>
    <w:docPart>
      <w:docPartPr>
        <w:name w:val="C303F91ED9A34456911FD76EAD90CA52"/>
        <w:category>
          <w:name w:val="General"/>
          <w:gallery w:val="placeholder"/>
        </w:category>
        <w:types>
          <w:type w:val="bbPlcHdr"/>
        </w:types>
        <w:behaviors>
          <w:behavior w:val="content"/>
        </w:behaviors>
        <w:guid w:val="{435BAE31-5A32-404F-84C9-E1CC61DD46BE}"/>
      </w:docPartPr>
      <w:docPartBody>
        <w:p w:rsidR="005B2DB9" w:rsidRDefault="00332897" w:rsidP="00332897">
          <w:pPr>
            <w:pStyle w:val="C303F91ED9A34456911FD76EAD90CA52"/>
          </w:pPr>
          <w:r w:rsidRPr="00A07C84">
            <w:rPr>
              <w:rStyle w:val="PlaceholderText"/>
            </w:rPr>
            <w:t>Click or tap to enter a date.</w:t>
          </w:r>
        </w:p>
      </w:docPartBody>
    </w:docPart>
    <w:docPart>
      <w:docPartPr>
        <w:name w:val="136CE8C7B02646EBA573FAB6080F9898"/>
        <w:category>
          <w:name w:val="General"/>
          <w:gallery w:val="placeholder"/>
        </w:category>
        <w:types>
          <w:type w:val="bbPlcHdr"/>
        </w:types>
        <w:behaviors>
          <w:behavior w:val="content"/>
        </w:behaviors>
        <w:guid w:val="{FBFC2A54-6869-410C-81F9-0BFC3FFA0EFA}"/>
      </w:docPartPr>
      <w:docPartBody>
        <w:p w:rsidR="005B2DB9" w:rsidRDefault="00332897" w:rsidP="00332897">
          <w:pPr>
            <w:pStyle w:val="136CE8C7B02646EBA573FAB6080F9898"/>
          </w:pPr>
          <w:r w:rsidRPr="00A07C84">
            <w:rPr>
              <w:rStyle w:val="PlaceholderText"/>
            </w:rPr>
            <w:t>Choose an item.</w:t>
          </w:r>
        </w:p>
      </w:docPartBody>
    </w:docPart>
    <w:docPart>
      <w:docPartPr>
        <w:name w:val="ED0352A558D2464292930DB7997E47EA"/>
        <w:category>
          <w:name w:val="General"/>
          <w:gallery w:val="placeholder"/>
        </w:category>
        <w:types>
          <w:type w:val="bbPlcHdr"/>
        </w:types>
        <w:behaviors>
          <w:behavior w:val="content"/>
        </w:behaviors>
        <w:guid w:val="{C43AFED3-4A99-48C6-97B0-A9ABA98A8060}"/>
      </w:docPartPr>
      <w:docPartBody>
        <w:p w:rsidR="005B2DB9" w:rsidRDefault="00332897" w:rsidP="00332897">
          <w:pPr>
            <w:pStyle w:val="ED0352A558D2464292930DB7997E47EA"/>
          </w:pPr>
          <w:r w:rsidRPr="00A07C84">
            <w:rPr>
              <w:rStyle w:val="PlaceholderText"/>
            </w:rPr>
            <w:t>Choose an item.</w:t>
          </w:r>
        </w:p>
      </w:docPartBody>
    </w:docPart>
    <w:docPart>
      <w:docPartPr>
        <w:name w:val="20567B2F05B0466382CA8EC3518FACAC"/>
        <w:category>
          <w:name w:val="General"/>
          <w:gallery w:val="placeholder"/>
        </w:category>
        <w:types>
          <w:type w:val="bbPlcHdr"/>
        </w:types>
        <w:behaviors>
          <w:behavior w:val="content"/>
        </w:behaviors>
        <w:guid w:val="{4D21C3FD-66AC-40D7-85DF-CAD7F05FBA59}"/>
      </w:docPartPr>
      <w:docPartBody>
        <w:p w:rsidR="005B2DB9" w:rsidRDefault="00332897" w:rsidP="00332897">
          <w:pPr>
            <w:pStyle w:val="20567B2F05B0466382CA8EC3518FACAC"/>
          </w:pPr>
          <w:r w:rsidRPr="00A07C84">
            <w:rPr>
              <w:rStyle w:val="PlaceholderText"/>
            </w:rPr>
            <w:t>Click or tap to enter a date.</w:t>
          </w:r>
        </w:p>
      </w:docPartBody>
    </w:docPart>
    <w:docPart>
      <w:docPartPr>
        <w:name w:val="AC0395ABB8ED42AEA5BB3C31D6E6E63D"/>
        <w:category>
          <w:name w:val="General"/>
          <w:gallery w:val="placeholder"/>
        </w:category>
        <w:types>
          <w:type w:val="bbPlcHdr"/>
        </w:types>
        <w:behaviors>
          <w:behavior w:val="content"/>
        </w:behaviors>
        <w:guid w:val="{2B98091F-D227-48A5-9DD4-E8EE911C7426}"/>
      </w:docPartPr>
      <w:docPartBody>
        <w:p w:rsidR="005B2DB9" w:rsidRDefault="00332897" w:rsidP="00332897">
          <w:pPr>
            <w:pStyle w:val="AC0395ABB8ED42AEA5BB3C31D6E6E63D"/>
          </w:pPr>
          <w:r w:rsidRPr="00A07C84">
            <w:rPr>
              <w:rStyle w:val="PlaceholderText"/>
            </w:rPr>
            <w:t>Choose an item.</w:t>
          </w:r>
        </w:p>
      </w:docPartBody>
    </w:docPart>
    <w:docPart>
      <w:docPartPr>
        <w:name w:val="7C19AD2F6184496AAA74441EE180B3E4"/>
        <w:category>
          <w:name w:val="General"/>
          <w:gallery w:val="placeholder"/>
        </w:category>
        <w:types>
          <w:type w:val="bbPlcHdr"/>
        </w:types>
        <w:behaviors>
          <w:behavior w:val="content"/>
        </w:behaviors>
        <w:guid w:val="{160E2415-B65B-4F8B-8474-4908FDCD0EB9}"/>
      </w:docPartPr>
      <w:docPartBody>
        <w:p w:rsidR="005B2DB9" w:rsidRDefault="00332897" w:rsidP="00332897">
          <w:pPr>
            <w:pStyle w:val="7C19AD2F6184496AAA74441EE180B3E4"/>
          </w:pPr>
          <w:r w:rsidRPr="00A07C84">
            <w:rPr>
              <w:rStyle w:val="PlaceholderText"/>
            </w:rPr>
            <w:t>Choose an item.</w:t>
          </w:r>
        </w:p>
      </w:docPartBody>
    </w:docPart>
    <w:docPart>
      <w:docPartPr>
        <w:name w:val="46C3F11097DA490F805CD52D9DAC1B4C"/>
        <w:category>
          <w:name w:val="General"/>
          <w:gallery w:val="placeholder"/>
        </w:category>
        <w:types>
          <w:type w:val="bbPlcHdr"/>
        </w:types>
        <w:behaviors>
          <w:behavior w:val="content"/>
        </w:behaviors>
        <w:guid w:val="{B7561257-3AF7-4963-A0CC-936068FC3523}"/>
      </w:docPartPr>
      <w:docPartBody>
        <w:p w:rsidR="005B2DB9" w:rsidRDefault="00332897" w:rsidP="00332897">
          <w:pPr>
            <w:pStyle w:val="46C3F11097DA490F805CD52D9DAC1B4C"/>
          </w:pPr>
          <w:r w:rsidRPr="00A07C84">
            <w:rPr>
              <w:rStyle w:val="PlaceholderText"/>
            </w:rPr>
            <w:t>Click or tap to enter a date.</w:t>
          </w:r>
        </w:p>
      </w:docPartBody>
    </w:docPart>
    <w:docPart>
      <w:docPartPr>
        <w:name w:val="3C9EEBA18B44459F8F0713DF01240FD6"/>
        <w:category>
          <w:name w:val="General"/>
          <w:gallery w:val="placeholder"/>
        </w:category>
        <w:types>
          <w:type w:val="bbPlcHdr"/>
        </w:types>
        <w:behaviors>
          <w:behavior w:val="content"/>
        </w:behaviors>
        <w:guid w:val="{9718E990-9DC6-4C0A-9DA9-11F1D3E632FD}"/>
      </w:docPartPr>
      <w:docPartBody>
        <w:p w:rsidR="005B2DB9" w:rsidRDefault="00332897" w:rsidP="00332897">
          <w:pPr>
            <w:pStyle w:val="3C9EEBA18B44459F8F0713DF01240FD6"/>
          </w:pPr>
          <w:r w:rsidRPr="00A07C84">
            <w:rPr>
              <w:rStyle w:val="PlaceholderText"/>
            </w:rPr>
            <w:t>Choose an item.</w:t>
          </w:r>
        </w:p>
      </w:docPartBody>
    </w:docPart>
    <w:docPart>
      <w:docPartPr>
        <w:name w:val="C28AAA35568E4ED8AA446E580C3F5473"/>
        <w:category>
          <w:name w:val="General"/>
          <w:gallery w:val="placeholder"/>
        </w:category>
        <w:types>
          <w:type w:val="bbPlcHdr"/>
        </w:types>
        <w:behaviors>
          <w:behavior w:val="content"/>
        </w:behaviors>
        <w:guid w:val="{247D26FF-3E91-4BCF-8DE9-4593426A04AC}"/>
      </w:docPartPr>
      <w:docPartBody>
        <w:p w:rsidR="005B2DB9" w:rsidRDefault="00332897" w:rsidP="00332897">
          <w:pPr>
            <w:pStyle w:val="C28AAA35568E4ED8AA446E580C3F5473"/>
          </w:pPr>
          <w:r w:rsidRPr="00A07C84">
            <w:rPr>
              <w:rStyle w:val="PlaceholderText"/>
            </w:rPr>
            <w:t>Choose an item.</w:t>
          </w:r>
        </w:p>
      </w:docPartBody>
    </w:docPart>
    <w:docPart>
      <w:docPartPr>
        <w:name w:val="188469B903794587B70FE5B8538C4AC8"/>
        <w:category>
          <w:name w:val="General"/>
          <w:gallery w:val="placeholder"/>
        </w:category>
        <w:types>
          <w:type w:val="bbPlcHdr"/>
        </w:types>
        <w:behaviors>
          <w:behavior w:val="content"/>
        </w:behaviors>
        <w:guid w:val="{CC7A2488-B9F2-49AB-84EF-369F4F818F6D}"/>
      </w:docPartPr>
      <w:docPartBody>
        <w:p w:rsidR="005B2DB9" w:rsidRDefault="00332897" w:rsidP="00332897">
          <w:pPr>
            <w:pStyle w:val="188469B903794587B70FE5B8538C4AC8"/>
          </w:pPr>
          <w:r w:rsidRPr="00A07C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yriad">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auto"/>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897"/>
    <w:rsid w:val="001F0226"/>
    <w:rsid w:val="0024300F"/>
    <w:rsid w:val="00332897"/>
    <w:rsid w:val="005B2DB9"/>
    <w:rsid w:val="00627996"/>
    <w:rsid w:val="00687FDB"/>
    <w:rsid w:val="008B274A"/>
    <w:rsid w:val="00D50754"/>
    <w:rsid w:val="00E330AE"/>
    <w:rsid w:val="00FF3B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2897"/>
    <w:rPr>
      <w:color w:val="808080"/>
    </w:rPr>
  </w:style>
  <w:style w:type="paragraph" w:customStyle="1" w:styleId="69428A06D99747BEAEFCCA8BEBAB2001">
    <w:name w:val="69428A06D99747BEAEFCCA8BEBAB2001"/>
    <w:rsid w:val="00332897"/>
  </w:style>
  <w:style w:type="paragraph" w:customStyle="1" w:styleId="43A2ABA488F844CFA97EED6F6277CA7A">
    <w:name w:val="43A2ABA488F844CFA97EED6F6277CA7A"/>
    <w:rsid w:val="00332897"/>
  </w:style>
  <w:style w:type="paragraph" w:customStyle="1" w:styleId="C78C888BEA5B41E39BBF3FAD03DCF8CF">
    <w:name w:val="C78C888BEA5B41E39BBF3FAD03DCF8CF"/>
    <w:rsid w:val="00332897"/>
  </w:style>
  <w:style w:type="paragraph" w:customStyle="1" w:styleId="7582BB46EDAB41D08E443952EA88425E">
    <w:name w:val="7582BB46EDAB41D08E443952EA88425E"/>
    <w:rsid w:val="00332897"/>
  </w:style>
  <w:style w:type="paragraph" w:customStyle="1" w:styleId="7897B0CF9E6C47CCACA1752A11A54650">
    <w:name w:val="7897B0CF9E6C47CCACA1752A11A54650"/>
    <w:rsid w:val="00332897"/>
  </w:style>
  <w:style w:type="paragraph" w:customStyle="1" w:styleId="505A258E238E4016BB05D68D57D52908">
    <w:name w:val="505A258E238E4016BB05D68D57D52908"/>
    <w:rsid w:val="00332897"/>
  </w:style>
  <w:style w:type="paragraph" w:customStyle="1" w:styleId="DCAFD92991AF4EADA6B40656391274DE">
    <w:name w:val="DCAFD92991AF4EADA6B40656391274DE"/>
    <w:rsid w:val="00332897"/>
  </w:style>
  <w:style w:type="paragraph" w:customStyle="1" w:styleId="C1AF963C75DF452C9A449FBDEE86FBA7">
    <w:name w:val="C1AF963C75DF452C9A449FBDEE86FBA7"/>
    <w:rsid w:val="00332897"/>
  </w:style>
  <w:style w:type="paragraph" w:customStyle="1" w:styleId="3BAA055AED474C52A0DAB686046DD83A">
    <w:name w:val="3BAA055AED474C52A0DAB686046DD83A"/>
    <w:rsid w:val="00332897"/>
  </w:style>
  <w:style w:type="paragraph" w:customStyle="1" w:styleId="77808FBFF7204DC282AFFE387ED1B0FA">
    <w:name w:val="77808FBFF7204DC282AFFE387ED1B0FA"/>
    <w:rsid w:val="00332897"/>
  </w:style>
  <w:style w:type="paragraph" w:customStyle="1" w:styleId="3A60FE230D864FD3BA924CD7FDC6219A">
    <w:name w:val="3A60FE230D864FD3BA924CD7FDC6219A"/>
    <w:rsid w:val="00332897"/>
  </w:style>
  <w:style w:type="paragraph" w:customStyle="1" w:styleId="821CD527A8514F6C9EF02AC58193586D">
    <w:name w:val="821CD527A8514F6C9EF02AC58193586D"/>
    <w:rsid w:val="00332897"/>
  </w:style>
  <w:style w:type="paragraph" w:customStyle="1" w:styleId="A340B0A667E54ABF95385C43E2AA7A11">
    <w:name w:val="A340B0A667E54ABF95385C43E2AA7A11"/>
    <w:rsid w:val="00332897"/>
  </w:style>
  <w:style w:type="paragraph" w:customStyle="1" w:styleId="60B7E1FEA5FD4539923FE4A4BA82C66C">
    <w:name w:val="60B7E1FEA5FD4539923FE4A4BA82C66C"/>
    <w:rsid w:val="00332897"/>
  </w:style>
  <w:style w:type="paragraph" w:customStyle="1" w:styleId="C303F91ED9A34456911FD76EAD90CA52">
    <w:name w:val="C303F91ED9A34456911FD76EAD90CA52"/>
    <w:rsid w:val="00332897"/>
  </w:style>
  <w:style w:type="paragraph" w:customStyle="1" w:styleId="136CE8C7B02646EBA573FAB6080F9898">
    <w:name w:val="136CE8C7B02646EBA573FAB6080F9898"/>
    <w:rsid w:val="00332897"/>
  </w:style>
  <w:style w:type="paragraph" w:customStyle="1" w:styleId="ED0352A558D2464292930DB7997E47EA">
    <w:name w:val="ED0352A558D2464292930DB7997E47EA"/>
    <w:rsid w:val="00332897"/>
  </w:style>
  <w:style w:type="paragraph" w:customStyle="1" w:styleId="20567B2F05B0466382CA8EC3518FACAC">
    <w:name w:val="20567B2F05B0466382CA8EC3518FACAC"/>
    <w:rsid w:val="00332897"/>
  </w:style>
  <w:style w:type="paragraph" w:customStyle="1" w:styleId="AC0395ABB8ED42AEA5BB3C31D6E6E63D">
    <w:name w:val="AC0395ABB8ED42AEA5BB3C31D6E6E63D"/>
    <w:rsid w:val="00332897"/>
  </w:style>
  <w:style w:type="paragraph" w:customStyle="1" w:styleId="7C19AD2F6184496AAA74441EE180B3E4">
    <w:name w:val="7C19AD2F6184496AAA74441EE180B3E4"/>
    <w:rsid w:val="00332897"/>
  </w:style>
  <w:style w:type="paragraph" w:customStyle="1" w:styleId="46C3F11097DA490F805CD52D9DAC1B4C">
    <w:name w:val="46C3F11097DA490F805CD52D9DAC1B4C"/>
    <w:rsid w:val="00332897"/>
  </w:style>
  <w:style w:type="paragraph" w:customStyle="1" w:styleId="3C9EEBA18B44459F8F0713DF01240FD6">
    <w:name w:val="3C9EEBA18B44459F8F0713DF01240FD6"/>
    <w:rsid w:val="00332897"/>
  </w:style>
  <w:style w:type="paragraph" w:customStyle="1" w:styleId="C28AAA35568E4ED8AA446E580C3F5473">
    <w:name w:val="C28AAA35568E4ED8AA446E580C3F5473"/>
    <w:rsid w:val="00332897"/>
  </w:style>
  <w:style w:type="paragraph" w:customStyle="1" w:styleId="188469B903794587B70FE5B8538C4AC8">
    <w:name w:val="188469B903794587B70FE5B8538C4AC8"/>
    <w:rsid w:val="00332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B0552 - Kazakhstan - Astana</OfficeCountry>
    <DocumentStatus xmlns="d9cf0e28-81d2-4dc7-8b10-820d80ed680d">Final</DocumentStatus>
    <DocCoverageEndDate xmlns="d9cf0e28-81d2-4dc7-8b10-820d80ed680d">2028-12-31T05:00:00+00:00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Project Document</FileNameDescription>
    <ProjectNumber xmlns="d9cf0e28-81d2-4dc7-8b10-820d80ed680d">01005597</ProjectNumber>
    <DocumentType xmlns="d9cf0e28-81d2-4dc7-8b10-820d80ed680d">Project Document (Prodoc)</DocumentType>
    <Language xmlns="d9cf0e28-81d2-4dc7-8b10-820d80ed680d">English</Language>
    <AuthorName xmlns="d9cf0e28-81d2-4dc7-8b10-820d80ed680d">UNDP</AuthorName>
    <DocumentCategory xmlns="d9cf0e28-81d2-4dc7-8b10-820d80ed680d">Project</DocumentCategory>
    <OperatingUnit xmlns="d9cf0e28-81d2-4dc7-8b10-820d80ed680d">UNDP-KAZ</OperatingUnit>
    <FocusArea xmlns="d9cf0e28-81d2-4dc7-8b10-820d80ed680d">Gender</FocusArea>
    <DocCoverageStartDate xmlns="d9cf0e28-81d2-4dc7-8b10-820d80ed680d">2026-06-01T04:00:00+00:00</DocCoverageStartDate>
    <FileClassificationMode xmlns="d9cf0e28-81d2-4dc7-8b10-820d80ed680d">Public</FileClassificationMode>
    <OutputNumber xmlns="d9cf0e28-81d2-4dc7-8b10-820d80ed680d"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24F7141A-0B08-4E31-9B2D-8EE3AB65C836}">
  <ds:schemaRefs>
    <ds:schemaRef ds:uri="http://schemas.microsoft.com/sharepoint/v3/contenttype/forms"/>
  </ds:schemaRefs>
</ds:datastoreItem>
</file>

<file path=customXml/itemProps2.xml><?xml version="1.0" encoding="utf-8"?>
<ds:datastoreItem xmlns:ds="http://schemas.openxmlformats.org/officeDocument/2006/customXml" ds:itemID="{E01A4549-83DF-4523-A498-6F41A2B83999}"/>
</file>

<file path=customXml/itemProps3.xml><?xml version="1.0" encoding="utf-8"?>
<ds:datastoreItem xmlns:ds="http://schemas.openxmlformats.org/officeDocument/2006/customXml" ds:itemID="{8EDF9876-405E-47FA-84DF-2E8D95AE097C}">
  <ds:schemaRefs>
    <ds:schemaRef ds:uri="http://schemas.openxmlformats.org/officeDocument/2006/bibliography"/>
  </ds:schemaRefs>
</ds:datastoreItem>
</file>

<file path=customXml/itemProps4.xml><?xml version="1.0" encoding="utf-8"?>
<ds:datastoreItem xmlns:ds="http://schemas.openxmlformats.org/officeDocument/2006/customXml" ds:itemID="{215AD176-9813-41EE-8B2F-265603174B18}">
  <ds:schemaRefs>
    <ds:schemaRef ds:uri="http://schemas.microsoft.com/office/2006/metadata/longProperties"/>
  </ds:schemaRefs>
</ds:datastoreItem>
</file>

<file path=customXml/itemProps5.xml><?xml version="1.0" encoding="utf-8"?>
<ds:datastoreItem xmlns:ds="http://schemas.openxmlformats.org/officeDocument/2006/customXml" ds:itemID="{083B986B-0C0D-4103-AEFF-21D534CA00F3}">
  <ds:schemaRefs>
    <ds:schemaRef ds:uri="http://schemas.microsoft.com/office/2006/metadata/properties"/>
    <ds:schemaRef ds:uri="http://schemas.microsoft.com/office/infopath/2007/PartnerControls"/>
    <ds:schemaRef ds:uri="54175cc7-d025-40fb-a663-86984ed3eb21"/>
    <ds:schemaRef ds:uri="08284909-566a-4954-b2be-5c64f2508494"/>
  </ds:schemaRefs>
</ds:datastoreItem>
</file>

<file path=customXml/itemProps6.xml><?xml version="1.0" encoding="utf-8"?>
<ds:datastoreItem xmlns:ds="http://schemas.openxmlformats.org/officeDocument/2006/customXml" ds:itemID="{5EE9A069-8809-4618-970F-2BB20FA1B0D6}">
  <ds:schemaRefs>
    <ds:schemaRef ds:uri="http://schemas.microsoft.com/sharepoint/v3/contenttype/forms"/>
  </ds:schemaRefs>
</ds:datastoreItem>
</file>

<file path=customXml/itemProps7.xml><?xml version="1.0" encoding="utf-8"?>
<ds:datastoreItem xmlns:ds="http://schemas.openxmlformats.org/officeDocument/2006/customXml" ds:itemID="{D54D265B-79C4-497D-8DBA-5052B475505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18837</Words>
  <Characters>120560</Characters>
  <Application>Microsoft Office Word</Application>
  <DocSecurity>0</DocSecurity>
  <Lines>1004</Lines>
  <Paragraphs>278</Paragraphs>
  <ScaleCrop>false</ScaleCrop>
  <Manager>BDP/BOM</Manager>
  <Company>UNDP</Company>
  <LinksUpToDate>false</LinksUpToDate>
  <CharactersWithSpaces>139119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Document</dc:title>
  <dc:subject>Project Management</dc:subject>
  <dc:creator>jessica.murray@undp.org</dc:creator>
  <cp:keywords/>
  <dc:description/>
  <cp:lastModifiedBy>Aliya Seitzhan</cp:lastModifiedBy>
  <cp:revision>5</cp:revision>
  <cp:lastPrinted>2016-12-03T21:16:00Z</cp:lastPrinted>
  <dcterms:created xsi:type="dcterms:W3CDTF">2026-06-26T09:12:00Z</dcterms:created>
  <dcterms:modified xsi:type="dcterms:W3CDTF">2026-06-26T09:16:00Z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POPP-11-2425</vt:lpwstr>
  </property>
  <property fmtid="{D5CDD505-2E9C-101B-9397-08002B2CF9AE}" pid="3" name="_dlc_DocIdItemGuid">
    <vt:lpwstr>0a0dacc8-a653-4f02-8de1-79b9de80524c</vt:lpwstr>
  </property>
  <property fmtid="{D5CDD505-2E9C-101B-9397-08002B2CF9AE}" pid="4" name="_dlc_DocIdUrl">
    <vt:lpwstr>https://popp.undp.org/_layouts/15/DocIdRedir.aspx?ID=POPP-11-2425, POPP-11-2425</vt:lpwstr>
  </property>
  <property fmtid="{D5CDD505-2E9C-101B-9397-08002B2CF9AE}" pid="5" name="UNDPPOPPFunctionalArea">
    <vt:lpwstr>Programme and Project</vt:lpwstr>
  </property>
  <property fmtid="{D5CDD505-2E9C-101B-9397-08002B2CF9AE}" pid="6" name="UNDPPOPPKeywordsTaxHTField0">
    <vt:lpwstr>Project Document|bf9937c4-130a-45b8-a7c6-11b0f1a350eb</vt:lpwstr>
  </property>
  <property fmtid="{D5CDD505-2E9C-101B-9397-08002B2CF9AE}" pid="7" name="UNDPResponsibleUnit">
    <vt:lpwstr>BDP/CDG</vt:lpwstr>
  </property>
  <property fmtid="{D5CDD505-2E9C-101B-9397-08002B2CF9AE}" pid="8" name="UNDPSubject">
    <vt:lpwstr/>
  </property>
  <property fmtid="{D5CDD505-2E9C-101B-9397-08002B2CF9AE}" pid="9" name="UNDPApplicability">
    <vt:lpwstr>All UNDP projects</vt:lpwstr>
  </property>
  <property fmtid="{D5CDD505-2E9C-101B-9397-08002B2CF9AE}" pid="10" name="UNDPPOPPProcess">
    <vt:lpwstr>Project Management</vt:lpwstr>
  </property>
  <property fmtid="{D5CDD505-2E9C-101B-9397-08002B2CF9AE}" pid="11" name="UNDPPOPPSubsubprocess">
    <vt:lpwstr/>
  </property>
  <property fmtid="{D5CDD505-2E9C-101B-9397-08002B2CF9AE}" pid="12" name="UNDPPOPPKeywords">
    <vt:lpwstr>46;#Project Document|bf9937c4-130a-45b8-a7c6-11b0f1a350eb</vt:lpwstr>
  </property>
  <property fmtid="{D5CDD505-2E9C-101B-9397-08002B2CF9AE}" pid="13" name="UNDPIsPartOf">
    <vt:lpwstr/>
  </property>
  <property fmtid="{D5CDD505-2E9C-101B-9397-08002B2CF9AE}" pid="14" name="UNDPPOPPSubprocess">
    <vt:lpwstr>Initiating a Project</vt:lpwstr>
  </property>
  <property fmtid="{D5CDD505-2E9C-101B-9397-08002B2CF9AE}" pid="15" name="UNDPPlannedReviewDate">
    <vt:lpwstr>2013-04-05T00:00:00Z</vt:lpwstr>
  </property>
  <property fmtid="{D5CDD505-2E9C-101B-9397-08002B2CF9AE}" pid="16" name="Focalpoint">
    <vt:lpwstr>309;#UNDPHQ\dien.le</vt:lpwstr>
  </property>
  <property fmtid="{D5CDD505-2E9C-101B-9397-08002B2CF9AE}" pid="17" name="UNDPEffectiveDate">
    <vt:lpwstr>2012-04-05T00:00:00Z</vt:lpwstr>
  </property>
  <property fmtid="{D5CDD505-2E9C-101B-9397-08002B2CF9AE}" pid="18" name="UNDPCreator">
    <vt:lpwstr>266;#UNDPHQ\judith.puyat-magnaye</vt:lpwstr>
  </property>
  <property fmtid="{D5CDD505-2E9C-101B-9397-08002B2CF9AE}" pid="19" name="UNDPSummary">
    <vt:lpwstr/>
  </property>
  <property fmtid="{D5CDD505-2E9C-101B-9397-08002B2CF9AE}" pid="20" name="UNDPPublishedDate">
    <vt:lpwstr>2012-04-05T00:00:00Z</vt:lpwstr>
  </property>
  <property fmtid="{D5CDD505-2E9C-101B-9397-08002B2CF9AE}" pid="21" name="UNDPIssuanceDate">
    <vt:lpwstr>2012-04-05T00:00:00Z</vt:lpwstr>
  </property>
  <property fmtid="{D5CDD505-2E9C-101B-9397-08002B2CF9AE}" pid="22" name="display_urn:schemas-microsoft-com:office:office#UNDPCreator">
    <vt:lpwstr>Judith Puyat-magnaye</vt:lpwstr>
  </property>
  <property fmtid="{D5CDD505-2E9C-101B-9397-08002B2CF9AE}" pid="23" name="display_urn:schemas-microsoft-com:office:office#Focalpoint">
    <vt:lpwstr>Dien Le</vt:lpwstr>
  </property>
  <property fmtid="{D5CDD505-2E9C-101B-9397-08002B2CF9AE}" pid="24" name="Order">
    <vt:lpwstr>6700.00000000000</vt:lpwstr>
  </property>
  <property fmtid="{D5CDD505-2E9C-101B-9397-08002B2CF9AE}" pid="25" name="UNDPPOPPPrescriptiveContentSelection">
    <vt:lpwstr>Yes</vt:lpwstr>
  </property>
  <property fmtid="{D5CDD505-2E9C-101B-9397-08002B2CF9AE}" pid="26" name="UNDPPOPPSubsubsubprocess">
    <vt:lpwstr/>
  </property>
  <property fmtid="{D5CDD505-2E9C-101B-9397-08002B2CF9AE}" pid="27" name="UNDPActualReviewDate">
    <vt:lpwstr/>
  </property>
  <property fmtid="{D5CDD505-2E9C-101B-9397-08002B2CF9AE}" pid="28" name="display_urn:schemas-microsoft-com:office:office#UNDP_POPP_FOCALPOINT">
    <vt:lpwstr>Jessica Murray</vt:lpwstr>
  </property>
  <property fmtid="{D5CDD505-2E9C-101B-9397-08002B2CF9AE}" pid="29" name="UNDP_POPP_BUSINESSUNIT">
    <vt:lpwstr>669;#Programme and Project Management|1c019435-9793-447e-8959-0b32d23bf3d5</vt:lpwstr>
  </property>
  <property fmtid="{D5CDD505-2E9C-101B-9397-08002B2CF9AE}" pid="30" name="POPPBusinessProcess">
    <vt:lpwstr/>
  </property>
  <property fmtid="{D5CDD505-2E9C-101B-9397-08002B2CF9AE}" pid="31" name="Sign-off status">
    <vt:lpwstr/>
  </property>
  <property fmtid="{D5CDD505-2E9C-101B-9397-08002B2CF9AE}" pid="32" name="DLCPolicyLabelValue">
    <vt:lpwstr>Effective Date: {Effective Date}                                                Version #: 1.0</vt:lpwstr>
  </property>
  <property fmtid="{D5CDD505-2E9C-101B-9397-08002B2CF9AE}" pid="33" name="ContentTypeId">
    <vt:lpwstr>0x010100155F732436BD414ABE4F9007290F88BC</vt:lpwstr>
  </property>
  <property fmtid="{D5CDD505-2E9C-101B-9397-08002B2CF9AE}" pid="34" name="MediaServiceImageTags">
    <vt:lpwstr/>
  </property>
</Properties>
</file>